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DA512" w14:textId="6CC8C202" w:rsidR="007A6D7F" w:rsidRPr="007A6D7F" w:rsidRDefault="007A6D7F" w:rsidP="007A6D7F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A6D7F">
        <w:rPr>
          <w:rFonts w:ascii="Arial Narrow" w:hAnsi="Arial Narrow" w:cs="Arial"/>
          <w:b/>
          <w:bCs/>
          <w:sz w:val="28"/>
          <w:szCs w:val="28"/>
          <w:u w:val="single"/>
        </w:rPr>
        <w:t xml:space="preserve">WSKAŹNIK </w:t>
      </w:r>
      <w:r w:rsidR="002E42AD">
        <w:rPr>
          <w:rFonts w:ascii="Arial Narrow" w:hAnsi="Arial Narrow" w:cs="Arial"/>
          <w:b/>
          <w:bCs/>
          <w:sz w:val="28"/>
          <w:szCs w:val="28"/>
          <w:u w:val="single"/>
        </w:rPr>
        <w:t>4</w:t>
      </w:r>
    </w:p>
    <w:p w14:paraId="03B1C0D4" w14:textId="6FC59D3A" w:rsidR="002E0DB0" w:rsidRPr="007A6D7F" w:rsidRDefault="002E0DB0" w:rsidP="002E0DB0">
      <w:pPr>
        <w:rPr>
          <w:rFonts w:ascii="Arial Narrow" w:hAnsi="Arial Narrow" w:cs="Arial"/>
          <w:sz w:val="24"/>
          <w:szCs w:val="24"/>
          <w:u w:val="single"/>
        </w:rPr>
      </w:pPr>
      <w:r w:rsidRPr="007A6D7F">
        <w:rPr>
          <w:rFonts w:ascii="Arial Narrow" w:hAnsi="Arial Narrow" w:cs="Arial"/>
          <w:sz w:val="24"/>
          <w:szCs w:val="24"/>
          <w:u w:val="single"/>
        </w:rPr>
        <w:t>Zastrzeżenia ogóle</w:t>
      </w:r>
    </w:p>
    <w:p w14:paraId="553F2D8D" w14:textId="6895D12A" w:rsidR="002E0DB0" w:rsidRPr="007A6D7F" w:rsidRDefault="002E0DB0" w:rsidP="007A6D7F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6D7F">
        <w:rPr>
          <w:rFonts w:ascii="Arial Narrow" w:hAnsi="Arial Narrow" w:cs="Arial"/>
          <w:sz w:val="24"/>
          <w:szCs w:val="24"/>
        </w:rPr>
        <w:t xml:space="preserve">1. Co do zasady powinno się raportować </w:t>
      </w:r>
      <w:r w:rsidRPr="007A6D7F">
        <w:rPr>
          <w:rFonts w:ascii="Arial Narrow" w:hAnsi="Arial Narrow" w:cs="Arial"/>
          <w:b/>
          <w:bCs/>
          <w:sz w:val="24"/>
          <w:szCs w:val="24"/>
          <w:u w:val="single"/>
        </w:rPr>
        <w:t>w ujęciu grupy, a nie podmiotu.</w:t>
      </w:r>
      <w:r w:rsidRPr="007A6D7F">
        <w:rPr>
          <w:rFonts w:ascii="Arial Narrow" w:hAnsi="Arial Narrow" w:cs="Arial"/>
          <w:sz w:val="24"/>
          <w:szCs w:val="24"/>
        </w:rPr>
        <w:t xml:space="preserve"> </w:t>
      </w:r>
      <w:r w:rsidR="007A6D7F">
        <w:rPr>
          <w:rFonts w:ascii="Arial Narrow" w:hAnsi="Arial Narrow" w:cs="Arial"/>
          <w:sz w:val="24"/>
          <w:szCs w:val="24"/>
        </w:rPr>
        <w:t>Definicja g</w:t>
      </w:r>
      <w:r w:rsidR="007A6D7F" w:rsidRPr="007A6D7F">
        <w:rPr>
          <w:rFonts w:ascii="Arial Narrow" w:hAnsi="Arial Narrow" w:cs="Arial"/>
          <w:sz w:val="24"/>
          <w:szCs w:val="24"/>
        </w:rPr>
        <w:t>rup</w:t>
      </w:r>
      <w:r w:rsidR="007A6D7F">
        <w:rPr>
          <w:rFonts w:ascii="Arial Narrow" w:hAnsi="Arial Narrow" w:cs="Arial"/>
          <w:sz w:val="24"/>
          <w:szCs w:val="24"/>
        </w:rPr>
        <w:t xml:space="preserve">y </w:t>
      </w:r>
      <w:r w:rsidR="007A6D7F" w:rsidRPr="007A6D7F">
        <w:rPr>
          <w:rFonts w:ascii="Arial Narrow" w:hAnsi="Arial Narrow" w:cs="Arial"/>
          <w:sz w:val="24"/>
          <w:szCs w:val="24"/>
        </w:rPr>
        <w:t>kapitałow</w:t>
      </w:r>
      <w:r w:rsidR="007A6D7F">
        <w:rPr>
          <w:rFonts w:ascii="Arial Narrow" w:hAnsi="Arial Narrow" w:cs="Arial"/>
          <w:sz w:val="24"/>
          <w:szCs w:val="24"/>
        </w:rPr>
        <w:t>ej</w:t>
      </w:r>
      <w:r w:rsidR="007A6D7F" w:rsidRPr="007A6D7F">
        <w:rPr>
          <w:rFonts w:ascii="Arial Narrow" w:hAnsi="Arial Narrow" w:cs="Arial"/>
          <w:sz w:val="24"/>
          <w:szCs w:val="24"/>
        </w:rPr>
        <w:t xml:space="preserve"> z ustawy o rachunkowości.</w:t>
      </w:r>
    </w:p>
    <w:p w14:paraId="73C35E53" w14:textId="77777777" w:rsidR="002E0DB0" w:rsidRPr="007A6D7F" w:rsidRDefault="002E0DB0" w:rsidP="007A6D7F">
      <w:pPr>
        <w:jc w:val="both"/>
        <w:rPr>
          <w:rFonts w:ascii="Arial Narrow" w:hAnsi="Arial Narrow" w:cs="Arial"/>
          <w:sz w:val="24"/>
          <w:szCs w:val="24"/>
        </w:rPr>
      </w:pPr>
      <w:r w:rsidRPr="007A6D7F">
        <w:rPr>
          <w:rFonts w:ascii="Arial Narrow" w:hAnsi="Arial Narrow" w:cs="Arial"/>
          <w:sz w:val="24"/>
          <w:szCs w:val="24"/>
        </w:rPr>
        <w:t xml:space="preserve">2. Jeśli istnieją globalne/wspólne standardy to będą one miały pierwszeństwo, żeby nie narzucać nowych metod liczenia i nowych obowiązków. </w:t>
      </w:r>
    </w:p>
    <w:p w14:paraId="341794BF" w14:textId="03DADBCE" w:rsidR="00E941B7" w:rsidRDefault="002E0DB0" w:rsidP="002E42AD">
      <w:pPr>
        <w:jc w:val="both"/>
        <w:rPr>
          <w:rFonts w:ascii="Arial Narrow" w:hAnsi="Arial Narrow" w:cs="Arial"/>
          <w:sz w:val="24"/>
          <w:szCs w:val="24"/>
        </w:rPr>
      </w:pPr>
      <w:r w:rsidRPr="007A6D7F">
        <w:rPr>
          <w:rFonts w:ascii="Arial Narrow" w:hAnsi="Arial Narrow" w:cs="Arial"/>
          <w:sz w:val="24"/>
          <w:szCs w:val="24"/>
        </w:rPr>
        <w:t xml:space="preserve">3. Należy wypracować wspólne podejście do przedsiębiorstw niefinansowych, które nie będą w stanie udostępnić informacji wymaganych zgodnie z tabelą (to podejście powinno być zróżnicowane do co celów danej regulacji – tzn. inne podejście do potrzeby ujawnień instytucji finansowych, inne do oceny ryzyka EGS przy planowaniu finansowania dla inwestycji, jeszcze inna przy dokonywaniu emisji zielonej obligacji). Jednocześnie w niektórych przypadkach klienci instytucji finansowych będą zobowiązani do przekazania danych, na podstawie których to już instytucja finansowa policzy dany wskaźnik. </w:t>
      </w:r>
    </w:p>
    <w:p w14:paraId="71238B79" w14:textId="77777777" w:rsidR="00F24CD5" w:rsidRPr="002E42AD" w:rsidRDefault="00F24CD5" w:rsidP="00F24CD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</w:t>
      </w:r>
      <w:r>
        <w:rPr>
          <w:rFonts w:ascii="Arial Narrow" w:hAnsi="Arial Narrow" w:cs="Arial"/>
          <w:sz w:val="24"/>
          <w:szCs w:val="24"/>
          <w:highlight w:val="yellow"/>
        </w:rPr>
        <w:t>Ujawniana i</w:t>
      </w:r>
      <w:r w:rsidRPr="006F6901">
        <w:rPr>
          <w:rFonts w:ascii="Arial Narrow" w:hAnsi="Arial Narrow" w:cs="Arial"/>
          <w:sz w:val="24"/>
          <w:szCs w:val="24"/>
          <w:highlight w:val="yellow"/>
        </w:rPr>
        <w:t>nformacja dotyczy danego roku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F6901">
        <w:rPr>
          <w:rFonts w:ascii="Arial Narrow" w:hAnsi="Arial Narrow" w:cs="Arial"/>
          <w:sz w:val="24"/>
          <w:szCs w:val="24"/>
          <w:highlight w:val="yellow"/>
        </w:rPr>
        <w:t>sprawozdawczego.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F6901">
        <w:rPr>
          <w:rFonts w:ascii="Arial Narrow" w:hAnsi="Arial Narrow" w:cs="Arial"/>
          <w:sz w:val="24"/>
          <w:szCs w:val="24"/>
          <w:highlight w:val="yellow"/>
        </w:rPr>
        <w:t>Jeśli miałaby dotyczyć innego okresu musi to zostać wprost wskazane.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7E2F2175" w14:textId="77777777" w:rsidR="00F24CD5" w:rsidRPr="007A6D7F" w:rsidRDefault="00F24CD5" w:rsidP="002E42AD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14315" w:type="dxa"/>
        <w:tblLook w:val="04A0" w:firstRow="1" w:lastRow="0" w:firstColumn="1" w:lastColumn="0" w:noHBand="0" w:noVBand="1"/>
      </w:tblPr>
      <w:tblGrid>
        <w:gridCol w:w="2972"/>
        <w:gridCol w:w="11343"/>
      </w:tblGrid>
      <w:tr w:rsidR="00E941B7" w:rsidRPr="00A81DA7" w14:paraId="25D0FFC2" w14:textId="77777777" w:rsidTr="007A6D7F">
        <w:trPr>
          <w:trHeight w:val="643"/>
        </w:trPr>
        <w:tc>
          <w:tcPr>
            <w:tcW w:w="2972" w:type="dxa"/>
            <w:shd w:val="clear" w:color="auto" w:fill="C5E0B3" w:themeFill="accent6" w:themeFillTint="66"/>
          </w:tcPr>
          <w:p w14:paraId="034CBFA3" w14:textId="1783A850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wskaźnika (EN)</w:t>
            </w:r>
          </w:p>
        </w:tc>
        <w:tc>
          <w:tcPr>
            <w:tcW w:w="11343" w:type="dxa"/>
          </w:tcPr>
          <w:p w14:paraId="32607E4C" w14:textId="6E5DE382" w:rsidR="00E941B7" w:rsidRPr="007A6D7F" w:rsidRDefault="002E42AD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E42AD">
              <w:rPr>
                <w:rFonts w:ascii="Arial Narrow" w:hAnsi="Arial Narrow" w:cs="Arial"/>
                <w:sz w:val="24"/>
                <w:szCs w:val="24"/>
                <w:lang w:val="en-GB"/>
              </w:rPr>
              <w:t>Solid fossil fuel sector exposure</w:t>
            </w:r>
          </w:p>
        </w:tc>
      </w:tr>
      <w:tr w:rsidR="00E941B7" w:rsidRPr="007A6D7F" w14:paraId="0325BCB8" w14:textId="77777777" w:rsidTr="007A6D7F">
        <w:trPr>
          <w:trHeight w:val="864"/>
        </w:trPr>
        <w:tc>
          <w:tcPr>
            <w:tcW w:w="2972" w:type="dxa"/>
            <w:shd w:val="clear" w:color="auto" w:fill="C5E0B3" w:themeFill="accent6" w:themeFillTint="66"/>
          </w:tcPr>
          <w:p w14:paraId="5DF07311" w14:textId="1A5B9BC6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7A6D7F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wskaźnika (PL)</w:t>
            </w:r>
          </w:p>
        </w:tc>
        <w:tc>
          <w:tcPr>
            <w:tcW w:w="11343" w:type="dxa"/>
          </w:tcPr>
          <w:p w14:paraId="6C7B38DA" w14:textId="1C5379F3" w:rsidR="00E941B7" w:rsidRPr="007A6D7F" w:rsidRDefault="002E42AD">
            <w:pPr>
              <w:rPr>
                <w:rFonts w:ascii="Arial Narrow" w:hAnsi="Arial Narrow" w:cs="Arial"/>
                <w:sz w:val="24"/>
                <w:szCs w:val="24"/>
              </w:rPr>
            </w:pPr>
            <w:r w:rsidRPr="002E42AD">
              <w:rPr>
                <w:rFonts w:ascii="Arial Narrow" w:hAnsi="Arial Narrow" w:cs="Arial"/>
                <w:sz w:val="24"/>
                <w:szCs w:val="24"/>
              </w:rPr>
              <w:t>Ekspozycja sektora stałych paliw kopalnych</w:t>
            </w:r>
          </w:p>
        </w:tc>
      </w:tr>
      <w:tr w:rsidR="00E941B7" w:rsidRPr="0012349A" w14:paraId="7FA8446D" w14:textId="77777777" w:rsidTr="00065EEE">
        <w:trPr>
          <w:trHeight w:val="1150"/>
        </w:trPr>
        <w:tc>
          <w:tcPr>
            <w:tcW w:w="2972" w:type="dxa"/>
            <w:shd w:val="clear" w:color="auto" w:fill="C5E0B3" w:themeFill="accent6" w:themeFillTint="66"/>
          </w:tcPr>
          <w:p w14:paraId="59C59743" w14:textId="1DD76450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>Wykorzystywana metoda obliczeniowa</w:t>
            </w:r>
          </w:p>
        </w:tc>
        <w:tc>
          <w:tcPr>
            <w:tcW w:w="11343" w:type="dxa"/>
          </w:tcPr>
          <w:p w14:paraId="0C48DCEE" w14:textId="70FE1A72" w:rsidR="00E941B7" w:rsidRPr="002E42AD" w:rsidRDefault="002E42AD" w:rsidP="00065EEE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E42AD">
              <w:rPr>
                <w:rFonts w:ascii="Arial Narrow" w:hAnsi="Arial Narrow" w:cs="Arial"/>
                <w:bCs/>
                <w:sz w:val="24"/>
                <w:szCs w:val="24"/>
              </w:rPr>
              <w:t xml:space="preserve">Wskaźnik, który musi obliczyć wyłącznie instytucja finansowa. Chodzi o wyliczenie przez bank/fundusz/ubezpieczyciela zaangażowania w sektor. Nie ma na to globalnego standardu. </w:t>
            </w:r>
          </w:p>
        </w:tc>
      </w:tr>
      <w:tr w:rsidR="00E941B7" w:rsidRPr="00A81DA7" w14:paraId="70B2FBDC" w14:textId="77777777" w:rsidTr="007A6D7F">
        <w:trPr>
          <w:trHeight w:val="49"/>
        </w:trPr>
        <w:tc>
          <w:tcPr>
            <w:tcW w:w="2972" w:type="dxa"/>
            <w:shd w:val="clear" w:color="auto" w:fill="C5E0B3" w:themeFill="accent6" w:themeFillTint="66"/>
          </w:tcPr>
          <w:p w14:paraId="76B80F7A" w14:textId="60ABF6C8" w:rsidR="00E941B7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Definicja zawarta w projekcie RTS </w:t>
            </w:r>
          </w:p>
        </w:tc>
        <w:tc>
          <w:tcPr>
            <w:tcW w:w="11343" w:type="dxa"/>
          </w:tcPr>
          <w:p w14:paraId="0E36BA54" w14:textId="153863D9" w:rsidR="00065EEE" w:rsidRPr="00712556" w:rsidRDefault="002E42AD" w:rsidP="002E0DB0">
            <w:pP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2E42AD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Share of investments in solid fossil fuel sectors</w:t>
            </w:r>
            <w:r w:rsidR="00F24CD5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2E0DB0" w:rsidRPr="007A6D7F" w14:paraId="13FE842B" w14:textId="77777777" w:rsidTr="007A6D7F">
        <w:trPr>
          <w:trHeight w:val="49"/>
        </w:trPr>
        <w:tc>
          <w:tcPr>
            <w:tcW w:w="2972" w:type="dxa"/>
            <w:shd w:val="clear" w:color="auto" w:fill="C5E0B3" w:themeFill="accent6" w:themeFillTint="66"/>
          </w:tcPr>
          <w:p w14:paraId="7EFC9274" w14:textId="743A604E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>Informacje uzupełniające</w:t>
            </w:r>
          </w:p>
        </w:tc>
        <w:tc>
          <w:tcPr>
            <w:tcW w:w="11343" w:type="dxa"/>
          </w:tcPr>
          <w:p w14:paraId="17CFC925" w14:textId="77777777" w:rsidR="002E42AD" w:rsidRPr="002E42AD" w:rsidRDefault="002E42AD" w:rsidP="002E42AD">
            <w:pPr>
              <w:rPr>
                <w:rFonts w:ascii="Arial Narrow" w:hAnsi="Arial Narrow" w:cs="Arial"/>
                <w:sz w:val="24"/>
                <w:szCs w:val="24"/>
              </w:rPr>
            </w:pPr>
            <w:r w:rsidRPr="002E42AD">
              <w:rPr>
                <w:rFonts w:ascii="Arial Narrow" w:hAnsi="Arial Narrow" w:cs="Arial"/>
                <w:sz w:val="24"/>
                <w:szCs w:val="24"/>
              </w:rPr>
              <w:t xml:space="preserve">1. Każda instytucja finansowa policzy to sama biorąc pod uwagę swoich klientów i działalności. </w:t>
            </w:r>
          </w:p>
          <w:p w14:paraId="196451B5" w14:textId="77777777" w:rsidR="002E42AD" w:rsidRPr="002E42AD" w:rsidRDefault="002E42AD" w:rsidP="002E42AD">
            <w:pPr>
              <w:rPr>
                <w:rFonts w:ascii="Arial Narrow" w:hAnsi="Arial Narrow" w:cs="Arial"/>
                <w:sz w:val="24"/>
                <w:szCs w:val="24"/>
              </w:rPr>
            </w:pPr>
            <w:r w:rsidRPr="002E42AD">
              <w:rPr>
                <w:rFonts w:ascii="Arial Narrow" w:hAnsi="Arial Narrow" w:cs="Arial"/>
                <w:sz w:val="24"/>
                <w:szCs w:val="24"/>
              </w:rPr>
              <w:t xml:space="preserve">2.Od klientów – instytucji niefinansowych będzie potrzebować informacji nt. % dochodu uzyskiwanego z paliw kopalnych. </w:t>
            </w:r>
          </w:p>
          <w:p w14:paraId="3A8B7B1B" w14:textId="035020A8" w:rsidR="002E0DB0" w:rsidRPr="007A6D7F" w:rsidRDefault="002E0DB0" w:rsidP="00065EEE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2EE17BAE" w14:textId="1B528892" w:rsidR="002E0DB0" w:rsidRPr="007A6D7F" w:rsidRDefault="002E0DB0">
      <w:pPr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5352"/>
      </w:tblGrid>
      <w:tr w:rsidR="002E0DB0" w:rsidRPr="007A6D7F" w14:paraId="664A0856" w14:textId="77777777" w:rsidTr="007A6D7F">
        <w:tc>
          <w:tcPr>
            <w:tcW w:w="13994" w:type="dxa"/>
            <w:gridSpan w:val="2"/>
            <w:shd w:val="clear" w:color="auto" w:fill="C5E0B3" w:themeFill="accent6" w:themeFillTint="66"/>
          </w:tcPr>
          <w:p w14:paraId="2E935C56" w14:textId="1E5C884E" w:rsidR="002E0DB0" w:rsidRPr="007A6D7F" w:rsidRDefault="002E0DB0" w:rsidP="007A6D7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Przykładowa tabela do </w:t>
            </w:r>
            <w:r w:rsidRPr="007A6D7F">
              <w:rPr>
                <w:rFonts w:ascii="Arial Narrow" w:hAnsi="Arial Narrow" w:cs="Arial"/>
                <w:sz w:val="24"/>
                <w:szCs w:val="24"/>
                <w:shd w:val="clear" w:color="auto" w:fill="C5E0B3" w:themeFill="accent6" w:themeFillTint="66"/>
              </w:rPr>
              <w:t>zebrania informacji</w:t>
            </w:r>
          </w:p>
        </w:tc>
      </w:tr>
      <w:tr w:rsidR="002E0DB0" w:rsidRPr="007A6D7F" w14:paraId="46992EEC" w14:textId="77777777" w:rsidTr="007A6D7F">
        <w:tc>
          <w:tcPr>
            <w:tcW w:w="8642" w:type="dxa"/>
            <w:shd w:val="clear" w:color="auto" w:fill="E2EFD9" w:themeFill="accent6" w:themeFillTint="33"/>
          </w:tcPr>
          <w:p w14:paraId="427DAF6A" w14:textId="49FEBD16" w:rsidR="002E0DB0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lastRenderedPageBreak/>
              <w:t>Treść polecenia</w:t>
            </w:r>
          </w:p>
        </w:tc>
        <w:tc>
          <w:tcPr>
            <w:tcW w:w="5352" w:type="dxa"/>
            <w:shd w:val="clear" w:color="auto" w:fill="E2EFD9" w:themeFill="accent6" w:themeFillTint="33"/>
          </w:tcPr>
          <w:p w14:paraId="6ABF43CE" w14:textId="3C5A727B" w:rsidR="002E0DB0" w:rsidRPr="007A6D7F" w:rsidRDefault="002E42A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%</w:t>
            </w:r>
            <w:r w:rsidR="002E0DB0" w:rsidRPr="007A6D7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2E0DB0" w:rsidRPr="007A6D7F" w14:paraId="324F56AF" w14:textId="77777777" w:rsidTr="002E42AD">
        <w:trPr>
          <w:trHeight w:val="430"/>
        </w:trPr>
        <w:tc>
          <w:tcPr>
            <w:tcW w:w="8642" w:type="dxa"/>
          </w:tcPr>
          <w:p w14:paraId="73E3B279" w14:textId="77777777" w:rsidR="00F24CD5" w:rsidRDefault="002E42AD" w:rsidP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E42AD">
              <w:rPr>
                <w:rFonts w:ascii="Arial Narrow" w:hAnsi="Arial Narrow" w:cs="Arial"/>
                <w:sz w:val="24"/>
                <w:szCs w:val="24"/>
              </w:rPr>
              <w:t>Proszę podać % dochodu uzyskiwanego z paliw kopalnych</w:t>
            </w:r>
          </w:p>
          <w:p w14:paraId="56A85B55" w14:textId="77777777" w:rsidR="00F24CD5" w:rsidRPr="00F24CD5" w:rsidRDefault="00F24CD5" w:rsidP="00F24CD5">
            <w:pPr>
              <w:spacing w:after="160" w:line="259" w:lineRule="auto"/>
              <w:rPr>
                <w:rFonts w:ascii="Arial Narrow" w:eastAsia="Calibri" w:hAnsi="Arial Narrow" w:cs="Arial"/>
              </w:rPr>
            </w:pPr>
            <w:r w:rsidRPr="00F24CD5">
              <w:rPr>
                <w:rFonts w:ascii="Arial Narrow" w:eastAsia="Calibri" w:hAnsi="Arial Narrow" w:cs="Arial"/>
              </w:rPr>
              <w:t>Do paliw kopalnych należą:</w:t>
            </w:r>
          </w:p>
          <w:p w14:paraId="13C4A918" w14:textId="77777777" w:rsidR="00F24CD5" w:rsidRPr="00F24CD5" w:rsidRDefault="00F24CD5" w:rsidP="00F24CD5">
            <w:pPr>
              <w:numPr>
                <w:ilvl w:val="0"/>
                <w:numId w:val="3"/>
              </w:numPr>
              <w:contextualSpacing/>
              <w:rPr>
                <w:rFonts w:ascii="Arial Narrow" w:eastAsia="Calibri" w:hAnsi="Arial Narrow" w:cs="Arial"/>
              </w:rPr>
            </w:pPr>
            <w:r w:rsidRPr="00F24CD5">
              <w:rPr>
                <w:rFonts w:ascii="Arial Narrow" w:eastAsia="Calibri" w:hAnsi="Arial Narrow" w:cs="Arial"/>
              </w:rPr>
              <w:t>węgiel kamienny</w:t>
            </w:r>
          </w:p>
          <w:p w14:paraId="7A97AFB1" w14:textId="77777777" w:rsidR="00F24CD5" w:rsidRPr="00F24CD5" w:rsidRDefault="00F24CD5" w:rsidP="00F24CD5">
            <w:pPr>
              <w:numPr>
                <w:ilvl w:val="0"/>
                <w:numId w:val="3"/>
              </w:numPr>
              <w:contextualSpacing/>
              <w:rPr>
                <w:rFonts w:ascii="Arial Narrow" w:eastAsia="Calibri" w:hAnsi="Arial Narrow" w:cs="Arial"/>
              </w:rPr>
            </w:pPr>
            <w:r w:rsidRPr="00F24CD5">
              <w:rPr>
                <w:rFonts w:ascii="Arial Narrow" w:eastAsia="Calibri" w:hAnsi="Arial Narrow" w:cs="Arial"/>
              </w:rPr>
              <w:t>węgiel brunatny</w:t>
            </w:r>
          </w:p>
          <w:p w14:paraId="283C1F6D" w14:textId="77777777" w:rsidR="00F24CD5" w:rsidRPr="00F24CD5" w:rsidRDefault="00F24CD5" w:rsidP="00F24CD5">
            <w:pPr>
              <w:numPr>
                <w:ilvl w:val="0"/>
                <w:numId w:val="3"/>
              </w:numPr>
              <w:contextualSpacing/>
              <w:rPr>
                <w:rFonts w:ascii="Arial Narrow" w:eastAsia="Calibri" w:hAnsi="Arial Narrow" w:cs="Arial"/>
              </w:rPr>
            </w:pPr>
            <w:r w:rsidRPr="00F24CD5">
              <w:rPr>
                <w:rFonts w:ascii="Arial Narrow" w:eastAsia="Calibri" w:hAnsi="Arial Narrow" w:cs="Arial"/>
              </w:rPr>
              <w:t>ropa naftowa</w:t>
            </w:r>
          </w:p>
          <w:p w14:paraId="258E5178" w14:textId="3E5012E8" w:rsidR="00F24CD5" w:rsidRPr="00F24CD5" w:rsidRDefault="00F24CD5" w:rsidP="00F24CD5">
            <w:pPr>
              <w:numPr>
                <w:ilvl w:val="0"/>
                <w:numId w:val="3"/>
              </w:numPr>
              <w:contextualSpacing/>
              <w:rPr>
                <w:rFonts w:ascii="Arial Narrow" w:eastAsia="Calibri" w:hAnsi="Arial Narrow" w:cs="Arial"/>
              </w:rPr>
            </w:pPr>
            <w:r w:rsidRPr="00F24CD5">
              <w:rPr>
                <w:rFonts w:ascii="Arial Narrow" w:eastAsia="Calibri" w:hAnsi="Arial Narrow" w:cs="Arial"/>
              </w:rPr>
              <w:t>gaz ziemny</w:t>
            </w:r>
            <w:r w:rsidR="008C025F">
              <w:rPr>
                <w:rFonts w:ascii="Arial Narrow" w:eastAsia="Calibri" w:hAnsi="Arial Narrow" w:cs="Arial"/>
              </w:rPr>
              <w:t xml:space="preserve"> </w:t>
            </w:r>
            <w:r w:rsidR="008C025F" w:rsidRPr="008C025F">
              <w:rPr>
                <w:rFonts w:ascii="Arial Narrow" w:eastAsia="Calibri" w:hAnsi="Arial Narrow" w:cs="Arial"/>
              </w:rPr>
              <w:t>oraz klatrat metanu</w:t>
            </w:r>
          </w:p>
          <w:p w14:paraId="288492BB" w14:textId="77777777" w:rsidR="002E0DB0" w:rsidRDefault="00F24CD5" w:rsidP="008C025F">
            <w:pPr>
              <w:numPr>
                <w:ilvl w:val="0"/>
                <w:numId w:val="3"/>
              </w:numPr>
              <w:contextualSpacing/>
              <w:rPr>
                <w:rFonts w:ascii="Arial Narrow" w:eastAsia="Calibri" w:hAnsi="Arial Narrow" w:cs="Arial"/>
              </w:rPr>
            </w:pPr>
            <w:r w:rsidRPr="00F24CD5">
              <w:rPr>
                <w:rFonts w:ascii="Arial Narrow" w:eastAsia="Calibri" w:hAnsi="Arial Narrow" w:cs="Arial"/>
              </w:rPr>
              <w:t>torf</w:t>
            </w:r>
          </w:p>
          <w:p w14:paraId="7DA9DB96" w14:textId="4AB07AEB" w:rsidR="00A81DA7" w:rsidRPr="008C025F" w:rsidRDefault="00A81DA7" w:rsidP="008C025F">
            <w:pPr>
              <w:numPr>
                <w:ilvl w:val="0"/>
                <w:numId w:val="3"/>
              </w:numPr>
              <w:contextualSpacing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uran</w:t>
            </w:r>
          </w:p>
        </w:tc>
        <w:tc>
          <w:tcPr>
            <w:tcW w:w="5352" w:type="dxa"/>
          </w:tcPr>
          <w:p w14:paraId="785A111C" w14:textId="77777777" w:rsidR="002E0DB0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1B8C9D8" w14:textId="0DFC5BBC" w:rsidR="00C70F90" w:rsidRDefault="005733BB"/>
    <w:sectPr w:rsidR="00C70F90" w:rsidSect="00E941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7D58"/>
    <w:multiLevelType w:val="hybridMultilevel"/>
    <w:tmpl w:val="CFEE5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1F32"/>
    <w:multiLevelType w:val="hybridMultilevel"/>
    <w:tmpl w:val="DAC4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76EF"/>
    <w:multiLevelType w:val="hybridMultilevel"/>
    <w:tmpl w:val="1AE65002"/>
    <w:lvl w:ilvl="0" w:tplc="0415000F">
      <w:start w:val="1"/>
      <w:numFmt w:val="decimal"/>
      <w:lvlText w:val="%1."/>
      <w:lvlJc w:val="left"/>
      <w:pPr>
        <w:ind w:left="-514" w:hanging="360"/>
      </w:pPr>
    </w:lvl>
    <w:lvl w:ilvl="1" w:tplc="04150019" w:tentative="1">
      <w:start w:val="1"/>
      <w:numFmt w:val="lowerLetter"/>
      <w:lvlText w:val="%2."/>
      <w:lvlJc w:val="left"/>
      <w:pPr>
        <w:ind w:left="424" w:hanging="360"/>
      </w:pPr>
    </w:lvl>
    <w:lvl w:ilvl="2" w:tplc="0415001B" w:tentative="1">
      <w:start w:val="1"/>
      <w:numFmt w:val="lowerRoman"/>
      <w:lvlText w:val="%3."/>
      <w:lvlJc w:val="right"/>
      <w:pPr>
        <w:ind w:left="1144" w:hanging="180"/>
      </w:pPr>
    </w:lvl>
    <w:lvl w:ilvl="3" w:tplc="0415000F" w:tentative="1">
      <w:start w:val="1"/>
      <w:numFmt w:val="decimal"/>
      <w:lvlText w:val="%4."/>
      <w:lvlJc w:val="left"/>
      <w:pPr>
        <w:ind w:left="1864" w:hanging="360"/>
      </w:pPr>
    </w:lvl>
    <w:lvl w:ilvl="4" w:tplc="04150019" w:tentative="1">
      <w:start w:val="1"/>
      <w:numFmt w:val="lowerLetter"/>
      <w:lvlText w:val="%5."/>
      <w:lvlJc w:val="left"/>
      <w:pPr>
        <w:ind w:left="2584" w:hanging="360"/>
      </w:pPr>
    </w:lvl>
    <w:lvl w:ilvl="5" w:tplc="0415001B" w:tentative="1">
      <w:start w:val="1"/>
      <w:numFmt w:val="lowerRoman"/>
      <w:lvlText w:val="%6."/>
      <w:lvlJc w:val="right"/>
      <w:pPr>
        <w:ind w:left="3304" w:hanging="180"/>
      </w:pPr>
    </w:lvl>
    <w:lvl w:ilvl="6" w:tplc="0415000F" w:tentative="1">
      <w:start w:val="1"/>
      <w:numFmt w:val="decimal"/>
      <w:lvlText w:val="%7."/>
      <w:lvlJc w:val="left"/>
      <w:pPr>
        <w:ind w:left="4024" w:hanging="360"/>
      </w:pPr>
    </w:lvl>
    <w:lvl w:ilvl="7" w:tplc="04150019" w:tentative="1">
      <w:start w:val="1"/>
      <w:numFmt w:val="lowerLetter"/>
      <w:lvlText w:val="%8."/>
      <w:lvlJc w:val="left"/>
      <w:pPr>
        <w:ind w:left="4744" w:hanging="360"/>
      </w:pPr>
    </w:lvl>
    <w:lvl w:ilvl="8" w:tplc="0415001B" w:tentative="1">
      <w:start w:val="1"/>
      <w:numFmt w:val="lowerRoman"/>
      <w:lvlText w:val="%9."/>
      <w:lvlJc w:val="right"/>
      <w:pPr>
        <w:ind w:left="54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B7"/>
    <w:rsid w:val="00065EEE"/>
    <w:rsid w:val="0012349A"/>
    <w:rsid w:val="002E0DB0"/>
    <w:rsid w:val="002E42AD"/>
    <w:rsid w:val="005733BB"/>
    <w:rsid w:val="005D1DD8"/>
    <w:rsid w:val="006A71E0"/>
    <w:rsid w:val="00712556"/>
    <w:rsid w:val="007A6D7F"/>
    <w:rsid w:val="00852E8E"/>
    <w:rsid w:val="008C025F"/>
    <w:rsid w:val="00A81DA7"/>
    <w:rsid w:val="00B908E9"/>
    <w:rsid w:val="00E941B7"/>
    <w:rsid w:val="00F2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E61E"/>
  <w15:chartTrackingRefBased/>
  <w15:docId w15:val="{6393A964-DEFD-4269-9299-0D8FC1D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1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1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41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Wicha Agnieszka</dc:creator>
  <cp:keywords/>
  <dc:description/>
  <cp:lastModifiedBy>Magdalena Chodorowska</cp:lastModifiedBy>
  <cp:revision>2</cp:revision>
  <dcterms:created xsi:type="dcterms:W3CDTF">2020-12-21T16:25:00Z</dcterms:created>
  <dcterms:modified xsi:type="dcterms:W3CDTF">2020-12-21T16:25:00Z</dcterms:modified>
</cp:coreProperties>
</file>