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149" w:rsidRPr="00ED6D36" w:rsidRDefault="007603AE">
      <w:pPr>
        <w:rPr>
          <w:rFonts w:ascii="Arial" w:hAnsi="Arial" w:cs="Arial"/>
          <w:b/>
          <w:i/>
          <w:sz w:val="24"/>
          <w:szCs w:val="24"/>
          <w:lang w:val="en-US"/>
        </w:rPr>
      </w:pPr>
      <w:proofErr w:type="spellStart"/>
      <w:r w:rsidRPr="00ED6D36">
        <w:rPr>
          <w:rFonts w:ascii="Arial" w:hAnsi="Arial" w:cs="Arial"/>
          <w:b/>
          <w:i/>
          <w:sz w:val="24"/>
          <w:szCs w:val="24"/>
          <w:lang w:val="en-US"/>
        </w:rPr>
        <w:t>Wskaźnik</w:t>
      </w:r>
      <w:proofErr w:type="spellEnd"/>
      <w:r w:rsidRPr="00ED6D36">
        <w:rPr>
          <w:rFonts w:ascii="Arial" w:hAnsi="Arial" w:cs="Arial"/>
          <w:b/>
          <w:i/>
          <w:sz w:val="24"/>
          <w:szCs w:val="24"/>
          <w:lang w:val="en-US"/>
        </w:rPr>
        <w:t xml:space="preserve"> 28. Number and nature of identified cases of severe human rights issues and incidents (connected to investee companies).</w:t>
      </w:r>
    </w:p>
    <w:p w:rsidR="00EC37F9" w:rsidRPr="00EC37F9" w:rsidRDefault="00EC37F9" w:rsidP="00FB5E68">
      <w:pPr>
        <w:jc w:val="both"/>
        <w:rPr>
          <w:rFonts w:ascii="Arial" w:hAnsi="Arial" w:cs="Arial"/>
          <w:b/>
          <w:sz w:val="24"/>
          <w:szCs w:val="24"/>
        </w:rPr>
      </w:pPr>
      <w:r w:rsidRPr="00EC37F9">
        <w:rPr>
          <w:rFonts w:ascii="Arial" w:hAnsi="Arial" w:cs="Arial"/>
          <w:b/>
          <w:sz w:val="24"/>
          <w:szCs w:val="24"/>
        </w:rPr>
        <w:t>Finalna postać wskaźnika: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8"/>
        <w:gridCol w:w="2001"/>
      </w:tblGrid>
      <w:tr w:rsidR="00EC37F9" w:rsidRPr="00243F9B" w:rsidTr="00EC37F9">
        <w:tc>
          <w:tcPr>
            <w:tcW w:w="5868" w:type="dxa"/>
            <w:shd w:val="clear" w:color="auto" w:fill="E7E6E6" w:themeFill="background2"/>
          </w:tcPr>
          <w:p w:rsidR="00EC37F9" w:rsidRPr="00EC37F9" w:rsidRDefault="00EC37F9" w:rsidP="00EC37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EC37F9">
              <w:rPr>
                <w:rFonts w:ascii="Arial" w:hAnsi="Arial" w:cs="Arial"/>
                <w:b/>
                <w:sz w:val="18"/>
                <w:szCs w:val="18"/>
              </w:rPr>
              <w:t>Najistotniejsze zidentyfikowane prawa człowieka (</w:t>
            </w:r>
            <w:proofErr w:type="spellStart"/>
            <w:r w:rsidRPr="00EC37F9">
              <w:rPr>
                <w:rFonts w:ascii="Arial" w:hAnsi="Arial" w:cs="Arial"/>
                <w:b/>
                <w:sz w:val="18"/>
                <w:szCs w:val="18"/>
              </w:rPr>
              <w:t>Silent</w:t>
            </w:r>
            <w:proofErr w:type="spellEnd"/>
            <w:r w:rsidRPr="00EC37F9">
              <w:rPr>
                <w:rFonts w:ascii="Arial" w:hAnsi="Arial" w:cs="Arial"/>
                <w:b/>
                <w:sz w:val="18"/>
                <w:szCs w:val="18"/>
              </w:rPr>
              <w:t xml:space="preserve"> HR) zgodne z deklaracja firmy (przykładowe poniżej) </w:t>
            </w:r>
          </w:p>
        </w:tc>
        <w:tc>
          <w:tcPr>
            <w:tcW w:w="2001" w:type="dxa"/>
            <w:shd w:val="clear" w:color="auto" w:fill="E7E6E6" w:themeFill="background2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Liczba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przypadków</w:t>
            </w:r>
            <w:proofErr w:type="spellEnd"/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</w:pPr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>Ochrona praw dziecka / praca dzieci</w:t>
            </w:r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</w:pPr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>Prawo do wyboru i wolności</w:t>
            </w:r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</w:pPr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>Prawo do sprawiedliwego wynagrodzenia / godnych warunków pracy</w:t>
            </w:r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</w:pPr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>Prawa związane z brakiem dyskryminacji / różnorodność</w:t>
            </w:r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061868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  <w:lang w:val="en-US"/>
              </w:rPr>
            </w:pPr>
            <w:proofErr w:type="spellStart"/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  <w:lang w:val="en-US"/>
              </w:rPr>
              <w:t>Prawo</w:t>
            </w:r>
            <w:proofErr w:type="spellEnd"/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  <w:lang w:val="en-US"/>
              </w:rPr>
              <w:t xml:space="preserve"> do </w:t>
            </w:r>
            <w:proofErr w:type="spellStart"/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  <w:lang w:val="en-US"/>
              </w:rPr>
              <w:t>zrzesza</w:t>
            </w:r>
            <w:r w:rsidR="00EC37F9"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  <w:lang w:val="en-US"/>
              </w:rPr>
              <w:t>nia</w:t>
            </w:r>
            <w:proofErr w:type="spellEnd"/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EC37F9" w:rsidRPr="00243F9B" w:rsidTr="00EC37F9">
        <w:tc>
          <w:tcPr>
            <w:tcW w:w="5868" w:type="dxa"/>
          </w:tcPr>
          <w:p w:rsidR="00EC37F9" w:rsidRPr="00D068C2" w:rsidRDefault="00EC37F9" w:rsidP="0006186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</w:pPr>
            <w:r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 xml:space="preserve">Prawo do zdrowia </w:t>
            </w:r>
            <w:r w:rsidR="00061868" w:rsidRPr="00D068C2">
              <w:rPr>
                <w:rFonts w:ascii="Arial" w:hAnsi="Arial" w:cs="Arial"/>
                <w:i/>
                <w:color w:val="7F7F7F" w:themeColor="text1" w:themeTint="80"/>
                <w:sz w:val="18"/>
                <w:szCs w:val="18"/>
              </w:rPr>
              <w:t>i bezpieczeństwa</w:t>
            </w:r>
          </w:p>
        </w:tc>
        <w:tc>
          <w:tcPr>
            <w:tcW w:w="2001" w:type="dxa"/>
          </w:tcPr>
          <w:p w:rsidR="00EC37F9" w:rsidRPr="00243F9B" w:rsidRDefault="00EC37F9" w:rsidP="004C63F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C37F9" w:rsidRPr="00EC37F9" w:rsidRDefault="00EC37F9" w:rsidP="00EC37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A004B9" w:rsidRDefault="00A004B9" w:rsidP="00FB5E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Raportowane są jedynie </w:t>
      </w:r>
      <w:r w:rsidR="00D068C2">
        <w:rPr>
          <w:rFonts w:ascii="Arial" w:hAnsi="Arial" w:cs="Arial"/>
          <w:sz w:val="24"/>
          <w:szCs w:val="24"/>
        </w:rPr>
        <w:t>przypadki najistotniejszych kwestii z zakresu przestrzegania praw człowieka</w:t>
      </w:r>
      <w:r>
        <w:rPr>
          <w:rFonts w:ascii="Arial" w:hAnsi="Arial" w:cs="Arial"/>
          <w:sz w:val="24"/>
          <w:szCs w:val="24"/>
        </w:rPr>
        <w:t xml:space="preserve"> zidentyfikowane przez przedsiębiorstwo prawa człowieka (</w:t>
      </w:r>
      <w:proofErr w:type="spellStart"/>
      <w:r w:rsidRPr="00A004B9">
        <w:rPr>
          <w:rFonts w:ascii="Arial" w:hAnsi="Arial" w:cs="Arial"/>
          <w:i/>
          <w:sz w:val="24"/>
          <w:szCs w:val="24"/>
        </w:rPr>
        <w:t>salient</w:t>
      </w:r>
      <w:proofErr w:type="spellEnd"/>
      <w:r w:rsidRPr="00A004B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A004B9">
        <w:rPr>
          <w:rFonts w:ascii="Arial" w:hAnsi="Arial" w:cs="Arial"/>
          <w:i/>
          <w:sz w:val="24"/>
          <w:szCs w:val="24"/>
        </w:rPr>
        <w:t>human</w:t>
      </w:r>
      <w:proofErr w:type="spellEnd"/>
      <w:r w:rsidRPr="00A004B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A004B9">
        <w:rPr>
          <w:rFonts w:ascii="Arial" w:hAnsi="Arial" w:cs="Arial"/>
          <w:i/>
          <w:sz w:val="24"/>
          <w:szCs w:val="24"/>
        </w:rPr>
        <w:t>rights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="00D068C2">
        <w:rPr>
          <w:rFonts w:ascii="Arial" w:hAnsi="Arial" w:cs="Arial"/>
          <w:sz w:val="24"/>
          <w:szCs w:val="24"/>
        </w:rPr>
        <w:t xml:space="preserve"> w </w:t>
      </w:r>
      <w:r w:rsidR="00BD407A">
        <w:rPr>
          <w:rFonts w:ascii="Arial" w:hAnsi="Arial" w:cs="Arial"/>
          <w:sz w:val="24"/>
          <w:szCs w:val="24"/>
        </w:rPr>
        <w:t xml:space="preserve">swojej </w:t>
      </w:r>
      <w:r w:rsidR="00D068C2">
        <w:rPr>
          <w:rFonts w:ascii="Arial" w:hAnsi="Arial" w:cs="Arial"/>
          <w:sz w:val="24"/>
          <w:szCs w:val="24"/>
        </w:rPr>
        <w:t xml:space="preserve">deklaracji </w:t>
      </w:r>
      <w:r w:rsidR="00BD407A">
        <w:rPr>
          <w:rFonts w:ascii="Arial" w:hAnsi="Arial" w:cs="Arial"/>
          <w:sz w:val="24"/>
          <w:szCs w:val="24"/>
        </w:rPr>
        <w:t xml:space="preserve">o zobowiązaniu do </w:t>
      </w:r>
      <w:r w:rsidR="00D068C2">
        <w:rPr>
          <w:rFonts w:ascii="Arial" w:hAnsi="Arial" w:cs="Arial"/>
          <w:sz w:val="24"/>
          <w:szCs w:val="24"/>
        </w:rPr>
        <w:t>przestrzegania praw człowieka</w:t>
      </w:r>
      <w:r>
        <w:rPr>
          <w:rFonts w:ascii="Arial" w:hAnsi="Arial" w:cs="Arial"/>
          <w:sz w:val="24"/>
          <w:szCs w:val="24"/>
        </w:rPr>
        <w:t>.</w:t>
      </w:r>
    </w:p>
    <w:p w:rsidR="00BD044C" w:rsidRDefault="00BD044C" w:rsidP="00FB5E68">
      <w:pPr>
        <w:jc w:val="both"/>
        <w:rPr>
          <w:rFonts w:ascii="Arial" w:hAnsi="Arial" w:cs="Arial"/>
          <w:sz w:val="24"/>
          <w:szCs w:val="24"/>
        </w:rPr>
      </w:pPr>
      <w:r w:rsidRPr="00BD044C">
        <w:rPr>
          <w:rFonts w:ascii="Arial" w:hAnsi="Arial" w:cs="Arial"/>
          <w:sz w:val="24"/>
          <w:szCs w:val="24"/>
        </w:rPr>
        <w:t>Jeśli przedsiębiorstwo zidentyfikuje nową kwestię z zakresu praw człowieka po zakończeniu okresu</w:t>
      </w:r>
      <w:r>
        <w:rPr>
          <w:rFonts w:ascii="Arial" w:hAnsi="Arial" w:cs="Arial"/>
          <w:sz w:val="24"/>
          <w:szCs w:val="24"/>
        </w:rPr>
        <w:t xml:space="preserve"> </w:t>
      </w:r>
      <w:r w:rsidRPr="00BD044C">
        <w:rPr>
          <w:rFonts w:ascii="Arial" w:hAnsi="Arial" w:cs="Arial"/>
          <w:sz w:val="24"/>
          <w:szCs w:val="24"/>
        </w:rPr>
        <w:t>sprawozdawczego, ale przed opublikowaniem sprawozdania, powinno ująć ten fakt w sprawozdaniu.</w:t>
      </w:r>
    </w:p>
    <w:p w:rsidR="00D068C2" w:rsidRDefault="00D068C2" w:rsidP="00FB5E6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Słabości</w:t>
      </w:r>
      <w:r w:rsidR="00E21915">
        <w:rPr>
          <w:rFonts w:ascii="Arial" w:hAnsi="Arial" w:cs="Arial"/>
          <w:sz w:val="24"/>
          <w:szCs w:val="24"/>
        </w:rPr>
        <w:t xml:space="preserve"> / wątpliwości</w:t>
      </w:r>
      <w:r>
        <w:rPr>
          <w:rFonts w:ascii="Arial" w:hAnsi="Arial" w:cs="Arial"/>
          <w:sz w:val="24"/>
          <w:szCs w:val="24"/>
        </w:rPr>
        <w:t xml:space="preserve">: </w:t>
      </w:r>
    </w:p>
    <w:p w:rsidR="00D068C2" w:rsidRPr="00D068C2" w:rsidRDefault="00D068C2" w:rsidP="00D068C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dany podmiot nie opublikował </w:t>
      </w:r>
      <w:r w:rsidRPr="00D068C2">
        <w:rPr>
          <w:rFonts w:ascii="Arial" w:hAnsi="Arial" w:cs="Arial"/>
          <w:sz w:val="24"/>
          <w:szCs w:val="24"/>
        </w:rPr>
        <w:t xml:space="preserve">deklaracji </w:t>
      </w:r>
      <w:r w:rsidR="00C1387A">
        <w:rPr>
          <w:rFonts w:ascii="Arial" w:hAnsi="Arial" w:cs="Arial"/>
          <w:sz w:val="24"/>
          <w:szCs w:val="24"/>
        </w:rPr>
        <w:t xml:space="preserve">o zobowiązaniu do </w:t>
      </w:r>
      <w:r w:rsidRPr="00D068C2">
        <w:rPr>
          <w:rFonts w:ascii="Arial" w:hAnsi="Arial" w:cs="Arial"/>
          <w:sz w:val="24"/>
          <w:szCs w:val="24"/>
        </w:rPr>
        <w:t>przestrzegania praw człowieka</w:t>
      </w:r>
      <w:r>
        <w:rPr>
          <w:rFonts w:ascii="Arial" w:hAnsi="Arial" w:cs="Arial"/>
          <w:sz w:val="24"/>
          <w:szCs w:val="24"/>
        </w:rPr>
        <w:t>,</w:t>
      </w:r>
      <w:r w:rsidRPr="00D068C2">
        <w:rPr>
          <w:rFonts w:ascii="Arial" w:hAnsi="Arial" w:cs="Arial"/>
          <w:sz w:val="24"/>
          <w:szCs w:val="24"/>
        </w:rPr>
        <w:t xml:space="preserve"> a tym samym brak zdef</w:t>
      </w:r>
      <w:r>
        <w:rPr>
          <w:rFonts w:ascii="Arial" w:hAnsi="Arial" w:cs="Arial"/>
          <w:sz w:val="24"/>
          <w:szCs w:val="24"/>
        </w:rPr>
        <w:t xml:space="preserve">iniowanych </w:t>
      </w:r>
      <w:r w:rsidR="00C1387A">
        <w:rPr>
          <w:rFonts w:ascii="Arial" w:hAnsi="Arial" w:cs="Arial"/>
          <w:sz w:val="24"/>
          <w:szCs w:val="24"/>
        </w:rPr>
        <w:t>najistotniejszych praw człowieka dla danego podmiotu (</w:t>
      </w:r>
      <w:proofErr w:type="spellStart"/>
      <w:r w:rsidRPr="00C1387A">
        <w:rPr>
          <w:rFonts w:ascii="Arial" w:hAnsi="Arial" w:cs="Arial"/>
          <w:i/>
          <w:sz w:val="24"/>
          <w:szCs w:val="24"/>
        </w:rPr>
        <w:t>salient</w:t>
      </w:r>
      <w:proofErr w:type="spellEnd"/>
      <w:r w:rsidRPr="00C1387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1387A">
        <w:rPr>
          <w:rFonts w:ascii="Arial" w:hAnsi="Arial" w:cs="Arial"/>
          <w:i/>
          <w:sz w:val="24"/>
          <w:szCs w:val="24"/>
        </w:rPr>
        <w:t>human</w:t>
      </w:r>
      <w:proofErr w:type="spellEnd"/>
      <w:r w:rsidRPr="00C1387A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C1387A">
        <w:rPr>
          <w:rFonts w:ascii="Arial" w:hAnsi="Arial" w:cs="Arial"/>
          <w:i/>
          <w:sz w:val="24"/>
          <w:szCs w:val="24"/>
        </w:rPr>
        <w:t>rights</w:t>
      </w:r>
      <w:proofErr w:type="spellEnd"/>
      <w:r w:rsidR="00C1387A">
        <w:rPr>
          <w:rFonts w:ascii="Arial" w:hAnsi="Arial" w:cs="Arial"/>
          <w:i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:rsidR="00D068C2" w:rsidRPr="00E21915" w:rsidRDefault="00D068C2" w:rsidP="00D068C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dany podmiot nie publikuje danych doty</w:t>
      </w:r>
      <w:r w:rsidR="00E21915">
        <w:rPr>
          <w:rFonts w:ascii="Arial" w:hAnsi="Arial" w:cs="Arial"/>
          <w:sz w:val="24"/>
          <w:szCs w:val="24"/>
        </w:rPr>
        <w:t>czących naruszeń praw człowieka;</w:t>
      </w:r>
    </w:p>
    <w:p w:rsidR="00E21915" w:rsidRPr="00E21915" w:rsidRDefault="00E21915" w:rsidP="00D068C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21915">
        <w:rPr>
          <w:rFonts w:ascii="Arial" w:hAnsi="Arial" w:cs="Arial"/>
          <w:sz w:val="24"/>
          <w:szCs w:val="24"/>
        </w:rPr>
        <w:t>wątpliwości co do sposobu interpretacji treści wskaźnika – czy chodzi o:</w:t>
      </w:r>
    </w:p>
    <w:p w:rsidR="00E21915" w:rsidRPr="00E21915" w:rsidRDefault="00E21915" w:rsidP="00E21915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21915">
        <w:rPr>
          <w:rFonts w:ascii="Arial" w:hAnsi="Arial" w:cs="Arial"/>
          <w:sz w:val="24"/>
          <w:szCs w:val="24"/>
        </w:rPr>
        <w:t xml:space="preserve">raportowanie najbardziej poważnych przypadków naruszeń praw człowieka, </w:t>
      </w:r>
    </w:p>
    <w:p w:rsidR="00E21915" w:rsidRPr="00E21915" w:rsidRDefault="00E21915" w:rsidP="00E21915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E21915">
        <w:rPr>
          <w:rFonts w:ascii="Arial" w:hAnsi="Arial" w:cs="Arial"/>
          <w:sz w:val="24"/>
          <w:szCs w:val="24"/>
        </w:rPr>
        <w:t>raportowanie naruszeń najważniejszych praw człowieka –ta inte</w:t>
      </w:r>
      <w:r>
        <w:rPr>
          <w:rFonts w:ascii="Arial" w:hAnsi="Arial" w:cs="Arial"/>
          <w:sz w:val="24"/>
          <w:szCs w:val="24"/>
        </w:rPr>
        <w:t>r</w:t>
      </w:r>
      <w:r w:rsidRPr="00E21915">
        <w:rPr>
          <w:rFonts w:ascii="Arial" w:hAnsi="Arial" w:cs="Arial"/>
          <w:sz w:val="24"/>
          <w:szCs w:val="24"/>
        </w:rPr>
        <w:t>pretacja została użyta na potrzeby niniejszej analizy.</w:t>
      </w:r>
    </w:p>
    <w:p w:rsidR="00EC37F9" w:rsidRPr="00EC37F9" w:rsidRDefault="00EC37F9" w:rsidP="00FB5E68">
      <w:pPr>
        <w:jc w:val="both"/>
        <w:rPr>
          <w:rFonts w:ascii="Arial" w:hAnsi="Arial" w:cs="Arial"/>
          <w:b/>
          <w:sz w:val="24"/>
          <w:szCs w:val="24"/>
        </w:rPr>
      </w:pPr>
      <w:r w:rsidRPr="00EC37F9">
        <w:rPr>
          <w:rFonts w:ascii="Arial" w:hAnsi="Arial" w:cs="Arial"/>
          <w:b/>
          <w:sz w:val="24"/>
          <w:szCs w:val="24"/>
        </w:rPr>
        <w:t>Analiza:</w:t>
      </w:r>
      <w:bookmarkStart w:id="0" w:name="_GoBack"/>
      <w:bookmarkEnd w:id="0"/>
    </w:p>
    <w:p w:rsidR="005210D7" w:rsidRPr="005210D7" w:rsidRDefault="005210D7" w:rsidP="00FB5E68">
      <w:pPr>
        <w:jc w:val="both"/>
        <w:rPr>
          <w:rFonts w:ascii="Arial" w:hAnsi="Arial" w:cs="Arial"/>
          <w:sz w:val="24"/>
          <w:szCs w:val="24"/>
        </w:rPr>
      </w:pPr>
      <w:r w:rsidRPr="005210D7">
        <w:rPr>
          <w:rFonts w:ascii="Arial" w:hAnsi="Arial" w:cs="Arial"/>
          <w:sz w:val="24"/>
          <w:szCs w:val="24"/>
        </w:rPr>
        <w:t xml:space="preserve">Wskaźnik </w:t>
      </w:r>
      <w:r w:rsidR="001474E0">
        <w:rPr>
          <w:rFonts w:ascii="Arial" w:hAnsi="Arial" w:cs="Arial"/>
          <w:sz w:val="24"/>
          <w:szCs w:val="24"/>
        </w:rPr>
        <w:t xml:space="preserve">ten </w:t>
      </w:r>
      <w:r w:rsidR="00FB5E68">
        <w:rPr>
          <w:rFonts w:ascii="Arial" w:hAnsi="Arial" w:cs="Arial"/>
          <w:sz w:val="24"/>
          <w:szCs w:val="24"/>
        </w:rPr>
        <w:t>ma za zadanie ujawnić</w:t>
      </w:r>
      <w:r>
        <w:rPr>
          <w:rFonts w:ascii="Arial" w:hAnsi="Arial" w:cs="Arial"/>
          <w:sz w:val="24"/>
          <w:szCs w:val="24"/>
        </w:rPr>
        <w:t xml:space="preserve"> liczbę oraz </w:t>
      </w:r>
      <w:r w:rsidRPr="005210D7">
        <w:rPr>
          <w:rFonts w:ascii="Arial" w:hAnsi="Arial" w:cs="Arial"/>
          <w:sz w:val="24"/>
          <w:szCs w:val="24"/>
        </w:rPr>
        <w:t xml:space="preserve">charakter zidentyfikowanych </w:t>
      </w:r>
      <w:r>
        <w:rPr>
          <w:rFonts w:ascii="Arial" w:hAnsi="Arial" w:cs="Arial"/>
          <w:sz w:val="24"/>
          <w:szCs w:val="24"/>
        </w:rPr>
        <w:t xml:space="preserve">najistotniejszych </w:t>
      </w:r>
      <w:r w:rsidR="00FB5E68">
        <w:rPr>
          <w:rFonts w:ascii="Arial" w:hAnsi="Arial" w:cs="Arial"/>
          <w:sz w:val="24"/>
          <w:szCs w:val="24"/>
        </w:rPr>
        <w:t>kwestii oraz przypadków związanych z łamaniem</w:t>
      </w:r>
      <w:r w:rsidRPr="005210D7">
        <w:rPr>
          <w:rFonts w:ascii="Arial" w:hAnsi="Arial" w:cs="Arial"/>
          <w:sz w:val="24"/>
          <w:szCs w:val="24"/>
        </w:rPr>
        <w:t xml:space="preserve"> praw </w:t>
      </w:r>
      <w:r>
        <w:rPr>
          <w:rFonts w:ascii="Arial" w:hAnsi="Arial" w:cs="Arial"/>
          <w:sz w:val="24"/>
          <w:szCs w:val="24"/>
        </w:rPr>
        <w:t>człowieka</w:t>
      </w:r>
      <w:r w:rsidR="00FB5E6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474E0" w:rsidRDefault="008B3A8B" w:rsidP="001474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Sama b</w:t>
      </w:r>
      <w:r w:rsidR="001474E0">
        <w:rPr>
          <w:rFonts w:ascii="Arial" w:hAnsi="Arial" w:cs="Arial"/>
          <w:sz w:val="24"/>
          <w:szCs w:val="24"/>
        </w:rPr>
        <w:t>udowa wskaźnika jest więc prosta – należy wskazać kategorie praw człowieka, w przypadku których wystąpiły przypadki łamania praw człowieka oraz wskazać liczbę takich przypadków.</w:t>
      </w:r>
      <w:r>
        <w:rPr>
          <w:rFonts w:ascii="Arial" w:hAnsi="Arial" w:cs="Arial"/>
          <w:sz w:val="24"/>
          <w:szCs w:val="24"/>
        </w:rPr>
        <w:t xml:space="preserve"> Przedsiębiorstwa raportujące w ramach np. systemu GRI podają takie dane w formie tabelarycznej wskazują</w:t>
      </w:r>
      <w:r w:rsidR="006F73B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najważniejsze kategorie zidentyfikowanych przypadków.</w:t>
      </w:r>
    </w:p>
    <w:p w:rsidR="00BE01EA" w:rsidRDefault="00BE01EA" w:rsidP="001474E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potrzeby wskaźnika 28 prawa człowieka definiujemy jako prawa ujęte w tzw. Międzynarodowej Karcie Praw Człowieka oraz konwencjach Międzynarodowej Organizacji Pracy – patrz tabela na końcu dokumentu</w:t>
      </w:r>
      <w:r w:rsidR="009043F1">
        <w:rPr>
          <w:rFonts w:ascii="Arial" w:hAnsi="Arial" w:cs="Arial"/>
          <w:sz w:val="24"/>
          <w:szCs w:val="24"/>
        </w:rPr>
        <w:t xml:space="preserve"> (zawiera także przykład łamania praw człowieka przez przedsiębiorstwa)</w:t>
      </w:r>
      <w:r>
        <w:rPr>
          <w:rFonts w:ascii="Arial" w:hAnsi="Arial" w:cs="Arial"/>
          <w:sz w:val="24"/>
          <w:szCs w:val="24"/>
        </w:rPr>
        <w:t>.</w:t>
      </w:r>
    </w:p>
    <w:p w:rsidR="005210D7" w:rsidRDefault="008B3A8B" w:rsidP="0082035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Najbardziej kłopotliwą kwestią w </w:t>
      </w:r>
      <w:r w:rsidR="006F478E">
        <w:rPr>
          <w:rFonts w:ascii="Arial" w:hAnsi="Arial" w:cs="Arial"/>
          <w:sz w:val="24"/>
          <w:szCs w:val="24"/>
        </w:rPr>
        <w:t>raportowaniu</w:t>
      </w:r>
      <w:r>
        <w:rPr>
          <w:rFonts w:ascii="Arial" w:hAnsi="Arial" w:cs="Arial"/>
          <w:sz w:val="24"/>
          <w:szCs w:val="24"/>
        </w:rPr>
        <w:t xml:space="preserve"> wskaźnika 28 </w:t>
      </w:r>
      <w:r w:rsidR="006F478E">
        <w:rPr>
          <w:rFonts w:ascii="Arial" w:hAnsi="Arial" w:cs="Arial"/>
          <w:sz w:val="24"/>
          <w:szCs w:val="24"/>
        </w:rPr>
        <w:t>wydaje</w:t>
      </w:r>
      <w:r>
        <w:rPr>
          <w:rFonts w:ascii="Arial" w:hAnsi="Arial" w:cs="Arial"/>
          <w:sz w:val="24"/>
          <w:szCs w:val="24"/>
        </w:rPr>
        <w:t xml:space="preserve"> się </w:t>
      </w:r>
      <w:r w:rsidR="006F478E">
        <w:rPr>
          <w:rFonts w:ascii="Arial" w:hAnsi="Arial" w:cs="Arial"/>
          <w:sz w:val="24"/>
          <w:szCs w:val="24"/>
        </w:rPr>
        <w:t xml:space="preserve">być </w:t>
      </w:r>
      <w:r>
        <w:rPr>
          <w:rFonts w:ascii="Arial" w:hAnsi="Arial" w:cs="Arial"/>
          <w:sz w:val="24"/>
          <w:szCs w:val="24"/>
        </w:rPr>
        <w:t xml:space="preserve">proces selekcji spośród wszystkich przypadków jedynie tych </w:t>
      </w:r>
      <w:r w:rsidR="009043F1">
        <w:rPr>
          <w:rFonts w:ascii="Arial" w:hAnsi="Arial" w:cs="Arial"/>
          <w:sz w:val="24"/>
          <w:szCs w:val="24"/>
        </w:rPr>
        <w:t xml:space="preserve">najbardziej </w:t>
      </w:r>
      <w:r>
        <w:rPr>
          <w:rFonts w:ascii="Arial" w:hAnsi="Arial" w:cs="Arial"/>
          <w:sz w:val="24"/>
          <w:szCs w:val="24"/>
        </w:rPr>
        <w:t>istotnych (</w:t>
      </w:r>
      <w:proofErr w:type="spellStart"/>
      <w:r>
        <w:rPr>
          <w:rFonts w:ascii="Arial" w:hAnsi="Arial" w:cs="Arial"/>
          <w:sz w:val="24"/>
          <w:szCs w:val="24"/>
        </w:rPr>
        <w:t>severe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righs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issues</w:t>
      </w:r>
      <w:proofErr w:type="spellEnd"/>
      <w:r>
        <w:rPr>
          <w:rFonts w:ascii="Arial" w:hAnsi="Arial" w:cs="Arial"/>
          <w:sz w:val="24"/>
          <w:szCs w:val="24"/>
        </w:rPr>
        <w:t>).</w:t>
      </w:r>
      <w:r w:rsidR="001474E0">
        <w:rPr>
          <w:rFonts w:ascii="Arial" w:hAnsi="Arial" w:cs="Arial"/>
          <w:sz w:val="24"/>
          <w:szCs w:val="24"/>
        </w:rPr>
        <w:t xml:space="preserve"> </w:t>
      </w:r>
      <w:r w:rsidR="00ED6D36">
        <w:rPr>
          <w:rFonts w:ascii="Arial" w:hAnsi="Arial" w:cs="Arial"/>
          <w:sz w:val="24"/>
          <w:szCs w:val="24"/>
        </w:rPr>
        <w:t xml:space="preserve">Określenie istotności jakiegoś zjawiska jest </w:t>
      </w:r>
      <w:r>
        <w:rPr>
          <w:rFonts w:ascii="Arial" w:hAnsi="Arial" w:cs="Arial"/>
          <w:sz w:val="24"/>
          <w:szCs w:val="24"/>
        </w:rPr>
        <w:t xml:space="preserve">z natury </w:t>
      </w:r>
      <w:r w:rsidR="00ED6D36">
        <w:rPr>
          <w:rFonts w:ascii="Arial" w:hAnsi="Arial" w:cs="Arial"/>
          <w:sz w:val="24"/>
          <w:szCs w:val="24"/>
        </w:rPr>
        <w:lastRenderedPageBreak/>
        <w:t xml:space="preserve">subiektywnym procesem i </w:t>
      </w:r>
      <w:r w:rsidR="009043F1">
        <w:rPr>
          <w:rFonts w:ascii="Arial" w:hAnsi="Arial" w:cs="Arial"/>
          <w:sz w:val="24"/>
          <w:szCs w:val="24"/>
        </w:rPr>
        <w:t xml:space="preserve">może </w:t>
      </w:r>
      <w:r w:rsidR="00ED6D36">
        <w:rPr>
          <w:rFonts w:ascii="Arial" w:hAnsi="Arial" w:cs="Arial"/>
          <w:sz w:val="24"/>
          <w:szCs w:val="24"/>
        </w:rPr>
        <w:t>zależeć w tym przypadku od wielu czynników takich jak: wielko</w:t>
      </w:r>
      <w:r w:rsidR="00172453">
        <w:rPr>
          <w:rFonts w:ascii="Arial" w:hAnsi="Arial" w:cs="Arial"/>
          <w:sz w:val="24"/>
          <w:szCs w:val="24"/>
        </w:rPr>
        <w:t>ści</w:t>
      </w:r>
      <w:r w:rsidR="00ED6D36">
        <w:rPr>
          <w:rFonts w:ascii="Arial" w:hAnsi="Arial" w:cs="Arial"/>
          <w:sz w:val="24"/>
          <w:szCs w:val="24"/>
        </w:rPr>
        <w:t xml:space="preserve"> danego przedsiębiorstwa, charakter</w:t>
      </w:r>
      <w:r w:rsidR="00172453">
        <w:rPr>
          <w:rFonts w:ascii="Arial" w:hAnsi="Arial" w:cs="Arial"/>
          <w:sz w:val="24"/>
          <w:szCs w:val="24"/>
        </w:rPr>
        <w:t>u</w:t>
      </w:r>
      <w:r w:rsidR="00ED6D36">
        <w:rPr>
          <w:rFonts w:ascii="Arial" w:hAnsi="Arial" w:cs="Arial"/>
          <w:sz w:val="24"/>
          <w:szCs w:val="24"/>
        </w:rPr>
        <w:t xml:space="preserve"> dz</w:t>
      </w:r>
      <w:r w:rsidR="00172453">
        <w:rPr>
          <w:rFonts w:ascii="Arial" w:hAnsi="Arial" w:cs="Arial"/>
          <w:sz w:val="24"/>
          <w:szCs w:val="24"/>
        </w:rPr>
        <w:t>iałalności biznesowej, otoczenia</w:t>
      </w:r>
      <w:r w:rsidR="00ED6D36">
        <w:rPr>
          <w:rFonts w:ascii="Arial" w:hAnsi="Arial" w:cs="Arial"/>
          <w:sz w:val="24"/>
          <w:szCs w:val="24"/>
        </w:rPr>
        <w:t xml:space="preserve"> społeczno-polityczne</w:t>
      </w:r>
      <w:r w:rsidR="00172453">
        <w:rPr>
          <w:rFonts w:ascii="Arial" w:hAnsi="Arial" w:cs="Arial"/>
          <w:sz w:val="24"/>
          <w:szCs w:val="24"/>
        </w:rPr>
        <w:t>go czy geograficzno-środowiskowego</w:t>
      </w:r>
      <w:r w:rsidR="00ED6D36">
        <w:rPr>
          <w:rFonts w:ascii="Arial" w:hAnsi="Arial" w:cs="Arial"/>
          <w:sz w:val="24"/>
          <w:szCs w:val="24"/>
        </w:rPr>
        <w:t xml:space="preserve"> w jakim działa dany podmiot gospodarczy.</w:t>
      </w:r>
      <w:r w:rsidR="006F73B6">
        <w:rPr>
          <w:rFonts w:ascii="Arial" w:hAnsi="Arial" w:cs="Arial"/>
          <w:sz w:val="24"/>
          <w:szCs w:val="24"/>
        </w:rPr>
        <w:t xml:space="preserve"> Z pomocą w kwestii istotności przychodzi dokument wydany przez ONZ ‘Ramy sprawozdawczości zgodnej z wytycznymi ONZ dotyczącymi biznesu i praw człowieka’.</w:t>
      </w:r>
      <w:r w:rsidR="00172453">
        <w:rPr>
          <w:rFonts w:ascii="Arial" w:hAnsi="Arial" w:cs="Arial"/>
          <w:sz w:val="24"/>
          <w:szCs w:val="24"/>
        </w:rPr>
        <w:t xml:space="preserve"> </w:t>
      </w:r>
      <w:r w:rsidR="005210D7" w:rsidRPr="00D57FED">
        <w:rPr>
          <w:rFonts w:ascii="Arial" w:hAnsi="Arial" w:cs="Arial"/>
          <w:sz w:val="24"/>
          <w:szCs w:val="24"/>
        </w:rPr>
        <w:t>Zgodnie z</w:t>
      </w:r>
      <w:r w:rsidR="00694FEA">
        <w:rPr>
          <w:rFonts w:ascii="Arial" w:hAnsi="Arial" w:cs="Arial"/>
          <w:sz w:val="24"/>
          <w:szCs w:val="24"/>
        </w:rPr>
        <w:t xml:space="preserve"> tym dokumentem</w:t>
      </w:r>
      <w:r w:rsidR="005210D7" w:rsidRPr="00D57FED">
        <w:rPr>
          <w:rFonts w:ascii="Arial" w:hAnsi="Arial" w:cs="Arial"/>
          <w:sz w:val="24"/>
          <w:szCs w:val="24"/>
        </w:rPr>
        <w:t xml:space="preserve"> firmy mają wskazywać jedynie najistotniejsze kwestie dotyczące poszanowania praw człowieka związane z ich działalnością. Kwestie te powinny odnosić się do praw człowieka najbardziej zagrożonych najpoważniejszymi przypadkami negatywnego wpływu działalności przedsiębiorstw. </w:t>
      </w:r>
      <w:r w:rsidR="0082035C">
        <w:rPr>
          <w:rFonts w:ascii="Arial" w:hAnsi="Arial" w:cs="Arial"/>
          <w:sz w:val="24"/>
          <w:szCs w:val="24"/>
        </w:rPr>
        <w:t xml:space="preserve">Dokument ten definiuje najpoważniejsze </w:t>
      </w:r>
      <w:r w:rsidR="00992CFF">
        <w:rPr>
          <w:rFonts w:ascii="Arial" w:hAnsi="Arial" w:cs="Arial"/>
          <w:sz w:val="24"/>
          <w:szCs w:val="24"/>
        </w:rPr>
        <w:t xml:space="preserve">potencjalne </w:t>
      </w:r>
      <w:r w:rsidR="0082035C">
        <w:rPr>
          <w:rFonts w:ascii="Arial" w:hAnsi="Arial" w:cs="Arial"/>
          <w:sz w:val="24"/>
          <w:szCs w:val="24"/>
        </w:rPr>
        <w:t xml:space="preserve">przypadki </w:t>
      </w:r>
      <w:r w:rsidR="00992CFF">
        <w:rPr>
          <w:rFonts w:ascii="Arial" w:hAnsi="Arial" w:cs="Arial"/>
          <w:sz w:val="24"/>
          <w:szCs w:val="24"/>
        </w:rPr>
        <w:t>negatywnego wpływu na prawa człowieka jako:</w:t>
      </w:r>
    </w:p>
    <w:p w:rsidR="005210D7" w:rsidRPr="004E4746" w:rsidRDefault="005210D7" w:rsidP="005210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2CFF">
        <w:rPr>
          <w:rFonts w:ascii="Arial" w:hAnsi="Arial" w:cs="Arial"/>
          <w:b/>
          <w:sz w:val="24"/>
          <w:szCs w:val="24"/>
        </w:rPr>
        <w:t>Najpoważniejsze</w:t>
      </w:r>
      <w:r w:rsidRPr="004E4746">
        <w:rPr>
          <w:rFonts w:ascii="Arial" w:hAnsi="Arial" w:cs="Arial"/>
          <w:sz w:val="24"/>
          <w:szCs w:val="24"/>
        </w:rPr>
        <w:t>: przypadki negatywnego wpł</w:t>
      </w:r>
      <w:r>
        <w:rPr>
          <w:rFonts w:ascii="Arial" w:hAnsi="Arial" w:cs="Arial"/>
          <w:sz w:val="24"/>
          <w:szCs w:val="24"/>
        </w:rPr>
        <w:t>ywu, któ</w:t>
      </w:r>
      <w:r w:rsidRPr="004E4746">
        <w:rPr>
          <w:rFonts w:ascii="Arial" w:hAnsi="Arial" w:cs="Arial"/>
          <w:sz w:val="24"/>
          <w:szCs w:val="24"/>
        </w:rPr>
        <w:t>rych skutki byłyby największe pod względem:</w:t>
      </w:r>
    </w:p>
    <w:p w:rsidR="005210D7" w:rsidRPr="004E4746" w:rsidRDefault="005210D7" w:rsidP="005210D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4746">
        <w:rPr>
          <w:rFonts w:ascii="Arial" w:hAnsi="Arial" w:cs="Arial"/>
          <w:sz w:val="24"/>
          <w:szCs w:val="24"/>
        </w:rPr>
        <w:t>skali: ważkość wpływu na poszanowanie praw(a) człowieka; i/lub</w:t>
      </w:r>
    </w:p>
    <w:p w:rsidR="005210D7" w:rsidRPr="004E4746" w:rsidRDefault="005210D7" w:rsidP="005210D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zakresu: liczby osób, na któ</w:t>
      </w:r>
      <w:r w:rsidRPr="004E4746">
        <w:rPr>
          <w:rFonts w:ascii="Arial" w:hAnsi="Arial" w:cs="Arial"/>
          <w:sz w:val="24"/>
          <w:szCs w:val="24"/>
        </w:rPr>
        <w:t>re przedsiębiorstwo ma lub mogłoby mieć negatywny wpływ; i/lub</w:t>
      </w:r>
    </w:p>
    <w:p w:rsidR="005210D7" w:rsidRPr="004E4746" w:rsidRDefault="005210D7" w:rsidP="005210D7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4746">
        <w:rPr>
          <w:rFonts w:ascii="Arial" w:hAnsi="Arial" w:cs="Arial"/>
          <w:sz w:val="24"/>
          <w:szCs w:val="24"/>
        </w:rPr>
        <w:t>możliwości zastosowania ś</w:t>
      </w:r>
      <w:r>
        <w:rPr>
          <w:rFonts w:ascii="Arial" w:hAnsi="Arial" w:cs="Arial"/>
          <w:sz w:val="24"/>
          <w:szCs w:val="24"/>
        </w:rPr>
        <w:t>rodkó</w:t>
      </w:r>
      <w:r w:rsidRPr="004E4746">
        <w:rPr>
          <w:rFonts w:ascii="Arial" w:hAnsi="Arial" w:cs="Arial"/>
          <w:sz w:val="24"/>
          <w:szCs w:val="24"/>
        </w:rPr>
        <w:t>w zaradczych i naprawczych: stopnia, w jakim osobom dotkniętym wpływem może być</w:t>
      </w:r>
      <w:r>
        <w:rPr>
          <w:rFonts w:ascii="Arial" w:hAnsi="Arial" w:cs="Arial"/>
          <w:sz w:val="24"/>
          <w:szCs w:val="24"/>
        </w:rPr>
        <w:t xml:space="preserve"> przywró</w:t>
      </w:r>
      <w:r w:rsidRPr="004E4746">
        <w:rPr>
          <w:rFonts w:ascii="Arial" w:hAnsi="Arial" w:cs="Arial"/>
          <w:sz w:val="24"/>
          <w:szCs w:val="24"/>
        </w:rPr>
        <w:t>cona możliwość korzystania z danych praw/danego prawa.</w:t>
      </w:r>
    </w:p>
    <w:p w:rsidR="005210D7" w:rsidRPr="004E4746" w:rsidRDefault="005210D7" w:rsidP="005210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2CFF">
        <w:rPr>
          <w:rFonts w:ascii="Arial" w:hAnsi="Arial" w:cs="Arial"/>
          <w:b/>
          <w:sz w:val="24"/>
          <w:szCs w:val="24"/>
        </w:rPr>
        <w:t>Potencjalne</w:t>
      </w:r>
      <w:r w:rsidRPr="004E4746">
        <w:rPr>
          <w:rFonts w:ascii="Arial" w:hAnsi="Arial" w:cs="Arial"/>
          <w:sz w:val="24"/>
          <w:szCs w:val="24"/>
        </w:rPr>
        <w:t>: czyli takie przypadki wpł</w:t>
      </w:r>
      <w:r>
        <w:rPr>
          <w:rFonts w:ascii="Arial" w:hAnsi="Arial" w:cs="Arial"/>
          <w:sz w:val="24"/>
          <w:szCs w:val="24"/>
        </w:rPr>
        <w:t>ywu, któ</w:t>
      </w:r>
      <w:r w:rsidRPr="004E4746">
        <w:rPr>
          <w:rFonts w:ascii="Arial" w:hAnsi="Arial" w:cs="Arial"/>
          <w:sz w:val="24"/>
          <w:szCs w:val="24"/>
        </w:rPr>
        <w:t>rych wystąpienie w przyszłości jest prawdopodobne, przy czym często są to przypadki wpł</w:t>
      </w:r>
      <w:r>
        <w:rPr>
          <w:rFonts w:ascii="Arial" w:hAnsi="Arial" w:cs="Arial"/>
          <w:sz w:val="24"/>
          <w:szCs w:val="24"/>
        </w:rPr>
        <w:t>ywu, któ</w:t>
      </w:r>
      <w:r w:rsidRPr="004E4746">
        <w:rPr>
          <w:rFonts w:ascii="Arial" w:hAnsi="Arial" w:cs="Arial"/>
          <w:sz w:val="24"/>
          <w:szCs w:val="24"/>
        </w:rPr>
        <w:t>re miały miejsce w przeszłości, ale nie tylko.</w:t>
      </w:r>
    </w:p>
    <w:p w:rsidR="005210D7" w:rsidRPr="004E4746" w:rsidRDefault="005210D7" w:rsidP="005210D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2CFF">
        <w:rPr>
          <w:rFonts w:ascii="Arial" w:hAnsi="Arial" w:cs="Arial"/>
          <w:b/>
          <w:sz w:val="24"/>
          <w:szCs w:val="24"/>
        </w:rPr>
        <w:t>Negatywne</w:t>
      </w:r>
      <w:r w:rsidRPr="004E4746">
        <w:rPr>
          <w:rFonts w:ascii="Arial" w:hAnsi="Arial" w:cs="Arial"/>
          <w:sz w:val="24"/>
          <w:szCs w:val="24"/>
        </w:rPr>
        <w:t>: położenie nacisku raczej na unikanie naruszania praw człowieka niż niepowiązane inicjatywy wspierające lub promujące prawa człowieka.</w:t>
      </w:r>
    </w:p>
    <w:p w:rsidR="00694FEA" w:rsidRDefault="005210D7" w:rsidP="00243F9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92CFF">
        <w:rPr>
          <w:rFonts w:ascii="Arial" w:hAnsi="Arial" w:cs="Arial"/>
          <w:b/>
          <w:sz w:val="24"/>
          <w:szCs w:val="24"/>
        </w:rPr>
        <w:t>Przypadki wpływu na prawa człowieka</w:t>
      </w:r>
      <w:r w:rsidRPr="004E4746">
        <w:rPr>
          <w:rFonts w:ascii="Arial" w:hAnsi="Arial" w:cs="Arial"/>
          <w:sz w:val="24"/>
          <w:szCs w:val="24"/>
        </w:rPr>
        <w:t>: położenie nacisku raczej na zagrożenia dla ludzi niż na zagrożenia dla działalności przedsiębiorstwa.</w:t>
      </w:r>
    </w:p>
    <w:p w:rsidR="00172453" w:rsidRDefault="00172453" w:rsidP="001724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2CFF" w:rsidRDefault="00992CFF" w:rsidP="001724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Prawa człowieka najbardziej narażone na ryzyko najbardziej negatywnego wpływu w wyniku prowadzonej aktywności biznesowej określane są w dokumentach ONZ jako </w:t>
      </w:r>
      <w:proofErr w:type="spellStart"/>
      <w:r w:rsidRPr="0048112C">
        <w:rPr>
          <w:rFonts w:ascii="Arial" w:hAnsi="Arial" w:cs="Arial"/>
          <w:i/>
          <w:sz w:val="24"/>
          <w:szCs w:val="24"/>
        </w:rPr>
        <w:t>salient</w:t>
      </w:r>
      <w:proofErr w:type="spellEnd"/>
      <w:r w:rsidRPr="0048112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8112C">
        <w:rPr>
          <w:rFonts w:ascii="Arial" w:hAnsi="Arial" w:cs="Arial"/>
          <w:i/>
          <w:sz w:val="24"/>
          <w:szCs w:val="24"/>
        </w:rPr>
        <w:t>human</w:t>
      </w:r>
      <w:proofErr w:type="spellEnd"/>
      <w:r w:rsidRPr="0048112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8112C">
        <w:rPr>
          <w:rFonts w:ascii="Arial" w:hAnsi="Arial" w:cs="Arial"/>
          <w:i/>
          <w:sz w:val="24"/>
          <w:szCs w:val="24"/>
        </w:rPr>
        <w:t>rights</w:t>
      </w:r>
      <w:proofErr w:type="spellEnd"/>
      <w:r w:rsidRPr="0048112C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48112C">
        <w:rPr>
          <w:rFonts w:ascii="Arial" w:hAnsi="Arial" w:cs="Arial"/>
          <w:i/>
          <w:sz w:val="24"/>
          <w:szCs w:val="24"/>
        </w:rPr>
        <w:t>issues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72453" w:rsidRPr="00EC37F9" w:rsidRDefault="00172453" w:rsidP="001724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Dokument nie podaje kryteriów ilościowych jakie miałyby być spełnione aby zaklasyfikować poszczególne przypadki </w:t>
      </w:r>
      <w:r w:rsidR="00992CFF">
        <w:rPr>
          <w:rFonts w:ascii="Arial" w:hAnsi="Arial" w:cs="Arial"/>
          <w:sz w:val="24"/>
          <w:szCs w:val="24"/>
        </w:rPr>
        <w:t xml:space="preserve">kategorii </w:t>
      </w:r>
      <w:proofErr w:type="spellStart"/>
      <w:r w:rsidR="00992CFF" w:rsidRPr="00992CFF">
        <w:rPr>
          <w:rFonts w:ascii="Arial" w:hAnsi="Arial" w:cs="Arial"/>
          <w:i/>
          <w:sz w:val="24"/>
          <w:szCs w:val="24"/>
        </w:rPr>
        <w:t>salient</w:t>
      </w:r>
      <w:proofErr w:type="spellEnd"/>
      <w:r w:rsidR="00992CF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Podyktowane jest to, jak się wydaje, nieskończoną liczbą możliwych </w:t>
      </w:r>
      <w:r w:rsidR="00BF4047">
        <w:rPr>
          <w:rFonts w:ascii="Arial" w:hAnsi="Arial" w:cs="Arial"/>
          <w:sz w:val="24"/>
          <w:szCs w:val="24"/>
        </w:rPr>
        <w:t>warunków</w:t>
      </w:r>
      <w:r>
        <w:rPr>
          <w:rFonts w:ascii="Arial" w:hAnsi="Arial" w:cs="Arial"/>
          <w:sz w:val="24"/>
          <w:szCs w:val="24"/>
        </w:rPr>
        <w:t xml:space="preserve"> w jakich działa</w:t>
      </w:r>
      <w:r w:rsidR="006F478E">
        <w:rPr>
          <w:rFonts w:ascii="Arial" w:hAnsi="Arial" w:cs="Arial"/>
          <w:sz w:val="24"/>
          <w:szCs w:val="24"/>
        </w:rPr>
        <w:t>ją przedsiębiorstwa</w:t>
      </w:r>
      <w:r>
        <w:rPr>
          <w:rFonts w:ascii="Arial" w:hAnsi="Arial" w:cs="Arial"/>
          <w:sz w:val="24"/>
          <w:szCs w:val="24"/>
        </w:rPr>
        <w:t xml:space="preserve">. </w:t>
      </w:r>
      <w:r w:rsidR="0082035C">
        <w:rPr>
          <w:rFonts w:ascii="Arial" w:hAnsi="Arial" w:cs="Arial"/>
          <w:sz w:val="24"/>
          <w:szCs w:val="24"/>
        </w:rPr>
        <w:t xml:space="preserve">ONZ oczekuje, że zadanie identyfikacji </w:t>
      </w:r>
      <w:proofErr w:type="spellStart"/>
      <w:r w:rsidR="00992CFF" w:rsidRPr="00992CFF">
        <w:rPr>
          <w:rFonts w:ascii="Arial" w:hAnsi="Arial" w:cs="Arial"/>
          <w:i/>
          <w:sz w:val="24"/>
          <w:szCs w:val="24"/>
        </w:rPr>
        <w:t>salient</w:t>
      </w:r>
      <w:proofErr w:type="spellEnd"/>
      <w:r w:rsidR="00992CFF" w:rsidRPr="00992C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92CFF" w:rsidRPr="00992CFF">
        <w:rPr>
          <w:rFonts w:ascii="Arial" w:hAnsi="Arial" w:cs="Arial"/>
          <w:i/>
          <w:sz w:val="24"/>
          <w:szCs w:val="24"/>
        </w:rPr>
        <w:t>human</w:t>
      </w:r>
      <w:proofErr w:type="spellEnd"/>
      <w:r w:rsidR="00992CFF" w:rsidRPr="00992CF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92CFF" w:rsidRPr="00992CFF">
        <w:rPr>
          <w:rFonts w:ascii="Arial" w:hAnsi="Arial" w:cs="Arial"/>
          <w:i/>
          <w:sz w:val="24"/>
          <w:szCs w:val="24"/>
        </w:rPr>
        <w:t>rights</w:t>
      </w:r>
      <w:proofErr w:type="spellEnd"/>
      <w:r w:rsidR="00992CFF">
        <w:rPr>
          <w:rFonts w:ascii="Arial" w:hAnsi="Arial" w:cs="Arial"/>
          <w:sz w:val="24"/>
          <w:szCs w:val="24"/>
        </w:rPr>
        <w:t xml:space="preserve"> </w:t>
      </w:r>
      <w:r w:rsidR="0082035C">
        <w:rPr>
          <w:rFonts w:ascii="Arial" w:hAnsi="Arial" w:cs="Arial"/>
          <w:sz w:val="24"/>
          <w:szCs w:val="24"/>
        </w:rPr>
        <w:t>zostanie wykonane</w:t>
      </w:r>
      <w:r w:rsidR="00B228B8">
        <w:rPr>
          <w:rFonts w:ascii="Arial" w:hAnsi="Arial" w:cs="Arial"/>
          <w:sz w:val="24"/>
          <w:szCs w:val="24"/>
        </w:rPr>
        <w:t xml:space="preserve"> samodzielnie</w:t>
      </w:r>
      <w:r w:rsidR="0082035C">
        <w:rPr>
          <w:rFonts w:ascii="Arial" w:hAnsi="Arial" w:cs="Arial"/>
          <w:sz w:val="24"/>
          <w:szCs w:val="24"/>
        </w:rPr>
        <w:t xml:space="preserve"> przez przedsiębiorstwa. Proces ten </w:t>
      </w:r>
      <w:r w:rsidR="0007662B">
        <w:rPr>
          <w:rFonts w:ascii="Arial" w:hAnsi="Arial" w:cs="Arial"/>
          <w:sz w:val="24"/>
          <w:szCs w:val="24"/>
        </w:rPr>
        <w:t xml:space="preserve">może </w:t>
      </w:r>
      <w:r w:rsidR="0082035C">
        <w:rPr>
          <w:rFonts w:ascii="Arial" w:hAnsi="Arial" w:cs="Arial"/>
          <w:sz w:val="24"/>
          <w:szCs w:val="24"/>
        </w:rPr>
        <w:t xml:space="preserve">być </w:t>
      </w:r>
      <w:r w:rsidR="00B228B8">
        <w:rPr>
          <w:rFonts w:ascii="Arial" w:hAnsi="Arial" w:cs="Arial"/>
          <w:sz w:val="24"/>
          <w:szCs w:val="24"/>
        </w:rPr>
        <w:t>częścią wyprac</w:t>
      </w:r>
      <w:r w:rsidR="0007662B">
        <w:rPr>
          <w:rFonts w:ascii="Arial" w:hAnsi="Arial" w:cs="Arial"/>
          <w:sz w:val="24"/>
          <w:szCs w:val="24"/>
        </w:rPr>
        <w:t xml:space="preserve">owanej i opublikowanej przez przedsiębiorstwa deklaracji </w:t>
      </w:r>
      <w:r w:rsidR="001C748C">
        <w:rPr>
          <w:rFonts w:ascii="Arial" w:hAnsi="Arial" w:cs="Arial"/>
          <w:sz w:val="24"/>
          <w:szCs w:val="24"/>
        </w:rPr>
        <w:t>o zobowiązaniu do poszanowania praw człowieka</w:t>
      </w:r>
      <w:r w:rsidR="0007662B">
        <w:rPr>
          <w:rFonts w:ascii="Arial" w:hAnsi="Arial" w:cs="Arial"/>
          <w:sz w:val="24"/>
          <w:szCs w:val="24"/>
        </w:rPr>
        <w:t xml:space="preserve">. Opublikowanie takiej deklaracji zgodne jest </w:t>
      </w:r>
      <w:r w:rsidR="001C748C">
        <w:rPr>
          <w:rFonts w:ascii="Arial" w:hAnsi="Arial" w:cs="Arial"/>
          <w:sz w:val="24"/>
          <w:szCs w:val="24"/>
        </w:rPr>
        <w:t>z wytyczną 16 w ramach wytycznych ONZ dotyc</w:t>
      </w:r>
      <w:r w:rsidR="006368C5">
        <w:rPr>
          <w:rFonts w:ascii="Arial" w:hAnsi="Arial" w:cs="Arial"/>
          <w:sz w:val="24"/>
          <w:szCs w:val="24"/>
        </w:rPr>
        <w:t>zących biznesu i praw człowieka.</w:t>
      </w:r>
      <w:r w:rsidR="00C03300">
        <w:rPr>
          <w:rFonts w:ascii="Arial" w:hAnsi="Arial" w:cs="Arial"/>
          <w:sz w:val="24"/>
          <w:szCs w:val="24"/>
        </w:rPr>
        <w:t xml:space="preserve"> </w:t>
      </w:r>
    </w:p>
    <w:p w:rsidR="00EC37F9" w:rsidRDefault="0007662B" w:rsidP="00EC37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Systematycznie przeprowadzany proces identyfikacji</w:t>
      </w:r>
      <w:r w:rsidR="00EC37F9" w:rsidRPr="00EC37F9">
        <w:rPr>
          <w:rFonts w:ascii="Arial" w:hAnsi="Arial" w:cs="Arial"/>
          <w:sz w:val="24"/>
          <w:szCs w:val="24"/>
        </w:rPr>
        <w:t xml:space="preserve"> najistotniejszych kwestii z zakresu praw człowieka jest istotnym krokiem w realizacji procesu należytej staranności w zakresie praw człowieka zgodnie z Wytycznymi ONZ. </w:t>
      </w:r>
      <w:r>
        <w:rPr>
          <w:rFonts w:ascii="Arial" w:hAnsi="Arial" w:cs="Arial"/>
          <w:sz w:val="24"/>
          <w:szCs w:val="24"/>
        </w:rPr>
        <w:t>Identyfikacja ta służy d</w:t>
      </w:r>
      <w:r w:rsidR="00EC37F9" w:rsidRPr="00EC37F9">
        <w:rPr>
          <w:rFonts w:ascii="Arial" w:hAnsi="Arial" w:cs="Arial"/>
          <w:sz w:val="24"/>
          <w:szCs w:val="24"/>
        </w:rPr>
        <w:t>wojakiemu celowi:</w:t>
      </w:r>
    </w:p>
    <w:p w:rsidR="00EC37F9" w:rsidRPr="00EC37F9" w:rsidRDefault="00EC37F9" w:rsidP="00EC37F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37F9">
        <w:rPr>
          <w:rFonts w:ascii="Arial" w:hAnsi="Arial" w:cs="Arial"/>
          <w:sz w:val="24"/>
          <w:szCs w:val="24"/>
        </w:rPr>
        <w:t xml:space="preserve">umożliwieniu przedsiębiorstwu zrozumienia, którymi potencjalnymi przypadkami wpływu na prawa człowieka powinno zająć się w pierwszej kolejności; </w:t>
      </w:r>
    </w:p>
    <w:p w:rsidR="00EC37F9" w:rsidRPr="00EC37F9" w:rsidRDefault="00EC37F9" w:rsidP="00EC37F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37F9">
        <w:rPr>
          <w:rFonts w:ascii="Arial" w:hAnsi="Arial" w:cs="Arial"/>
          <w:sz w:val="24"/>
          <w:szCs w:val="24"/>
        </w:rPr>
        <w:t>zapewnieniu przedsiębiorstwu osadzonej w Wytycznych podstawy do identyfikowania tych kwestii z zakresu praw czł</w:t>
      </w:r>
      <w:r>
        <w:rPr>
          <w:rFonts w:ascii="Arial" w:hAnsi="Arial" w:cs="Arial"/>
          <w:sz w:val="24"/>
          <w:szCs w:val="24"/>
        </w:rPr>
        <w:t>owieka, któ</w:t>
      </w:r>
      <w:r w:rsidRPr="00EC37F9">
        <w:rPr>
          <w:rFonts w:ascii="Arial" w:hAnsi="Arial" w:cs="Arial"/>
          <w:sz w:val="24"/>
          <w:szCs w:val="24"/>
        </w:rPr>
        <w:t>re należy ujawnić</w:t>
      </w:r>
      <w:r>
        <w:rPr>
          <w:rFonts w:ascii="Arial" w:hAnsi="Arial" w:cs="Arial"/>
          <w:sz w:val="24"/>
          <w:szCs w:val="24"/>
        </w:rPr>
        <w:t>.</w:t>
      </w:r>
    </w:p>
    <w:p w:rsidR="00EC37F9" w:rsidRDefault="00EC37F9" w:rsidP="00EC37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C37F9">
        <w:rPr>
          <w:rFonts w:ascii="Arial" w:hAnsi="Arial" w:cs="Arial"/>
          <w:sz w:val="24"/>
          <w:szCs w:val="24"/>
        </w:rPr>
        <w:t xml:space="preserve"> </w:t>
      </w:r>
    </w:p>
    <w:p w:rsidR="00D51A0C" w:rsidRPr="00EC37F9" w:rsidRDefault="00D51A0C" w:rsidP="00EC37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 wykresie poniżej zestawienie najistotniejszych praw człowieka zbudowane na bazie </w:t>
      </w:r>
      <w:r w:rsidR="0007662B">
        <w:rPr>
          <w:rFonts w:ascii="Arial" w:hAnsi="Arial" w:cs="Arial"/>
          <w:sz w:val="24"/>
          <w:szCs w:val="24"/>
        </w:rPr>
        <w:t xml:space="preserve">zadeklarowanych </w:t>
      </w:r>
      <w:proofErr w:type="spellStart"/>
      <w:r w:rsidR="0007662B" w:rsidRPr="0007662B">
        <w:rPr>
          <w:rFonts w:ascii="Arial" w:hAnsi="Arial" w:cs="Arial"/>
          <w:i/>
          <w:sz w:val="24"/>
          <w:szCs w:val="24"/>
        </w:rPr>
        <w:t>salient</w:t>
      </w:r>
      <w:proofErr w:type="spellEnd"/>
      <w:r w:rsidR="0007662B" w:rsidRPr="0007662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7662B" w:rsidRPr="0007662B">
        <w:rPr>
          <w:rFonts w:ascii="Arial" w:hAnsi="Arial" w:cs="Arial"/>
          <w:i/>
          <w:sz w:val="24"/>
          <w:szCs w:val="24"/>
        </w:rPr>
        <w:t>human</w:t>
      </w:r>
      <w:proofErr w:type="spellEnd"/>
      <w:r w:rsidR="0007662B" w:rsidRPr="0007662B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7662B" w:rsidRPr="0007662B">
        <w:rPr>
          <w:rFonts w:ascii="Arial" w:hAnsi="Arial" w:cs="Arial"/>
          <w:i/>
          <w:sz w:val="24"/>
          <w:szCs w:val="24"/>
        </w:rPr>
        <w:t>rights</w:t>
      </w:r>
      <w:proofErr w:type="spellEnd"/>
      <w:r w:rsidR="0007662B">
        <w:rPr>
          <w:rFonts w:ascii="Arial" w:hAnsi="Arial" w:cs="Arial"/>
          <w:sz w:val="24"/>
          <w:szCs w:val="24"/>
        </w:rPr>
        <w:t xml:space="preserve"> </w:t>
      </w:r>
      <w:r w:rsidR="007E3192">
        <w:rPr>
          <w:rFonts w:ascii="Arial" w:hAnsi="Arial" w:cs="Arial"/>
          <w:sz w:val="24"/>
          <w:szCs w:val="24"/>
        </w:rPr>
        <w:t>przez 153 podmioty gospodarcze (na podstawie bazy ONZ):</w:t>
      </w:r>
    </w:p>
    <w:p w:rsidR="005210D7" w:rsidRPr="005210D7" w:rsidRDefault="007E3192" w:rsidP="00243F9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6B9197F" wp14:editId="2D37214E">
            <wp:extent cx="5731510" cy="3902149"/>
            <wp:effectExtent l="0" t="0" r="2540" b="31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D4103" w:rsidRPr="00243F9B" w:rsidRDefault="00BB17A8" w:rsidP="00BB17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51A0C">
        <w:rPr>
          <w:rFonts w:ascii="Arial" w:hAnsi="Arial" w:cs="Arial"/>
        </w:rPr>
        <w:t>Pe</w:t>
      </w:r>
      <w:r w:rsidRPr="00D51A0C">
        <w:rPr>
          <w:rFonts w:ascii="Cambria" w:hAnsi="Cambria" w:cs="Cambria"/>
        </w:rPr>
        <w:t>ł</w:t>
      </w:r>
      <w:r w:rsidRPr="00D51A0C">
        <w:rPr>
          <w:rFonts w:ascii="Arial" w:hAnsi="Arial" w:cs="Arial"/>
        </w:rPr>
        <w:t>ny wykaz praw cz</w:t>
      </w:r>
      <w:r w:rsidRPr="00D51A0C">
        <w:rPr>
          <w:rFonts w:ascii="Cambria" w:hAnsi="Cambria" w:cs="Cambria"/>
        </w:rPr>
        <w:t>ł</w:t>
      </w:r>
      <w:r w:rsidRPr="00D51A0C">
        <w:rPr>
          <w:rFonts w:ascii="Arial" w:hAnsi="Arial" w:cs="Arial"/>
        </w:rPr>
        <w:t>owieka</w:t>
      </w:r>
      <w:r w:rsidR="00D51A0C">
        <w:rPr>
          <w:rFonts w:ascii="Arial" w:hAnsi="Arial" w:cs="Arial"/>
        </w:rPr>
        <w:t xml:space="preserve"> </w:t>
      </w:r>
      <w:r w:rsidRPr="00D51A0C">
        <w:rPr>
          <w:rFonts w:ascii="Arial" w:hAnsi="Arial" w:cs="Arial"/>
        </w:rPr>
        <w:t>zawarty w Mi</w:t>
      </w:r>
      <w:r w:rsidRPr="00D51A0C">
        <w:rPr>
          <w:rFonts w:ascii="Cambria" w:hAnsi="Cambria" w:cs="Cambria"/>
        </w:rPr>
        <w:t>ę</w:t>
      </w:r>
      <w:r w:rsidRPr="00D51A0C">
        <w:rPr>
          <w:rFonts w:ascii="Arial" w:hAnsi="Arial" w:cs="Arial"/>
        </w:rPr>
        <w:t>dzynarodowej Karcie Praw Cz</w:t>
      </w:r>
      <w:r w:rsidRPr="00D51A0C">
        <w:rPr>
          <w:rFonts w:ascii="Cambria" w:hAnsi="Cambria" w:cs="Cambria"/>
        </w:rPr>
        <w:t>ł</w:t>
      </w:r>
      <w:r w:rsidRPr="00D51A0C">
        <w:rPr>
          <w:rFonts w:ascii="Arial" w:hAnsi="Arial" w:cs="Arial"/>
        </w:rPr>
        <w:t>owieka</w:t>
      </w:r>
      <w:r w:rsidR="00D51A0C">
        <w:rPr>
          <w:rFonts w:ascii="Arial" w:hAnsi="Arial" w:cs="Arial"/>
        </w:rPr>
        <w:t xml:space="preserve"> </w:t>
      </w:r>
      <w:r w:rsidRPr="00D51A0C">
        <w:rPr>
          <w:rFonts w:ascii="Arial" w:hAnsi="Arial" w:cs="Arial"/>
        </w:rPr>
        <w:t>i najwa</w:t>
      </w:r>
      <w:r w:rsidRPr="00D51A0C">
        <w:rPr>
          <w:rFonts w:ascii="Cambria" w:hAnsi="Cambria" w:cs="Cambria"/>
        </w:rPr>
        <w:t>ż</w:t>
      </w:r>
      <w:r w:rsidRPr="00D51A0C">
        <w:rPr>
          <w:rFonts w:ascii="Arial" w:hAnsi="Arial" w:cs="Arial"/>
        </w:rPr>
        <w:t>niejszych konwencjach MOP</w:t>
      </w:r>
      <w:r w:rsidR="00D51A0C">
        <w:rPr>
          <w:rFonts w:ascii="Arial" w:hAnsi="Arial" w:cs="Arial"/>
        </w:rPr>
        <w:t xml:space="preserve"> wraz z przykładami naruszeń:</w:t>
      </w:r>
    </w:p>
    <w:p w:rsidR="005E78A1" w:rsidRPr="00243F9B" w:rsidRDefault="005E78A1" w:rsidP="005521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"/>
        <w:gridCol w:w="2520"/>
        <w:gridCol w:w="4950"/>
        <w:gridCol w:w="1080"/>
      </w:tblGrid>
      <w:tr w:rsidR="005E78A1" w:rsidRPr="00243F9B" w:rsidTr="00E3405F">
        <w:tc>
          <w:tcPr>
            <w:tcW w:w="445" w:type="dxa"/>
            <w:shd w:val="clear" w:color="auto" w:fill="E7E6E6" w:themeFill="background2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>LP</w:t>
            </w:r>
          </w:p>
        </w:tc>
        <w:tc>
          <w:tcPr>
            <w:tcW w:w="2520" w:type="dxa"/>
            <w:shd w:val="clear" w:color="auto" w:fill="E7E6E6" w:themeFill="background2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>Prawa</w:t>
            </w:r>
            <w:proofErr w:type="spellEnd"/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>człowieka</w:t>
            </w:r>
            <w:proofErr w:type="spellEnd"/>
          </w:p>
        </w:tc>
        <w:tc>
          <w:tcPr>
            <w:tcW w:w="4950" w:type="dxa"/>
            <w:shd w:val="clear" w:color="auto" w:fill="E7E6E6" w:themeFill="background2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>Przykłady</w:t>
            </w:r>
            <w:proofErr w:type="spellEnd"/>
          </w:p>
        </w:tc>
        <w:tc>
          <w:tcPr>
            <w:tcW w:w="1080" w:type="dxa"/>
            <w:shd w:val="clear" w:color="auto" w:fill="E7E6E6" w:themeFill="background2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b/>
                <w:sz w:val="18"/>
                <w:szCs w:val="18"/>
                <w:lang w:val="en-US"/>
              </w:rPr>
              <w:t>Kategoria</w:t>
            </w:r>
            <w:proofErr w:type="spellEnd"/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2520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samostanowienia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Wszelkie działania,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ktore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mogą mieć wpływ na tereny ludności rdzennej, w wyniku przejęcia, wykorzystania pod budowę lub eksploatacji, mogą przyczynić się do wpływu na ich prawo do samostanowienia.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520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sz w:val="16"/>
                <w:szCs w:val="16"/>
                <w:lang w:val="en-US"/>
              </w:rPr>
              <w:t>życia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Sprzedaż i produkcja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wyrobow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z wadami stanowiącymi zagrożenie dla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życia.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tego, by nie być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Poddawanym torturom lub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okrutnemu, nieludzkiemu i/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lub poniżającemu traktowaniu lub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karaniu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Prowadzenie działalności w krajach, w których państwowe służby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ochrony lub policja chroniące majątek przedsiębiorstwa nie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przestrzegają tego prawa.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tego, by nie być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Trzymanym w niewoli,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Poddaństwie lub zmuszanym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pracy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przymusowej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mogą nieświadomie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korzystać za pośrednictwem swoich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łańcuchow</w:t>
            </w:r>
            <w:proofErr w:type="spellEnd"/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dostaw z pracy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,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którzy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są ofiarami handlu ludźmi i zostali zmuszeni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do pracy jako niewolnicy,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5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wolności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i prawo do bezpieczeństwa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 xml:space="preserve">osobistego 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Grożenie pracownikom karami fizycznymi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tolerowanie poważnych form nękania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niektorych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, np.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członków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związkow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zawodowych lub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członków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mniejszościowej grupy etnicznej.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6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osób pozbawionych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Wolności do bycia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Traktowanym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w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sposób</w:t>
            </w:r>
            <w:proofErr w:type="spellEnd"/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Humanitarny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uczestniczące w budowie,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obsłudze lub konserwacji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ośrodkow</w:t>
            </w:r>
            <w:proofErr w:type="spellEnd"/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zatrzymania (takich jak więzienie lub ośrodek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zatrzymania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imigrantow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), w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których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osoby pozbawione wolności są źle traktowane.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7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tego, by nie zostać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Pozbawionym wolności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z powodu niemożności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wywiązania się ze zobowiązań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umownych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mogą mieć związek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 wpływem na to prawo, gdy nie jest ono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chronione przez państwo, np. gdy mały lokalny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dostawca naprawdę nie jest w stanie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wywiązać się ze swoich zobowiązań umownych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i przedsiębiorstwo wniesie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powództwo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przeciwko niemu.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swobody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przemieszczania</w:t>
            </w:r>
            <w:proofErr w:type="spellEnd"/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lastRenderedPageBreak/>
              <w:t>Się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lastRenderedPageBreak/>
              <w:t>Pracodawcy zatrzymujący dokumenty tożsamości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9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cudzoziemców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Zagrożonych wydaleniem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do rzetelnego procesu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 przypadku gdy przedsiębiorstwa korzystają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z usług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migrujących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(bezpośrednio lub za pośrednictwem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zewnętrznej agencji), istnieje ryzyko, że ich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działalność może mieć związek z wpływem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na to prawo.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sprawiedliwego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Procesu sądowego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Przedsiębiorstwo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probuje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sposob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niezgodny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 prawem wpłynąć na przebieg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procesu sądowego, niszcząc istotne dowody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starając się przekupić lub w inny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sposob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wpłynąć na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sędziow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lub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świadkow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,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aby podjęli pewne działania lub złożyli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pewne oświadczenia.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11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tego, by nie podlegać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Odpowiedzialności karnej z mocą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 xml:space="preserve">Wsteczną 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mogą mieć związek z wpływem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na to prawo, np. gdy polityczni dysydenci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protestują przeciwko pewnemu aspektowi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działalności przedsiębiorstwa, a państwo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wprowadzi nowe środki karne w celu pociągnięcia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ich do odpowiedzialności.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bycia uznanym za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podmiot prawa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mogą mieć związek z wpływem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na to prawo, np. gdy osiągają korzyści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 związku z procesem przejmowania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gruntow</w:t>
            </w:r>
            <w:proofErr w:type="spellEnd"/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przez państwo, 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ktorym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odszkodowanie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wypłacane jest tylko głowom rodzin będącym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mężczyznami, ponieważ według prawa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krajowego majątek zamężnych kobiet jest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traktowany jako własność ich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mężow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prywatności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Wymaganie przeprowadzenia testu ciążowego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 ramach procesu rekrutacji.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14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wolności myśli, sumienia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i wyznania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Przedsiębiorstwo nie zezwala pracownikom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na występowanie o udzielenie zwolnienia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od pracy na czas niezbędny do obchodzenia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ich świąt religijnych.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15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wolności opinii</w:t>
            </w:r>
          </w:p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i wyrażania jej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Prowadzenie działalności w kraju, w 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którym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prawo na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ogoł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zabrania pracownikom wyrażania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publicznie swoich opinii.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16</w:t>
            </w:r>
          </w:p>
        </w:tc>
        <w:tc>
          <w:tcPr>
            <w:tcW w:w="2520" w:type="dxa"/>
          </w:tcPr>
          <w:p w:rsidR="005E78A1" w:rsidRPr="00243F9B" w:rsidRDefault="005E78A1" w:rsidP="00AD410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wolności od propagandy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wojennej oraz do wolności od podżegania do nienawiści rasowej, religijnej lub narodowej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Przedsiębiorstwa zapewniające platformę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lub technologię osobom,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ktore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przy ich pomocy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wyrażają nienawiść wobec określonej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grupy religijnej i podżegają inne osoby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do podjęcia pewnych działań przeciwko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tej grupie.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17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Wolności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zgromadzeń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Sytuacje, 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ktorych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publiczne lub prywatne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służby ochrony chroniące majątek przedsiębiorstwa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 użyciem siły uniemożliwiają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przerywają pokojowe demonstracje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lokalnej społeczności skierowanej przeciwko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działalności przedsiębiorstwa.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E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18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Wolności zrzeszania się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Przedsiębiorstwo prowadzi działalność na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obszarze, na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ktorym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państwo stara się osłabić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lokalną partię polityczną, przeciwstawiającą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się działalności przedsiębiorstwa,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wysuwając fałszywe oskarżenia przeciwko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jej liderom.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E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19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Prawa chroniące rodzinę i prawo do zawarcia małżeństwa</w:t>
            </w:r>
          </w:p>
        </w:tc>
        <w:tc>
          <w:tcPr>
            <w:tcW w:w="4950" w:type="dxa"/>
          </w:tcPr>
          <w:p w:rsidR="005E78A1" w:rsidRPr="00243F9B" w:rsidRDefault="005E78A1" w:rsidP="00B52E39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Polityka przedsiębiorstwa dyskryminuje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kobiety ze względu na ich stan cywilny</w:t>
            </w:r>
            <w:r w:rsidR="00B52E39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status rozrodczy.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Prawa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chroniące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Dziecko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Działalność przedsiębiorstwa obejmująca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wykonywanie prac niebezpiecznych (takich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jak ścinanie trzciny cukrowej lub praca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gornictwie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) przez osoby poniżej 18 roku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życia.</w:t>
            </w:r>
          </w:p>
        </w:tc>
        <w:tc>
          <w:tcPr>
            <w:tcW w:w="1080" w:type="dxa"/>
          </w:tcPr>
          <w:p w:rsidR="005E78A1" w:rsidRPr="00243F9B" w:rsidRDefault="00684179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A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21</w:t>
            </w:r>
          </w:p>
        </w:tc>
        <w:tc>
          <w:tcPr>
            <w:tcW w:w="2520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uczestnictwa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w życiu publicznym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Nieudzielenie pracownikom zwolnienia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od pracy w celu umożliwienia im wzięcia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udziału w głosowaniu.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22</w:t>
            </w:r>
          </w:p>
        </w:tc>
        <w:tc>
          <w:tcPr>
            <w:tcW w:w="2520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równości</w:t>
            </w:r>
          </w:p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wobec prawa, jednakowej</w:t>
            </w:r>
          </w:p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ochrony prawnej, oraz prawa do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ochrony przed dyskryminacją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Pośrednie dyskryminowanie przy rekrutacji,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 wynagradzaniu lub awansowaniu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,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np. poprzez oferowanie programu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szkoleniowego zwiększającego szansę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pracownika na awans w czasie przeznaczonym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przez grupę, do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ktorej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należy, na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praktyki religijne.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D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23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Prawa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Mniejszości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Użytkowanie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gruntow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w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sposob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naruszający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tradycyjny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sposob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życia mniejszościowej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grupy, np. poprzez uniemożliwienie jej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brania udziału obrzędach.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D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24</w:t>
            </w:r>
          </w:p>
        </w:tc>
        <w:tc>
          <w:tcPr>
            <w:tcW w:w="2520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pracy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Samowolne lub niesprawiedliwe zwolnienie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pracownika, nawet jeśli jest dopuszczalne na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mocy prawa lokalnego.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C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25</w:t>
            </w:r>
          </w:p>
        </w:tc>
        <w:tc>
          <w:tcPr>
            <w:tcW w:w="2520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korzystania ze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Sprawiedliwych i korzystnych warunków pracy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Niepodjęcie żadnych działań zaradczych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 odniesieniu do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wypadkow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występujących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według pewnej prawidłowości wskazującej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na niedostateczne przestrzeganie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przepisow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BHP.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C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26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tworzenia i przystępowania do związków zawodowych oraz prawo do strajku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Stwarzanie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przeszkod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pracownikom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zatrudnionych bezpośrednio przez przedsiębiorstwo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kontraktowym w tworzeniu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związkow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zawodowych.</w:t>
            </w:r>
          </w:p>
        </w:tc>
        <w:tc>
          <w:tcPr>
            <w:tcW w:w="1080" w:type="dxa"/>
          </w:tcPr>
          <w:p w:rsidR="005E78A1" w:rsidRPr="00243F9B" w:rsidRDefault="00B6699C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E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27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zabezpieczenia społecznego, w tym ubezpieczenia społecznego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Odmawianie pracownikom uzgodnionych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 umowie świadczeń z tytułu wypadku przy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pracy lub choroby zawodowej.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28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życia w rodzinie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Praktyki przedsiębiorstwa utrudniają pracownikom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zachowanie zdrowej 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równowagi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między życiem osobistym a zawodowym,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ktora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umożliwiałaby im zapewnienie odpowiedniego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wsparcia swoich rodzin (takie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jak wymaganie od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pracownikow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mieszkania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w hotelu pracowniczym przez dłuższy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okres bez zapewnienia im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urlopow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w adekwatnym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wymiarze,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ktore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umożliwiłyby im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spędzanie czasu z rodzinami).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lastRenderedPageBreak/>
              <w:t>29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odpowiedniego Standardu życia</w:t>
            </w:r>
          </w:p>
        </w:tc>
        <w:tc>
          <w:tcPr>
            <w:tcW w:w="4950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Zła jakość mieszkań lub hoteli pracowniczych.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C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30</w:t>
            </w:r>
          </w:p>
        </w:tc>
        <w:tc>
          <w:tcPr>
            <w:tcW w:w="2520" w:type="dxa"/>
          </w:tcPr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Zdrowia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Sprzedaż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produktow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niebezpiecznych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dla zdrowia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użytkownikow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końcowych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lub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klientow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31</w:t>
            </w:r>
          </w:p>
        </w:tc>
        <w:tc>
          <w:tcPr>
            <w:tcW w:w="2520" w:type="dxa"/>
          </w:tcPr>
          <w:p w:rsidR="005E78A1" w:rsidRPr="00243F9B" w:rsidRDefault="005E78A1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Prawo</w:t>
            </w:r>
            <w:proofErr w:type="spellEnd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 xml:space="preserve"> do </w:t>
            </w:r>
            <w:proofErr w:type="spellStart"/>
            <w:r w:rsidRPr="00243F9B">
              <w:rPr>
                <w:rFonts w:ascii="Arial" w:hAnsi="Arial" w:cs="Arial"/>
                <w:bCs/>
                <w:sz w:val="16"/>
                <w:szCs w:val="16"/>
                <w:lang w:val="en-US"/>
              </w:rPr>
              <w:t>nauki</w:t>
            </w:r>
            <w:proofErr w:type="spellEnd"/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Zatrudnianie dzieci w przedsiębiorstwie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lub w jego łańcuchu dostaw w przypadku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gdy z tego powodu dzieci takie nie mogą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uczęszczać do szkoły.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A</w:t>
            </w:r>
          </w:p>
        </w:tc>
      </w:tr>
      <w:tr w:rsidR="005E78A1" w:rsidRPr="00243F9B" w:rsidTr="005E78A1">
        <w:tc>
          <w:tcPr>
            <w:tcW w:w="445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32</w:t>
            </w:r>
          </w:p>
        </w:tc>
        <w:tc>
          <w:tcPr>
            <w:tcW w:w="2520" w:type="dxa"/>
          </w:tcPr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Prawo do uczestniczenia w życiu</w:t>
            </w:r>
          </w:p>
          <w:p w:rsidR="005E78A1" w:rsidRPr="00243F9B" w:rsidRDefault="005E78A1" w:rsidP="00F621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kulturalnym, korzystania z dobrodziejstw postępu nauki</w:t>
            </w:r>
          </w:p>
          <w:p w:rsidR="005E78A1" w:rsidRPr="00243F9B" w:rsidRDefault="005E78A1" w:rsidP="005E78A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bCs/>
                <w:sz w:val="16"/>
                <w:szCs w:val="16"/>
              </w:rPr>
              <w:t>oraz do ochrony materialnych i moralnych praw autorów I wynalazców</w:t>
            </w:r>
          </w:p>
        </w:tc>
        <w:tc>
          <w:tcPr>
            <w:tcW w:w="4950" w:type="dxa"/>
          </w:tcPr>
          <w:p w:rsidR="005E78A1" w:rsidRPr="00243F9B" w:rsidRDefault="005E78A1" w:rsidP="00574C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Działalność związana z wydobyciem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surowcow</w:t>
            </w:r>
            <w:proofErr w:type="spellEnd"/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lub budową nowych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obiektow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(np.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kładzeniem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rurociągow</w:t>
            </w:r>
            <w:proofErr w:type="spellEnd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lub budową sieci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infrastruktury) może mieć wpływ na to prawo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poprzez oddzielenie grup od </w:t>
            </w:r>
            <w:proofErr w:type="spellStart"/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obszarow</w:t>
            </w:r>
            <w:proofErr w:type="spellEnd"/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 dużym znaczeniu dla kultury i wiedzy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o kulturze lub zniszczenie ich dziedzictwa</w:t>
            </w:r>
            <w:r w:rsidR="00574CB6" w:rsidRPr="00243F9B">
              <w:rPr>
                <w:rFonts w:ascii="Arial" w:eastAsia="ProximaNova-Regular" w:hAnsi="Arial" w:cs="Arial"/>
                <w:sz w:val="16"/>
                <w:szCs w:val="16"/>
              </w:rPr>
              <w:t xml:space="preserve"> </w:t>
            </w:r>
            <w:r w:rsidRPr="00243F9B">
              <w:rPr>
                <w:rFonts w:ascii="Arial" w:eastAsia="ProximaNova-Regular" w:hAnsi="Arial" w:cs="Arial"/>
                <w:sz w:val="16"/>
                <w:szCs w:val="16"/>
              </w:rPr>
              <w:t>kulturowego.</w:t>
            </w:r>
          </w:p>
        </w:tc>
        <w:tc>
          <w:tcPr>
            <w:tcW w:w="1080" w:type="dxa"/>
          </w:tcPr>
          <w:p w:rsidR="005E78A1" w:rsidRPr="00243F9B" w:rsidRDefault="00C7652D" w:rsidP="0055211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3F9B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</w:tbl>
    <w:p w:rsidR="00AD4103" w:rsidRPr="00243F9B" w:rsidRDefault="00AD4103" w:rsidP="005521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:rsidR="00AC3E4E" w:rsidRDefault="00AC3E4E" w:rsidP="005521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5210D7" w:rsidRPr="00243F9B" w:rsidRDefault="005210D7" w:rsidP="005210D7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243F9B">
        <w:rPr>
          <w:rFonts w:ascii="Arial" w:hAnsi="Arial" w:cs="Arial"/>
          <w:b/>
          <w:sz w:val="24"/>
          <w:szCs w:val="24"/>
          <w:lang w:val="en-US"/>
        </w:rPr>
        <w:t>Wykorzystane</w:t>
      </w:r>
      <w:proofErr w:type="spellEnd"/>
      <w:r w:rsidRPr="00243F9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243F9B">
        <w:rPr>
          <w:rFonts w:ascii="Arial" w:hAnsi="Arial" w:cs="Arial"/>
          <w:b/>
          <w:sz w:val="24"/>
          <w:szCs w:val="24"/>
          <w:lang w:val="en-US"/>
        </w:rPr>
        <w:t>materiały</w:t>
      </w:r>
      <w:proofErr w:type="spellEnd"/>
      <w:r w:rsidRPr="00243F9B">
        <w:rPr>
          <w:rFonts w:ascii="Arial" w:hAnsi="Arial" w:cs="Arial"/>
          <w:b/>
          <w:sz w:val="24"/>
          <w:szCs w:val="24"/>
          <w:lang w:val="en-US"/>
        </w:rPr>
        <w:t>:</w:t>
      </w:r>
    </w:p>
    <w:p w:rsidR="005210D7" w:rsidRPr="00BF4047" w:rsidRDefault="005210D7" w:rsidP="005210D7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  <w:sz w:val="24"/>
          <w:szCs w:val="24"/>
        </w:rPr>
      </w:pPr>
      <w:r w:rsidRPr="00BF4047">
        <w:rPr>
          <w:rFonts w:ascii="Arial" w:eastAsia="Times New Roman" w:hAnsi="Arial" w:cs="Arial"/>
          <w:sz w:val="24"/>
          <w:szCs w:val="24"/>
        </w:rPr>
        <w:t xml:space="preserve">Powszechna deklaracja praw człowieka: </w:t>
      </w:r>
      <w:hyperlink r:id="rId8" w:history="1">
        <w:r w:rsidRPr="00BF4047">
          <w:rPr>
            <w:rStyle w:val="Hyperlink"/>
            <w:rFonts w:ascii="Arial" w:eastAsia="Times New Roman" w:hAnsi="Arial" w:cs="Arial"/>
            <w:sz w:val="24"/>
            <w:szCs w:val="24"/>
          </w:rPr>
          <w:t>https://www.unesco.pl/fileadmin/user_upload/pdf/Powszechna_Deklaracja_Praw_Czlowieka.pdf</w:t>
        </w:r>
      </w:hyperlink>
      <w:r w:rsidRPr="00BF4047">
        <w:rPr>
          <w:rFonts w:ascii="Arial" w:eastAsia="Times New Roman" w:hAnsi="Arial" w:cs="Arial"/>
          <w:sz w:val="24"/>
          <w:szCs w:val="24"/>
        </w:rPr>
        <w:t xml:space="preserve"> </w:t>
      </w:r>
    </w:p>
    <w:p w:rsidR="005210D7" w:rsidRPr="00BF4047" w:rsidRDefault="00BF4047" w:rsidP="005210D7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‘Wytyczne dotyczące biznesu i</w:t>
      </w:r>
      <w:r w:rsidR="005210D7" w:rsidRPr="00BF4047">
        <w:rPr>
          <w:rFonts w:ascii="Arial" w:hAnsi="Arial" w:cs="Arial"/>
          <w:sz w:val="24"/>
          <w:szCs w:val="24"/>
        </w:rPr>
        <w:t xml:space="preserve"> praw człowieka’ – Polski Instytut Praw Człowieka i Biznesu. </w:t>
      </w:r>
      <w:hyperlink r:id="rId9" w:history="1">
        <w:r w:rsidR="005210D7" w:rsidRPr="00BF4047">
          <w:rPr>
            <w:rStyle w:val="Hyperlink"/>
            <w:rFonts w:ascii="Arial" w:hAnsi="Arial" w:cs="Arial"/>
            <w:sz w:val="24"/>
            <w:szCs w:val="24"/>
          </w:rPr>
          <w:t>http://pihrb.org/wp-content/uploads/2014/10/Wytyczne-ONZ-UNGPs-BHR-PL_web_PIHRB.pdf</w:t>
        </w:r>
      </w:hyperlink>
    </w:p>
    <w:p w:rsidR="005210D7" w:rsidRPr="00BF4047" w:rsidRDefault="005210D7" w:rsidP="005210D7">
      <w:pPr>
        <w:pStyle w:val="ListParagraph"/>
        <w:numPr>
          <w:ilvl w:val="0"/>
          <w:numId w:val="1"/>
        </w:numPr>
        <w:ind w:left="270" w:hanging="27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F4047">
        <w:rPr>
          <w:rFonts w:ascii="Arial" w:hAnsi="Arial" w:cs="Arial"/>
          <w:sz w:val="24"/>
          <w:szCs w:val="24"/>
        </w:rPr>
        <w:t xml:space="preserve">Ramy sprawozdawczości zgodnej z wytycznymi ONZ dotyczącymi biznesu i praw człowieka: </w:t>
      </w:r>
      <w:hyperlink r:id="rId10" w:history="1">
        <w:r w:rsidRPr="00BF4047">
          <w:rPr>
            <w:rStyle w:val="Hyperlink"/>
            <w:rFonts w:ascii="Arial" w:hAnsi="Arial" w:cs="Arial"/>
            <w:sz w:val="24"/>
            <w:szCs w:val="24"/>
          </w:rPr>
          <w:t>https://pihrb.org/wp-content/uploads/2017/03/UNGP_RF-Ramy_spr_z-przewodnikiem_final_www_9.12.2015.pdf</w:t>
        </w:r>
      </w:hyperlink>
    </w:p>
    <w:p w:rsidR="005210D7" w:rsidRPr="00BF4047" w:rsidRDefault="005210D7" w:rsidP="005210D7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BF4047">
        <w:rPr>
          <w:rFonts w:ascii="Arial" w:hAnsi="Arial" w:cs="Arial"/>
          <w:sz w:val="24"/>
          <w:szCs w:val="24"/>
        </w:rPr>
        <w:t>https://www.ungpreporting.org/database-analysis/methodology/</w:t>
      </w:r>
    </w:p>
    <w:p w:rsidR="005210D7" w:rsidRPr="00BF4047" w:rsidRDefault="00ED7CA1" w:rsidP="005210D7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  <w:sz w:val="24"/>
          <w:szCs w:val="24"/>
        </w:rPr>
      </w:pPr>
      <w:hyperlink r:id="rId11" w:history="1">
        <w:r w:rsidR="005210D7" w:rsidRPr="00BF4047">
          <w:rPr>
            <w:rStyle w:val="Hyperlink"/>
            <w:rFonts w:ascii="Arial" w:hAnsi="Arial" w:cs="Arial"/>
            <w:sz w:val="24"/>
            <w:szCs w:val="24"/>
          </w:rPr>
          <w:t>https://www.esma.europa.eu/sites/default/files/jc_2020_16_-_joint_consultation_paper_on_esg_disclosures.pdf</w:t>
        </w:r>
      </w:hyperlink>
    </w:p>
    <w:p w:rsidR="005210D7" w:rsidRPr="00BF4047" w:rsidRDefault="005210D7" w:rsidP="005210D7">
      <w:pPr>
        <w:pStyle w:val="ListParagraph"/>
        <w:numPr>
          <w:ilvl w:val="0"/>
          <w:numId w:val="1"/>
        </w:numPr>
        <w:ind w:left="270" w:hanging="27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F4047">
        <w:rPr>
          <w:rFonts w:ascii="Arial" w:eastAsia="Times New Roman" w:hAnsi="Arial" w:cs="Arial"/>
          <w:sz w:val="24"/>
          <w:szCs w:val="24"/>
        </w:rPr>
        <w:t xml:space="preserve">Raporty odpowiedzialności społecznej: </w:t>
      </w:r>
      <w:hyperlink r:id="rId12" w:history="1">
        <w:r w:rsidRPr="00BF4047">
          <w:rPr>
            <w:rStyle w:val="Hyperlink"/>
            <w:rFonts w:ascii="Arial" w:eastAsia="Times New Roman" w:hAnsi="Arial" w:cs="Arial"/>
            <w:sz w:val="24"/>
            <w:szCs w:val="24"/>
          </w:rPr>
          <w:t>https://database.globalreporting.org/</w:t>
        </w:r>
      </w:hyperlink>
    </w:p>
    <w:p w:rsidR="005210D7" w:rsidRPr="00BF4047" w:rsidRDefault="005210D7" w:rsidP="005210D7">
      <w:pPr>
        <w:pStyle w:val="ListParagraph"/>
        <w:numPr>
          <w:ilvl w:val="0"/>
          <w:numId w:val="1"/>
        </w:numPr>
        <w:ind w:left="270" w:hanging="27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BF4047">
        <w:rPr>
          <w:rFonts w:ascii="Arial" w:hAnsi="Arial" w:cs="Arial"/>
          <w:sz w:val="24"/>
          <w:szCs w:val="24"/>
        </w:rPr>
        <w:t>Deklar</w:t>
      </w:r>
      <w:r w:rsidR="00BF4047">
        <w:rPr>
          <w:rFonts w:ascii="Arial" w:hAnsi="Arial" w:cs="Arial"/>
          <w:sz w:val="24"/>
          <w:szCs w:val="24"/>
        </w:rPr>
        <w:t xml:space="preserve">acja MOP </w:t>
      </w:r>
      <w:proofErr w:type="spellStart"/>
      <w:r w:rsidR="00BF4047">
        <w:rPr>
          <w:rFonts w:ascii="Arial" w:hAnsi="Arial" w:cs="Arial"/>
          <w:sz w:val="24"/>
          <w:szCs w:val="24"/>
        </w:rPr>
        <w:t>dot</w:t>
      </w:r>
      <w:proofErr w:type="spellEnd"/>
      <w:r w:rsidR="00BF4047">
        <w:rPr>
          <w:rFonts w:ascii="Arial" w:hAnsi="Arial" w:cs="Arial"/>
          <w:sz w:val="24"/>
          <w:szCs w:val="24"/>
        </w:rPr>
        <w:t xml:space="preserve"> podstawowych zasad</w:t>
      </w:r>
      <w:r w:rsidRPr="00BF4047">
        <w:rPr>
          <w:rFonts w:ascii="Arial" w:hAnsi="Arial" w:cs="Arial"/>
          <w:sz w:val="24"/>
          <w:szCs w:val="24"/>
        </w:rPr>
        <w:t xml:space="preserve"> i praw w pracy:</w:t>
      </w:r>
      <w:r w:rsidRPr="00BF4047">
        <w:rPr>
          <w:rStyle w:val="Hyperlink"/>
          <w:rFonts w:ascii="Arial" w:eastAsia="Times New Roman" w:hAnsi="Arial" w:cs="Arial"/>
          <w:sz w:val="24"/>
          <w:szCs w:val="24"/>
        </w:rPr>
        <w:t xml:space="preserve"> </w:t>
      </w:r>
      <w:hyperlink r:id="rId13" w:history="1">
        <w:r w:rsidRPr="00BF4047">
          <w:rPr>
            <w:rStyle w:val="Hyperlink"/>
            <w:rFonts w:ascii="Arial" w:eastAsia="Times New Roman" w:hAnsi="Arial" w:cs="Arial"/>
            <w:sz w:val="24"/>
            <w:szCs w:val="24"/>
          </w:rPr>
          <w:t>https://www.ilo.org/public/english/standards/declaration/declaration_polish.pdf</w:t>
        </w:r>
      </w:hyperlink>
    </w:p>
    <w:p w:rsidR="00BF4047" w:rsidRPr="00BF4047" w:rsidRDefault="00BF4047" w:rsidP="00BF4047">
      <w:pPr>
        <w:pStyle w:val="ListParagraph"/>
        <w:numPr>
          <w:ilvl w:val="0"/>
          <w:numId w:val="1"/>
        </w:numPr>
        <w:ind w:left="270" w:hanging="27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Baza danych UN (dane wykorzystane w pliku </w:t>
      </w:r>
      <w:proofErr w:type="spellStart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excel</w:t>
      </w:r>
      <w:proofErr w:type="spellEnd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dotyczące deklaracji </w:t>
      </w:r>
      <w:proofErr w:type="spellStart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salient</w:t>
      </w:r>
      <w:proofErr w:type="spellEnd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proofErr w:type="spellStart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hr</w:t>
      </w:r>
      <w:proofErr w:type="spellEnd"/>
      <w:r w:rsidRPr="00E3289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hyperlink r:id="rId14" w:history="1">
        <w:r w:rsidRPr="00B56DCF">
          <w:rPr>
            <w:rStyle w:val="Hyperlink"/>
            <w:rFonts w:ascii="Arial" w:hAnsi="Arial" w:cs="Arial"/>
            <w:sz w:val="24"/>
            <w:szCs w:val="24"/>
          </w:rPr>
          <w:t>https://www.ungpreporting.org/database-analysis/explore-disclosures/</w:t>
        </w:r>
      </w:hyperlink>
    </w:p>
    <w:p w:rsidR="005210D7" w:rsidRPr="00BF4047" w:rsidRDefault="005210D7" w:rsidP="00BF4047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  <w:sz w:val="24"/>
          <w:szCs w:val="24"/>
        </w:rPr>
      </w:pPr>
      <w:r w:rsidRPr="00BF4047">
        <w:rPr>
          <w:rFonts w:ascii="Arial" w:hAnsi="Arial" w:cs="Arial"/>
          <w:sz w:val="24"/>
          <w:szCs w:val="24"/>
        </w:rPr>
        <w:t>https://www.ohchr.org/EN/HRBodies/CCPR/Pages/CCPRIndex.aspx</w:t>
      </w:r>
    </w:p>
    <w:p w:rsidR="00E3289C" w:rsidRDefault="00E3289C" w:rsidP="004E47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Plik </w:t>
      </w:r>
      <w:proofErr w:type="spellStart"/>
      <w:r>
        <w:rPr>
          <w:rFonts w:ascii="Arial" w:hAnsi="Arial" w:cs="Arial"/>
          <w:sz w:val="24"/>
          <w:szCs w:val="24"/>
        </w:rPr>
        <w:t>excel</w:t>
      </w:r>
      <w:proofErr w:type="spellEnd"/>
      <w:r>
        <w:rPr>
          <w:rFonts w:ascii="Arial" w:hAnsi="Arial" w:cs="Arial"/>
          <w:sz w:val="24"/>
          <w:szCs w:val="24"/>
        </w:rPr>
        <w:t xml:space="preserve"> z deklarowanymi </w:t>
      </w:r>
      <w:proofErr w:type="spellStart"/>
      <w:r>
        <w:rPr>
          <w:rFonts w:ascii="Arial" w:hAnsi="Arial" w:cs="Arial"/>
          <w:sz w:val="24"/>
          <w:szCs w:val="24"/>
        </w:rPr>
        <w:t>salient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rights</w:t>
      </w:r>
      <w:proofErr w:type="spellEnd"/>
      <w:r>
        <w:rPr>
          <w:rFonts w:ascii="Arial" w:hAnsi="Arial" w:cs="Arial"/>
          <w:sz w:val="24"/>
          <w:szCs w:val="24"/>
        </w:rPr>
        <w:t xml:space="preserve"> na podstawie bazy danych UN:</w:t>
      </w:r>
    </w:p>
    <w:p w:rsidR="00D57FED" w:rsidRPr="004E4746" w:rsidRDefault="00E3289C" w:rsidP="004E47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Excel.Sheet.12" ShapeID="_x0000_i1025" DrawAspect="Icon" ObjectID="_1672146205" r:id="rId16"/>
        </w:object>
      </w:r>
    </w:p>
    <w:sectPr w:rsidR="00D57FED" w:rsidRPr="004E474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CA1" w:rsidRDefault="00ED7CA1" w:rsidP="00D338A3">
      <w:pPr>
        <w:spacing w:after="0" w:line="240" w:lineRule="auto"/>
      </w:pPr>
      <w:r>
        <w:separator/>
      </w:r>
    </w:p>
  </w:endnote>
  <w:endnote w:type="continuationSeparator" w:id="0">
    <w:p w:rsidR="00ED7CA1" w:rsidRDefault="00ED7CA1" w:rsidP="00D3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roximaNova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E6" w:rsidRDefault="001903E6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37a49e495cf8e046e817ded" descr="{&quot;HashCode&quot;:77635556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03E6" w:rsidRPr="00D338A3" w:rsidRDefault="001903E6" w:rsidP="00D338A3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037a49e495cf8e046e817ded" o:spid="_x0000_s1026" type="#_x0000_t202" alt="{&quot;HashCode&quot;:776355569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" o:allowincell="f" filled="f" stroked="f" strokeweight=".5pt">
              <v:textbox inset=",0,,0">
                <w:txbxContent>
                  <w:p w:rsidR="001903E6" w:rsidRPr="00D338A3" w:rsidRDefault="001903E6" w:rsidP="00D338A3">
                    <w:pPr>
                      <w:spacing w:after="0"/>
                      <w:jc w:val="center"/>
                      <w:rPr>
                        <w:rFonts w:ascii="Calibri" w:hAnsi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CA1" w:rsidRDefault="00ED7CA1" w:rsidP="00D338A3">
      <w:pPr>
        <w:spacing w:after="0" w:line="240" w:lineRule="auto"/>
      </w:pPr>
      <w:r>
        <w:separator/>
      </w:r>
    </w:p>
  </w:footnote>
  <w:footnote w:type="continuationSeparator" w:id="0">
    <w:p w:rsidR="00ED7CA1" w:rsidRDefault="00ED7CA1" w:rsidP="00D3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91DBE"/>
    <w:multiLevelType w:val="hybridMultilevel"/>
    <w:tmpl w:val="83246794"/>
    <w:lvl w:ilvl="0" w:tplc="81CAC614">
      <w:start w:val="1"/>
      <w:numFmt w:val="upperLetter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817F6"/>
    <w:multiLevelType w:val="hybridMultilevel"/>
    <w:tmpl w:val="DADE1454"/>
    <w:lvl w:ilvl="0" w:tplc="81CAC614">
      <w:start w:val="1"/>
      <w:numFmt w:val="upperLetter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D62A3"/>
    <w:multiLevelType w:val="hybridMultilevel"/>
    <w:tmpl w:val="AA728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474F2"/>
    <w:multiLevelType w:val="hybridMultilevel"/>
    <w:tmpl w:val="7F74EB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C16E5"/>
    <w:multiLevelType w:val="hybridMultilevel"/>
    <w:tmpl w:val="1CBCD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574CE"/>
    <w:multiLevelType w:val="hybridMultilevel"/>
    <w:tmpl w:val="B5ECD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AE"/>
    <w:rsid w:val="00061868"/>
    <w:rsid w:val="0007662B"/>
    <w:rsid w:val="000E0B8D"/>
    <w:rsid w:val="00117524"/>
    <w:rsid w:val="001360F0"/>
    <w:rsid w:val="001474E0"/>
    <w:rsid w:val="00172453"/>
    <w:rsid w:val="001903E6"/>
    <w:rsid w:val="001C748C"/>
    <w:rsid w:val="00207462"/>
    <w:rsid w:val="00243F9B"/>
    <w:rsid w:val="00244077"/>
    <w:rsid w:val="002F006E"/>
    <w:rsid w:val="00324DF9"/>
    <w:rsid w:val="0038329A"/>
    <w:rsid w:val="0048112C"/>
    <w:rsid w:val="004A538A"/>
    <w:rsid w:val="004B4635"/>
    <w:rsid w:val="004C7032"/>
    <w:rsid w:val="004E4746"/>
    <w:rsid w:val="005210D7"/>
    <w:rsid w:val="00552117"/>
    <w:rsid w:val="00574CB6"/>
    <w:rsid w:val="005E78A1"/>
    <w:rsid w:val="00606256"/>
    <w:rsid w:val="00617149"/>
    <w:rsid w:val="006368C5"/>
    <w:rsid w:val="00684179"/>
    <w:rsid w:val="00694FEA"/>
    <w:rsid w:val="006F478E"/>
    <w:rsid w:val="006F67A9"/>
    <w:rsid w:val="006F73B6"/>
    <w:rsid w:val="007603AE"/>
    <w:rsid w:val="00790289"/>
    <w:rsid w:val="007E3192"/>
    <w:rsid w:val="007F7DFE"/>
    <w:rsid w:val="00813517"/>
    <w:rsid w:val="00816B97"/>
    <w:rsid w:val="0082035C"/>
    <w:rsid w:val="00847419"/>
    <w:rsid w:val="00872E1A"/>
    <w:rsid w:val="00873AFB"/>
    <w:rsid w:val="008B3A8B"/>
    <w:rsid w:val="008F5FFD"/>
    <w:rsid w:val="009043F1"/>
    <w:rsid w:val="009740DE"/>
    <w:rsid w:val="00992CFF"/>
    <w:rsid w:val="009C75BE"/>
    <w:rsid w:val="00A004B9"/>
    <w:rsid w:val="00A618D4"/>
    <w:rsid w:val="00AC3E4E"/>
    <w:rsid w:val="00AD4103"/>
    <w:rsid w:val="00B02EC7"/>
    <w:rsid w:val="00B228B8"/>
    <w:rsid w:val="00B52E39"/>
    <w:rsid w:val="00B6699C"/>
    <w:rsid w:val="00BB17A8"/>
    <w:rsid w:val="00BD044C"/>
    <w:rsid w:val="00BD407A"/>
    <w:rsid w:val="00BE01EA"/>
    <w:rsid w:val="00BF4047"/>
    <w:rsid w:val="00C03300"/>
    <w:rsid w:val="00C1387A"/>
    <w:rsid w:val="00C37791"/>
    <w:rsid w:val="00C6632B"/>
    <w:rsid w:val="00C7646B"/>
    <w:rsid w:val="00C7652D"/>
    <w:rsid w:val="00CF4739"/>
    <w:rsid w:val="00CF7438"/>
    <w:rsid w:val="00D068C2"/>
    <w:rsid w:val="00D214B6"/>
    <w:rsid w:val="00D338A3"/>
    <w:rsid w:val="00D51A0C"/>
    <w:rsid w:val="00D57FED"/>
    <w:rsid w:val="00DC574C"/>
    <w:rsid w:val="00E21915"/>
    <w:rsid w:val="00E3289C"/>
    <w:rsid w:val="00E3405F"/>
    <w:rsid w:val="00E95491"/>
    <w:rsid w:val="00EC37F9"/>
    <w:rsid w:val="00ED6D36"/>
    <w:rsid w:val="00ED7CA1"/>
    <w:rsid w:val="00F04CB5"/>
    <w:rsid w:val="00F62137"/>
    <w:rsid w:val="00FB5E68"/>
    <w:rsid w:val="00FB7977"/>
    <w:rsid w:val="00FD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FE1F70-58B8-491C-8E3C-E9BDD8814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3E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03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03A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03A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38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8A3"/>
  </w:style>
  <w:style w:type="paragraph" w:styleId="Footer">
    <w:name w:val="footer"/>
    <w:basedOn w:val="Normal"/>
    <w:link w:val="FooterChar"/>
    <w:uiPriority w:val="99"/>
    <w:unhideWhenUsed/>
    <w:rsid w:val="00D338A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8A3"/>
  </w:style>
  <w:style w:type="table" w:styleId="TableGrid">
    <w:name w:val="Table Grid"/>
    <w:basedOn w:val="TableNormal"/>
    <w:uiPriority w:val="39"/>
    <w:rsid w:val="00AD4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7646B"/>
    <w:rPr>
      <w:color w:val="808080"/>
    </w:rPr>
  </w:style>
  <w:style w:type="character" w:styleId="Emphasis">
    <w:name w:val="Emphasis"/>
    <w:basedOn w:val="DefaultParagraphFont"/>
    <w:uiPriority w:val="20"/>
    <w:qFormat/>
    <w:rsid w:val="004C703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C3E4E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NormalWeb">
    <w:name w:val="Normal (Web)"/>
    <w:basedOn w:val="Normal"/>
    <w:uiPriority w:val="99"/>
    <w:semiHidden/>
    <w:unhideWhenUsed/>
    <w:rsid w:val="00AC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.pl/fileadmin/user_upload/pdf/Powszechna_Deklaracja_Praw_Czlowieka.pdf" TargetMode="External"/><Relationship Id="rId13" Type="http://schemas.openxmlformats.org/officeDocument/2006/relationships/hyperlink" Target="https://www.ilo.org/public/english/standards/declaration/declaration_polish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yperlink" Target="https://database.globalreporting.org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Arkusz_programu_Microsoft_Excel1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sma.europa.eu/sites/default/files/jc_2020_16_-_joint_consultation_paper_on_esg_disclosures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0" Type="http://schemas.openxmlformats.org/officeDocument/2006/relationships/hyperlink" Target="https://pihrb.org/wp-content/uploads/2017/03/UNGP_RF-Ramy_spr_z-przewodnikiem_final_www_9.12.2015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ihrb.org/wp-content/uploads/2014/10/Wytyczne-ONZ-UNGPs-BHR-PL_web_PIHRB.pdf" TargetMode="External"/><Relationship Id="rId14" Type="http://schemas.openxmlformats.org/officeDocument/2006/relationships/hyperlink" Target="https://www.ungpreporting.org/database-analysis/explore-disclosures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ESG\Human%20Rights\Sailent%20HR%20firm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Salient</a:t>
            </a:r>
            <a:r>
              <a:rPr lang="pl-PL" baseline="0"/>
              <a:t> Human Rights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'KEY SAILENT HR summary'!$K$5</c:f>
              <c:strCache>
                <c:ptCount val="1"/>
                <c:pt idx="0">
                  <c:v>Number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'KEY SAILENT HR summary'!$J$6:$J$21</c:f>
              <c:strCache>
                <c:ptCount val="16"/>
                <c:pt idx="0">
                  <c:v>health and safety</c:v>
                </c:pt>
                <c:pt idx="1">
                  <c:v>diversity</c:v>
                </c:pt>
                <c:pt idx="2">
                  <c:v>environmental management</c:v>
                </c:pt>
                <c:pt idx="3">
                  <c:v>child labour</c:v>
                </c:pt>
                <c:pt idx="4">
                  <c:v>freedom of association</c:v>
                </c:pt>
                <c:pt idx="5">
                  <c:v>forced labour</c:v>
                </c:pt>
                <c:pt idx="6">
                  <c:v>discrimination</c:v>
                </c:pt>
                <c:pt idx="7">
                  <c:v>working conditions</c:v>
                </c:pt>
                <c:pt idx="8">
                  <c:v>privacy</c:v>
                </c:pt>
                <c:pt idx="9">
                  <c:v>labour rights</c:v>
                </c:pt>
                <c:pt idx="10">
                  <c:v>indigenous rights</c:v>
                </c:pt>
                <c:pt idx="11">
                  <c:v>wages and benefits</c:v>
                </c:pt>
                <c:pt idx="12">
                  <c:v>harassment</c:v>
                </c:pt>
                <c:pt idx="13">
                  <c:v>security</c:v>
                </c:pt>
                <c:pt idx="14">
                  <c:v>communities</c:v>
                </c:pt>
                <c:pt idx="15">
                  <c:v>supply chain management</c:v>
                </c:pt>
              </c:strCache>
            </c:strRef>
          </c:cat>
          <c:val>
            <c:numRef>
              <c:f>'KEY SAILENT HR summary'!$K$6:$K$21</c:f>
              <c:numCache>
                <c:formatCode>General</c:formatCode>
                <c:ptCount val="16"/>
                <c:pt idx="0">
                  <c:v>152</c:v>
                </c:pt>
                <c:pt idx="1">
                  <c:v>86</c:v>
                </c:pt>
                <c:pt idx="2">
                  <c:v>71</c:v>
                </c:pt>
                <c:pt idx="3">
                  <c:v>66</c:v>
                </c:pt>
                <c:pt idx="4">
                  <c:v>65</c:v>
                </c:pt>
                <c:pt idx="5">
                  <c:v>63</c:v>
                </c:pt>
                <c:pt idx="6">
                  <c:v>57</c:v>
                </c:pt>
                <c:pt idx="7">
                  <c:v>50</c:v>
                </c:pt>
                <c:pt idx="8">
                  <c:v>41</c:v>
                </c:pt>
                <c:pt idx="9">
                  <c:v>38</c:v>
                </c:pt>
                <c:pt idx="10">
                  <c:v>36</c:v>
                </c:pt>
                <c:pt idx="11">
                  <c:v>33</c:v>
                </c:pt>
                <c:pt idx="12">
                  <c:v>32</c:v>
                </c:pt>
                <c:pt idx="13">
                  <c:v>32</c:v>
                </c:pt>
                <c:pt idx="14">
                  <c:v>27</c:v>
                </c:pt>
                <c:pt idx="15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9364392"/>
        <c:axId val="919364784"/>
      </c:barChart>
      <c:catAx>
        <c:axId val="919364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9364784"/>
        <c:crosses val="autoZero"/>
        <c:auto val="1"/>
        <c:lblAlgn val="ctr"/>
        <c:lblOffset val="100"/>
        <c:noMultiLvlLbl val="0"/>
      </c:catAx>
      <c:valAx>
        <c:axId val="91936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9364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3E9DE31B</Template>
  <TotalTime>0</TotalTime>
  <Pages>5</Pages>
  <Words>2288</Words>
  <Characters>13045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Deutsche Bank</Company>
  <LinksUpToDate>false</LinksUpToDate>
  <CharactersWithSpaces>15303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Antczak</dc:creator>
  <cp:keywords/>
  <dc:description/>
  <cp:lastModifiedBy>Jan Antczak</cp:lastModifiedBy>
  <cp:revision>57</cp:revision>
  <dcterms:created xsi:type="dcterms:W3CDTF">2020-12-08T18:57:00Z</dcterms:created>
  <dcterms:modified xsi:type="dcterms:W3CDTF">2021-01-14T15:15:00Z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iteId">
    <vt:lpwstr>1e9b61e8-e590-4abc-b1af-24125e330d2a</vt:lpwstr>
  </property>
  <property fmtid="{D5CDD505-2E9C-101B-9397-08002B2CF9AE}" pid="4" name="MSIP_Label_1b7f8449-e5d3-4eba-8da7-ffd6ca5bf3e9_Owner">
    <vt:lpwstr>jan.antczak@db.com</vt:lpwstr>
  </property>
  <property fmtid="{D5CDD505-2E9C-101B-9397-08002B2CF9AE}" pid="5" name="MSIP_Label_1b7f8449-e5d3-4eba-8da7-ffd6ca5bf3e9_SetDate">
    <vt:lpwstr>2020-12-09T08:00:31.7103134Z</vt:lpwstr>
  </property>
  <property fmtid="{D5CDD505-2E9C-101B-9397-08002B2CF9AE}" pid="6" name="MSIP_Label_1b7f8449-e5d3-4eba-8da7-ffd6ca5bf3e9_Name">
    <vt:lpwstr>External Communication</vt:lpwstr>
  </property>
  <property fmtid="{D5CDD505-2E9C-101B-9397-08002B2CF9AE}" pid="7" name="MSIP_Label_1b7f8449-e5d3-4eba-8da7-ffd6ca5bf3e9_Application">
    <vt:lpwstr>Microsoft Azure Information Protection</vt:lpwstr>
  </property>
  <property fmtid="{D5CDD505-2E9C-101B-9397-08002B2CF9AE}" pid="8" name="MSIP_Label_1b7f8449-e5d3-4eba-8da7-ffd6ca5bf3e9_ActionId">
    <vt:lpwstr>4f891986-d33d-41e6-9f0f-baedf8d9e130</vt:lpwstr>
  </property>
  <property fmtid="{D5CDD505-2E9C-101B-9397-08002B2CF9AE}" pid="9" name="MSIP_Label_1b7f8449-e5d3-4eba-8da7-ffd6ca5bf3e9_Extended_MSFT_Method">
    <vt:lpwstr>Manual</vt:lpwstr>
  </property>
  <property fmtid="{D5CDD505-2E9C-101B-9397-08002B2CF9AE}" pid="10" name="db.comClassification">
    <vt:lpwstr>External Communication</vt:lpwstr>
  </property>
</Properties>
</file>