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43D37" w14:textId="75C5A707" w:rsidR="009F345A" w:rsidRDefault="008D1D6D" w:rsidP="007C4075">
      <w:pPr>
        <w:spacing w:after="0"/>
        <w:ind w:right="-470"/>
        <w:jc w:val="center"/>
        <w:rPr>
          <w:noProof/>
          <w:lang w:eastAsia="pl-PL"/>
        </w:rPr>
      </w:pPr>
      <w:bookmarkStart w:id="0" w:name="_GoBack"/>
      <w:bookmarkEnd w:id="0"/>
      <w:r w:rsidRPr="00E639B7">
        <w:rPr>
          <w:noProof/>
          <w:lang w:eastAsia="pl-PL"/>
        </w:rPr>
        <w:drawing>
          <wp:inline distT="0" distB="0" distL="0" distR="0" wp14:anchorId="3AA59F9E" wp14:editId="7BBDA8C5">
            <wp:extent cx="4024770" cy="1209675"/>
            <wp:effectExtent l="0" t="0" r="0" b="0"/>
            <wp:docPr id="5" name="Obraz 5" descr="http://sharepoint.it.local/dep/DKS/DKS_WK/Logo%202019/Paczka%20logo/PL/RGB/Granatowy/UKNF_RGB_PL_Granat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arepoint.it.local/dep/DKS/DKS_WK/Logo%202019/Paczka%20logo/PL/RGB/Granatowy/UKNF_RGB_PL_Granatow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52771" cy="1218091"/>
                    </a:xfrm>
                    <a:prstGeom prst="rect">
                      <a:avLst/>
                    </a:prstGeom>
                    <a:noFill/>
                    <a:ln>
                      <a:noFill/>
                    </a:ln>
                  </pic:spPr>
                </pic:pic>
              </a:graphicData>
            </a:graphic>
          </wp:inline>
        </w:drawing>
      </w:r>
    </w:p>
    <w:p w14:paraId="35DEC77F" w14:textId="2DC48D25" w:rsidR="008D1D6D" w:rsidRDefault="008D1D6D" w:rsidP="007C4075">
      <w:pPr>
        <w:spacing w:after="0"/>
        <w:ind w:right="-470"/>
        <w:jc w:val="center"/>
        <w:rPr>
          <w:noProof/>
          <w:lang w:eastAsia="pl-PL"/>
        </w:rPr>
      </w:pPr>
    </w:p>
    <w:p w14:paraId="68679DAE" w14:textId="216FD1E4" w:rsidR="008D1D6D" w:rsidRDefault="008D1D6D" w:rsidP="007C4075">
      <w:pPr>
        <w:spacing w:after="0"/>
        <w:ind w:right="-470"/>
        <w:jc w:val="center"/>
        <w:rPr>
          <w:noProof/>
          <w:lang w:eastAsia="pl-PL"/>
        </w:rPr>
      </w:pPr>
    </w:p>
    <w:p w14:paraId="2F5C8C97" w14:textId="6186DD09" w:rsidR="008D1D6D" w:rsidRDefault="008D1D6D" w:rsidP="007C4075">
      <w:pPr>
        <w:spacing w:after="0"/>
        <w:ind w:right="-470"/>
        <w:jc w:val="center"/>
        <w:rPr>
          <w:noProof/>
          <w:lang w:eastAsia="pl-PL"/>
        </w:rPr>
      </w:pPr>
    </w:p>
    <w:p w14:paraId="0DDA7BD0" w14:textId="77777777" w:rsidR="008D1D6D" w:rsidRPr="007C4075" w:rsidRDefault="008D1D6D" w:rsidP="007C4075">
      <w:pPr>
        <w:spacing w:after="0"/>
        <w:ind w:right="-470"/>
        <w:jc w:val="center"/>
        <w:rPr>
          <w:rFonts w:eastAsia="Times New Roman"/>
          <w:b/>
          <w:bCs/>
          <w:sz w:val="36"/>
          <w:szCs w:val="36"/>
          <w:lang w:eastAsia="pl-PL"/>
        </w:rPr>
      </w:pPr>
    </w:p>
    <w:p w14:paraId="6B685429" w14:textId="77777777" w:rsidR="00767919" w:rsidRDefault="00767919" w:rsidP="007C4075">
      <w:pPr>
        <w:jc w:val="center"/>
        <w:rPr>
          <w:b/>
          <w:sz w:val="52"/>
          <w:szCs w:val="24"/>
        </w:rPr>
      </w:pPr>
    </w:p>
    <w:p w14:paraId="1C718E46" w14:textId="77777777" w:rsidR="00767919" w:rsidRDefault="00767919" w:rsidP="007C4075">
      <w:pPr>
        <w:jc w:val="center"/>
        <w:rPr>
          <w:b/>
          <w:sz w:val="52"/>
          <w:szCs w:val="24"/>
        </w:rPr>
      </w:pPr>
    </w:p>
    <w:p w14:paraId="4B6BE421" w14:textId="5FFA688F" w:rsidR="00CB5DE1" w:rsidRPr="00CC7443" w:rsidRDefault="00E424AB" w:rsidP="003C38FF">
      <w:pPr>
        <w:spacing w:after="0"/>
        <w:jc w:val="center"/>
        <w:rPr>
          <w:b/>
          <w:sz w:val="48"/>
          <w:szCs w:val="48"/>
        </w:rPr>
      </w:pPr>
      <w:r w:rsidRPr="00CC7443">
        <w:rPr>
          <w:b/>
          <w:sz w:val="48"/>
          <w:szCs w:val="48"/>
        </w:rPr>
        <w:t xml:space="preserve">Dobre praktyki </w:t>
      </w:r>
      <w:r w:rsidR="00CB5DE1" w:rsidRPr="00CC7443">
        <w:rPr>
          <w:b/>
          <w:sz w:val="48"/>
          <w:szCs w:val="48"/>
        </w:rPr>
        <w:t xml:space="preserve">dotyczące </w:t>
      </w:r>
      <w:r w:rsidR="00923988" w:rsidRPr="00CC7443">
        <w:rPr>
          <w:b/>
          <w:sz w:val="48"/>
          <w:szCs w:val="48"/>
        </w:rPr>
        <w:t xml:space="preserve">zasad </w:t>
      </w:r>
      <w:r w:rsidR="00BB7068" w:rsidRPr="00CC7443">
        <w:rPr>
          <w:b/>
          <w:sz w:val="48"/>
          <w:szCs w:val="48"/>
        </w:rPr>
        <w:t xml:space="preserve">powołania, składu i </w:t>
      </w:r>
      <w:r w:rsidR="00CB5DE1" w:rsidRPr="00CC7443">
        <w:rPr>
          <w:b/>
          <w:sz w:val="48"/>
          <w:szCs w:val="48"/>
        </w:rPr>
        <w:t xml:space="preserve">funkcjonowania </w:t>
      </w:r>
      <w:r w:rsidR="001A785B" w:rsidRPr="00CC7443">
        <w:rPr>
          <w:b/>
          <w:sz w:val="48"/>
          <w:szCs w:val="48"/>
        </w:rPr>
        <w:t>k</w:t>
      </w:r>
      <w:r w:rsidR="00CB5DE1" w:rsidRPr="00CC7443">
        <w:rPr>
          <w:b/>
          <w:sz w:val="48"/>
          <w:szCs w:val="48"/>
        </w:rPr>
        <w:t xml:space="preserve">omitetu </w:t>
      </w:r>
      <w:r w:rsidR="001A785B" w:rsidRPr="00CC7443">
        <w:rPr>
          <w:b/>
          <w:sz w:val="48"/>
          <w:szCs w:val="48"/>
        </w:rPr>
        <w:t>a</w:t>
      </w:r>
      <w:r w:rsidR="00CB5DE1" w:rsidRPr="00CC7443">
        <w:rPr>
          <w:b/>
          <w:sz w:val="48"/>
          <w:szCs w:val="48"/>
        </w:rPr>
        <w:t>udytu</w:t>
      </w:r>
    </w:p>
    <w:p w14:paraId="051B9185" w14:textId="77777777" w:rsidR="00CB5DE1" w:rsidRPr="007C4075" w:rsidRDefault="00CB5DE1" w:rsidP="007C4075">
      <w:pPr>
        <w:jc w:val="center"/>
        <w:rPr>
          <w:b/>
          <w:sz w:val="48"/>
          <w:szCs w:val="24"/>
        </w:rPr>
      </w:pPr>
    </w:p>
    <w:p w14:paraId="0DAA5264" w14:textId="0864146F" w:rsidR="00CB5DE1" w:rsidRPr="007C4075" w:rsidRDefault="00962367" w:rsidP="00962367">
      <w:pPr>
        <w:tabs>
          <w:tab w:val="left" w:pos="5160"/>
        </w:tabs>
        <w:jc w:val="left"/>
        <w:rPr>
          <w:b/>
          <w:sz w:val="48"/>
          <w:szCs w:val="24"/>
        </w:rPr>
      </w:pPr>
      <w:r>
        <w:rPr>
          <w:b/>
          <w:sz w:val="48"/>
          <w:szCs w:val="24"/>
        </w:rPr>
        <w:tab/>
      </w:r>
    </w:p>
    <w:p w14:paraId="5A278D36" w14:textId="77777777" w:rsidR="009F345A" w:rsidRPr="007C4075" w:rsidRDefault="009F345A" w:rsidP="007C4075">
      <w:pPr>
        <w:jc w:val="center"/>
        <w:rPr>
          <w:b/>
          <w:sz w:val="48"/>
          <w:szCs w:val="24"/>
        </w:rPr>
      </w:pPr>
    </w:p>
    <w:p w14:paraId="3A612403" w14:textId="77777777" w:rsidR="009F345A" w:rsidRPr="007C4075" w:rsidRDefault="009F345A" w:rsidP="007C4075">
      <w:pPr>
        <w:jc w:val="center"/>
        <w:rPr>
          <w:b/>
          <w:sz w:val="48"/>
          <w:szCs w:val="24"/>
        </w:rPr>
      </w:pPr>
    </w:p>
    <w:p w14:paraId="3BAF674C" w14:textId="77777777" w:rsidR="009F345A" w:rsidRPr="007C4075" w:rsidRDefault="009F345A" w:rsidP="007C4075">
      <w:pPr>
        <w:jc w:val="center"/>
        <w:rPr>
          <w:b/>
          <w:sz w:val="48"/>
          <w:szCs w:val="24"/>
        </w:rPr>
      </w:pPr>
    </w:p>
    <w:p w14:paraId="73C73BEE" w14:textId="77777777" w:rsidR="00B5125E" w:rsidRPr="003C38FF" w:rsidRDefault="00B5125E" w:rsidP="00B5125E">
      <w:pPr>
        <w:spacing w:after="0"/>
        <w:jc w:val="center"/>
        <w:rPr>
          <w:rFonts w:eastAsia="Times New Roman"/>
          <w:b/>
          <w:bCs/>
          <w:szCs w:val="24"/>
          <w:lang w:eastAsia="pl-PL"/>
        </w:rPr>
      </w:pPr>
      <w:r w:rsidRPr="003C38FF">
        <w:rPr>
          <w:rFonts w:eastAsia="Times New Roman"/>
          <w:b/>
          <w:bCs/>
          <w:szCs w:val="24"/>
          <w:lang w:eastAsia="pl-PL"/>
        </w:rPr>
        <w:t xml:space="preserve">Projekt z dnia </w:t>
      </w:r>
      <w:r>
        <w:rPr>
          <w:rFonts w:eastAsia="Times New Roman"/>
          <w:b/>
          <w:bCs/>
          <w:szCs w:val="24"/>
          <w:lang w:eastAsia="pl-PL"/>
        </w:rPr>
        <w:t xml:space="preserve">5 listopada </w:t>
      </w:r>
      <w:r w:rsidRPr="003C38FF">
        <w:rPr>
          <w:rFonts w:eastAsia="Times New Roman"/>
          <w:b/>
          <w:bCs/>
          <w:szCs w:val="24"/>
          <w:lang w:eastAsia="pl-PL"/>
        </w:rPr>
        <w:t>2019 r.</w:t>
      </w:r>
    </w:p>
    <w:p w14:paraId="02A9B55F" w14:textId="77777777" w:rsidR="009F345A" w:rsidRPr="007C4075" w:rsidRDefault="009F345A" w:rsidP="007C4075">
      <w:pPr>
        <w:jc w:val="center"/>
        <w:rPr>
          <w:b/>
          <w:sz w:val="36"/>
          <w:szCs w:val="24"/>
        </w:rPr>
      </w:pPr>
    </w:p>
    <w:p w14:paraId="439FB063" w14:textId="77777777" w:rsidR="00767919" w:rsidRDefault="00767919" w:rsidP="007C4075">
      <w:pPr>
        <w:rPr>
          <w:szCs w:val="24"/>
        </w:rPr>
      </w:pPr>
    </w:p>
    <w:p w14:paraId="603EAC9E" w14:textId="419CD23B" w:rsidR="009D096A" w:rsidRDefault="009D096A" w:rsidP="007C4075">
      <w:pPr>
        <w:rPr>
          <w:szCs w:val="24"/>
        </w:rPr>
      </w:pPr>
    </w:p>
    <w:p w14:paraId="383A0BC2" w14:textId="0FF8471C" w:rsidR="00E0522F" w:rsidRDefault="00E0522F" w:rsidP="007C4075">
      <w:pPr>
        <w:rPr>
          <w:szCs w:val="24"/>
        </w:rPr>
      </w:pPr>
    </w:p>
    <w:p w14:paraId="42CCB90A" w14:textId="66D0B758" w:rsidR="00E0522F" w:rsidRDefault="00E0522F">
      <w:pPr>
        <w:spacing w:after="0" w:line="240" w:lineRule="auto"/>
        <w:jc w:val="left"/>
        <w:rPr>
          <w:szCs w:val="24"/>
        </w:rPr>
      </w:pPr>
      <w:r>
        <w:rPr>
          <w:szCs w:val="24"/>
        </w:rPr>
        <w:br w:type="page"/>
      </w:r>
    </w:p>
    <w:p w14:paraId="7016A925" w14:textId="77777777" w:rsidR="00E0522F" w:rsidRDefault="00E0522F" w:rsidP="007C4075">
      <w:pPr>
        <w:rPr>
          <w:szCs w:val="24"/>
        </w:rPr>
      </w:pPr>
    </w:p>
    <w:p w14:paraId="5F711465" w14:textId="04AC60C6" w:rsidR="00851074" w:rsidRPr="00797F7E" w:rsidRDefault="004544E2" w:rsidP="007C4075">
      <w:pPr>
        <w:rPr>
          <w:b/>
          <w:szCs w:val="24"/>
        </w:rPr>
      </w:pPr>
      <w:r>
        <w:rPr>
          <w:b/>
          <w:szCs w:val="24"/>
        </w:rPr>
        <w:t>SPIS TREŚCI</w:t>
      </w:r>
    </w:p>
    <w:p w14:paraId="2B31A46A" w14:textId="0261B130" w:rsidR="004E06DE" w:rsidRDefault="00851074">
      <w:pPr>
        <w:pStyle w:val="Spistreci1"/>
        <w:rPr>
          <w:rFonts w:asciiTheme="minorHAnsi" w:eastAsiaTheme="minorEastAsia" w:hAnsiTheme="minorHAnsi" w:cstheme="minorBidi"/>
          <w:lang w:eastAsia="pl-PL"/>
        </w:rPr>
      </w:pPr>
      <w:r w:rsidRPr="007C4075">
        <w:rPr>
          <w:sz w:val="24"/>
          <w:szCs w:val="24"/>
        </w:rPr>
        <w:fldChar w:fldCharType="begin"/>
      </w:r>
      <w:r w:rsidRPr="007C4075">
        <w:rPr>
          <w:sz w:val="24"/>
          <w:szCs w:val="24"/>
        </w:rPr>
        <w:instrText xml:space="preserve"> TOC \h \z \t "Styl 1;1;Styl11;2;Styl111;3" </w:instrText>
      </w:r>
      <w:r w:rsidRPr="007C4075">
        <w:rPr>
          <w:sz w:val="24"/>
          <w:szCs w:val="24"/>
        </w:rPr>
        <w:fldChar w:fldCharType="separate"/>
      </w:r>
      <w:hyperlink w:anchor="_Toc23767252" w:history="1">
        <w:r w:rsidR="004E06DE" w:rsidRPr="00C00FBD">
          <w:rPr>
            <w:rStyle w:val="Hipercze"/>
          </w:rPr>
          <w:t>WSTĘP</w:t>
        </w:r>
        <w:r w:rsidR="004E06DE">
          <w:rPr>
            <w:webHidden/>
          </w:rPr>
          <w:tab/>
        </w:r>
        <w:r w:rsidR="004E06DE">
          <w:rPr>
            <w:webHidden/>
          </w:rPr>
          <w:fldChar w:fldCharType="begin"/>
        </w:r>
        <w:r w:rsidR="004E06DE">
          <w:rPr>
            <w:webHidden/>
          </w:rPr>
          <w:instrText xml:space="preserve"> PAGEREF _Toc23767252 \h </w:instrText>
        </w:r>
        <w:r w:rsidR="004E06DE">
          <w:rPr>
            <w:webHidden/>
          </w:rPr>
        </w:r>
        <w:r w:rsidR="004E06DE">
          <w:rPr>
            <w:webHidden/>
          </w:rPr>
          <w:fldChar w:fldCharType="separate"/>
        </w:r>
        <w:r w:rsidR="00962367">
          <w:rPr>
            <w:webHidden/>
          </w:rPr>
          <w:t>4</w:t>
        </w:r>
        <w:r w:rsidR="004E06DE">
          <w:rPr>
            <w:webHidden/>
          </w:rPr>
          <w:fldChar w:fldCharType="end"/>
        </w:r>
      </w:hyperlink>
    </w:p>
    <w:p w14:paraId="2A7D4C14" w14:textId="7D7381A5" w:rsidR="004E06DE" w:rsidRDefault="00ED15F4">
      <w:pPr>
        <w:pStyle w:val="Spistreci1"/>
        <w:rPr>
          <w:rFonts w:asciiTheme="minorHAnsi" w:eastAsiaTheme="minorEastAsia" w:hAnsiTheme="minorHAnsi" w:cstheme="minorBidi"/>
          <w:lang w:eastAsia="pl-PL"/>
        </w:rPr>
      </w:pPr>
      <w:hyperlink w:anchor="_Toc23767253" w:history="1">
        <w:r w:rsidR="004E06DE" w:rsidRPr="00C00FBD">
          <w:rPr>
            <w:rStyle w:val="Hipercze"/>
          </w:rPr>
          <w:t>I.</w:t>
        </w:r>
        <w:r w:rsidR="004E06DE">
          <w:rPr>
            <w:rFonts w:asciiTheme="minorHAnsi" w:eastAsiaTheme="minorEastAsia" w:hAnsiTheme="minorHAnsi" w:cstheme="minorBidi"/>
            <w:lang w:eastAsia="pl-PL"/>
          </w:rPr>
          <w:tab/>
        </w:r>
        <w:r w:rsidR="004E06DE" w:rsidRPr="00C00FBD">
          <w:rPr>
            <w:rStyle w:val="Hipercze"/>
          </w:rPr>
          <w:t>PODMIOTY OBJĘTE DEFINICJĄ JEDNOSTKI ZAINTERESOWANIA PUBLICZNEGO.</w:t>
        </w:r>
        <w:r w:rsidR="004E06DE">
          <w:rPr>
            <w:webHidden/>
          </w:rPr>
          <w:tab/>
        </w:r>
        <w:r w:rsidR="004E06DE">
          <w:rPr>
            <w:webHidden/>
          </w:rPr>
          <w:fldChar w:fldCharType="begin"/>
        </w:r>
        <w:r w:rsidR="004E06DE">
          <w:rPr>
            <w:webHidden/>
          </w:rPr>
          <w:instrText xml:space="preserve"> PAGEREF _Toc23767253 \h </w:instrText>
        </w:r>
        <w:r w:rsidR="004E06DE">
          <w:rPr>
            <w:webHidden/>
          </w:rPr>
        </w:r>
        <w:r w:rsidR="004E06DE">
          <w:rPr>
            <w:webHidden/>
          </w:rPr>
          <w:fldChar w:fldCharType="separate"/>
        </w:r>
        <w:r w:rsidR="00962367">
          <w:rPr>
            <w:webHidden/>
          </w:rPr>
          <w:t>6</w:t>
        </w:r>
        <w:r w:rsidR="004E06DE">
          <w:rPr>
            <w:webHidden/>
          </w:rPr>
          <w:fldChar w:fldCharType="end"/>
        </w:r>
      </w:hyperlink>
    </w:p>
    <w:p w14:paraId="23DC5F61" w14:textId="169DD4C6" w:rsidR="004E06DE" w:rsidRDefault="00ED15F4">
      <w:pPr>
        <w:pStyle w:val="Spistreci1"/>
        <w:rPr>
          <w:rFonts w:asciiTheme="minorHAnsi" w:eastAsiaTheme="minorEastAsia" w:hAnsiTheme="minorHAnsi" w:cstheme="minorBidi"/>
          <w:lang w:eastAsia="pl-PL"/>
        </w:rPr>
      </w:pPr>
      <w:hyperlink w:anchor="_Toc23767254" w:history="1">
        <w:r w:rsidR="004E06DE" w:rsidRPr="00C00FBD">
          <w:rPr>
            <w:rStyle w:val="Hipercze"/>
          </w:rPr>
          <w:t>II.</w:t>
        </w:r>
        <w:r w:rsidR="004E06DE">
          <w:rPr>
            <w:rFonts w:asciiTheme="minorHAnsi" w:eastAsiaTheme="minorEastAsia" w:hAnsiTheme="minorHAnsi" w:cstheme="minorBidi"/>
            <w:lang w:eastAsia="pl-PL"/>
          </w:rPr>
          <w:tab/>
        </w:r>
        <w:r w:rsidR="004E06DE" w:rsidRPr="00C00FBD">
          <w:rPr>
            <w:rStyle w:val="Hipercze"/>
          </w:rPr>
          <w:t>TERMIN POWOŁANIA KOMITETU AUDYTU</w:t>
        </w:r>
        <w:r w:rsidR="004E06DE">
          <w:rPr>
            <w:webHidden/>
          </w:rPr>
          <w:tab/>
        </w:r>
        <w:r w:rsidR="004E06DE">
          <w:rPr>
            <w:webHidden/>
          </w:rPr>
          <w:fldChar w:fldCharType="begin"/>
        </w:r>
        <w:r w:rsidR="004E06DE">
          <w:rPr>
            <w:webHidden/>
          </w:rPr>
          <w:instrText xml:space="preserve"> PAGEREF _Toc23767254 \h </w:instrText>
        </w:r>
        <w:r w:rsidR="004E06DE">
          <w:rPr>
            <w:webHidden/>
          </w:rPr>
        </w:r>
        <w:r w:rsidR="004E06DE">
          <w:rPr>
            <w:webHidden/>
          </w:rPr>
          <w:fldChar w:fldCharType="separate"/>
        </w:r>
        <w:r w:rsidR="00962367">
          <w:rPr>
            <w:webHidden/>
          </w:rPr>
          <w:t>7</w:t>
        </w:r>
        <w:r w:rsidR="004E06DE">
          <w:rPr>
            <w:webHidden/>
          </w:rPr>
          <w:fldChar w:fldCharType="end"/>
        </w:r>
      </w:hyperlink>
    </w:p>
    <w:p w14:paraId="5843C3FC" w14:textId="39A26094" w:rsidR="004E06DE" w:rsidRDefault="00ED15F4">
      <w:pPr>
        <w:pStyle w:val="Spistreci1"/>
        <w:rPr>
          <w:rFonts w:asciiTheme="minorHAnsi" w:eastAsiaTheme="minorEastAsia" w:hAnsiTheme="minorHAnsi" w:cstheme="minorBidi"/>
          <w:lang w:eastAsia="pl-PL"/>
        </w:rPr>
      </w:pPr>
      <w:hyperlink w:anchor="_Toc23767255" w:history="1">
        <w:r w:rsidR="004E06DE" w:rsidRPr="00C00FBD">
          <w:rPr>
            <w:rStyle w:val="Hipercze"/>
          </w:rPr>
          <w:t>III.</w:t>
        </w:r>
        <w:r w:rsidR="004E06DE">
          <w:rPr>
            <w:rFonts w:asciiTheme="minorHAnsi" w:eastAsiaTheme="minorEastAsia" w:hAnsiTheme="minorHAnsi" w:cstheme="minorBidi"/>
            <w:lang w:eastAsia="pl-PL"/>
          </w:rPr>
          <w:tab/>
        </w:r>
        <w:r w:rsidR="004E06DE" w:rsidRPr="00C00FBD">
          <w:rPr>
            <w:rStyle w:val="Hipercze"/>
          </w:rPr>
          <w:t>PODMIOTY, KTÓRE MAJĄ OBOWIĄZEK POWOŁANIA KOMITETU AUDYTU ORAZ SZCZEGÓLNE REGULACJE SEKTOROWE ODNOSZĄCE SIĘ DO DZIAŁALNOŚCI WYBRANYCH JZP</w:t>
        </w:r>
        <w:r w:rsidR="004E06DE">
          <w:rPr>
            <w:webHidden/>
          </w:rPr>
          <w:tab/>
        </w:r>
        <w:r w:rsidR="004E06DE">
          <w:rPr>
            <w:webHidden/>
          </w:rPr>
          <w:fldChar w:fldCharType="begin"/>
        </w:r>
        <w:r w:rsidR="004E06DE">
          <w:rPr>
            <w:webHidden/>
          </w:rPr>
          <w:instrText xml:space="preserve"> PAGEREF _Toc23767255 \h </w:instrText>
        </w:r>
        <w:r w:rsidR="004E06DE">
          <w:rPr>
            <w:webHidden/>
          </w:rPr>
        </w:r>
        <w:r w:rsidR="004E06DE">
          <w:rPr>
            <w:webHidden/>
          </w:rPr>
          <w:fldChar w:fldCharType="separate"/>
        </w:r>
        <w:r w:rsidR="00962367">
          <w:rPr>
            <w:webHidden/>
          </w:rPr>
          <w:t>8</w:t>
        </w:r>
        <w:r w:rsidR="004E06DE">
          <w:rPr>
            <w:webHidden/>
          </w:rPr>
          <w:fldChar w:fldCharType="end"/>
        </w:r>
      </w:hyperlink>
    </w:p>
    <w:p w14:paraId="3AC279C8" w14:textId="6C44CB78" w:rsidR="004E06DE" w:rsidRDefault="00ED15F4">
      <w:pPr>
        <w:pStyle w:val="Spistreci1"/>
        <w:rPr>
          <w:rFonts w:asciiTheme="minorHAnsi" w:eastAsiaTheme="minorEastAsia" w:hAnsiTheme="minorHAnsi" w:cstheme="minorBidi"/>
          <w:lang w:eastAsia="pl-PL"/>
        </w:rPr>
      </w:pPr>
      <w:hyperlink w:anchor="_Toc23767256" w:history="1">
        <w:r w:rsidR="004E06DE" w:rsidRPr="00C00FBD">
          <w:rPr>
            <w:rStyle w:val="Hipercze"/>
          </w:rPr>
          <w:t>IV.</w:t>
        </w:r>
        <w:r w:rsidR="004E06DE">
          <w:rPr>
            <w:rFonts w:asciiTheme="minorHAnsi" w:eastAsiaTheme="minorEastAsia" w:hAnsiTheme="minorHAnsi" w:cstheme="minorBidi"/>
            <w:lang w:eastAsia="pl-PL"/>
          </w:rPr>
          <w:tab/>
        </w:r>
        <w:r w:rsidR="004E06DE" w:rsidRPr="00C00FBD">
          <w:rPr>
            <w:rStyle w:val="Hipercze"/>
          </w:rPr>
          <w:t>SPOSÓB POWOŁANIA KOMITETU AUDYTU</w:t>
        </w:r>
        <w:r w:rsidR="004E06DE">
          <w:rPr>
            <w:webHidden/>
          </w:rPr>
          <w:tab/>
        </w:r>
        <w:r w:rsidR="004E06DE">
          <w:rPr>
            <w:webHidden/>
          </w:rPr>
          <w:fldChar w:fldCharType="begin"/>
        </w:r>
        <w:r w:rsidR="004E06DE">
          <w:rPr>
            <w:webHidden/>
          </w:rPr>
          <w:instrText xml:space="preserve"> PAGEREF _Toc23767256 \h </w:instrText>
        </w:r>
        <w:r w:rsidR="004E06DE">
          <w:rPr>
            <w:webHidden/>
          </w:rPr>
        </w:r>
        <w:r w:rsidR="004E06DE">
          <w:rPr>
            <w:webHidden/>
          </w:rPr>
          <w:fldChar w:fldCharType="separate"/>
        </w:r>
        <w:r w:rsidR="00962367">
          <w:rPr>
            <w:webHidden/>
          </w:rPr>
          <w:t>11</w:t>
        </w:r>
        <w:r w:rsidR="004E06DE">
          <w:rPr>
            <w:webHidden/>
          </w:rPr>
          <w:fldChar w:fldCharType="end"/>
        </w:r>
      </w:hyperlink>
    </w:p>
    <w:p w14:paraId="51C6C253" w14:textId="4C46BBD3" w:rsidR="004E06DE" w:rsidRDefault="00ED15F4">
      <w:pPr>
        <w:pStyle w:val="Spistreci1"/>
        <w:rPr>
          <w:rFonts w:asciiTheme="minorHAnsi" w:eastAsiaTheme="minorEastAsia" w:hAnsiTheme="minorHAnsi" w:cstheme="minorBidi"/>
          <w:lang w:eastAsia="pl-PL"/>
        </w:rPr>
      </w:pPr>
      <w:hyperlink w:anchor="_Toc23767257" w:history="1">
        <w:r w:rsidR="004E06DE" w:rsidRPr="00C00FBD">
          <w:rPr>
            <w:rStyle w:val="Hipercze"/>
          </w:rPr>
          <w:t>1.</w:t>
        </w:r>
        <w:r w:rsidR="004E06DE">
          <w:rPr>
            <w:rFonts w:asciiTheme="minorHAnsi" w:eastAsiaTheme="minorEastAsia" w:hAnsiTheme="minorHAnsi" w:cstheme="minorBidi"/>
            <w:lang w:eastAsia="pl-PL"/>
          </w:rPr>
          <w:tab/>
        </w:r>
        <w:r w:rsidR="004E06DE" w:rsidRPr="00C00FBD">
          <w:rPr>
            <w:rStyle w:val="Hipercze"/>
          </w:rPr>
          <w:t>Wymagania prawne</w:t>
        </w:r>
        <w:r w:rsidR="004E06DE">
          <w:rPr>
            <w:webHidden/>
          </w:rPr>
          <w:tab/>
        </w:r>
        <w:r w:rsidR="004E06DE">
          <w:rPr>
            <w:webHidden/>
          </w:rPr>
          <w:fldChar w:fldCharType="begin"/>
        </w:r>
        <w:r w:rsidR="004E06DE">
          <w:rPr>
            <w:webHidden/>
          </w:rPr>
          <w:instrText xml:space="preserve"> PAGEREF _Toc23767257 \h </w:instrText>
        </w:r>
        <w:r w:rsidR="004E06DE">
          <w:rPr>
            <w:webHidden/>
          </w:rPr>
        </w:r>
        <w:r w:rsidR="004E06DE">
          <w:rPr>
            <w:webHidden/>
          </w:rPr>
          <w:fldChar w:fldCharType="separate"/>
        </w:r>
        <w:r w:rsidR="00962367">
          <w:rPr>
            <w:webHidden/>
          </w:rPr>
          <w:t>11</w:t>
        </w:r>
        <w:r w:rsidR="004E06DE">
          <w:rPr>
            <w:webHidden/>
          </w:rPr>
          <w:fldChar w:fldCharType="end"/>
        </w:r>
      </w:hyperlink>
    </w:p>
    <w:p w14:paraId="5119CDBB" w14:textId="33AF49F5" w:rsidR="004E06DE" w:rsidRDefault="00ED15F4">
      <w:pPr>
        <w:pStyle w:val="Spistreci1"/>
        <w:rPr>
          <w:rFonts w:asciiTheme="minorHAnsi" w:eastAsiaTheme="minorEastAsia" w:hAnsiTheme="minorHAnsi" w:cstheme="minorBidi"/>
          <w:lang w:eastAsia="pl-PL"/>
        </w:rPr>
      </w:pPr>
      <w:hyperlink w:anchor="_Toc23767258" w:history="1">
        <w:r w:rsidR="004E06DE" w:rsidRPr="00C00FBD">
          <w:rPr>
            <w:rStyle w:val="Hipercze"/>
          </w:rPr>
          <w:t>2.</w:t>
        </w:r>
        <w:r w:rsidR="004E06DE">
          <w:rPr>
            <w:rFonts w:asciiTheme="minorHAnsi" w:eastAsiaTheme="minorEastAsia" w:hAnsiTheme="minorHAnsi" w:cstheme="minorBidi"/>
            <w:lang w:eastAsia="pl-PL"/>
          </w:rPr>
          <w:tab/>
        </w:r>
        <w:r w:rsidR="004E06DE" w:rsidRPr="00C00FBD">
          <w:rPr>
            <w:rStyle w:val="Hipercze"/>
          </w:rPr>
          <w:t>Dobre praktyki nadzorcze</w:t>
        </w:r>
        <w:r w:rsidR="004E06DE">
          <w:rPr>
            <w:webHidden/>
          </w:rPr>
          <w:tab/>
        </w:r>
        <w:r w:rsidR="004E06DE">
          <w:rPr>
            <w:webHidden/>
          </w:rPr>
          <w:fldChar w:fldCharType="begin"/>
        </w:r>
        <w:r w:rsidR="004E06DE">
          <w:rPr>
            <w:webHidden/>
          </w:rPr>
          <w:instrText xml:space="preserve"> PAGEREF _Toc23767258 \h </w:instrText>
        </w:r>
        <w:r w:rsidR="004E06DE">
          <w:rPr>
            <w:webHidden/>
          </w:rPr>
        </w:r>
        <w:r w:rsidR="004E06DE">
          <w:rPr>
            <w:webHidden/>
          </w:rPr>
          <w:fldChar w:fldCharType="separate"/>
        </w:r>
        <w:r w:rsidR="00962367">
          <w:rPr>
            <w:webHidden/>
          </w:rPr>
          <w:t>12</w:t>
        </w:r>
        <w:r w:rsidR="004E06DE">
          <w:rPr>
            <w:webHidden/>
          </w:rPr>
          <w:fldChar w:fldCharType="end"/>
        </w:r>
      </w:hyperlink>
    </w:p>
    <w:p w14:paraId="65F66822" w14:textId="497BCF04" w:rsidR="004E06DE" w:rsidRDefault="00ED15F4">
      <w:pPr>
        <w:pStyle w:val="Spistreci1"/>
        <w:rPr>
          <w:rFonts w:asciiTheme="minorHAnsi" w:eastAsiaTheme="minorEastAsia" w:hAnsiTheme="minorHAnsi" w:cstheme="minorBidi"/>
          <w:lang w:eastAsia="pl-PL"/>
        </w:rPr>
      </w:pPr>
      <w:hyperlink w:anchor="_Toc23767259" w:history="1">
        <w:r w:rsidR="004E06DE" w:rsidRPr="00C00FBD">
          <w:rPr>
            <w:rStyle w:val="Hipercze"/>
          </w:rPr>
          <w:t>V.</w:t>
        </w:r>
        <w:r w:rsidR="004E06DE">
          <w:rPr>
            <w:rFonts w:asciiTheme="minorHAnsi" w:eastAsiaTheme="minorEastAsia" w:hAnsiTheme="minorHAnsi" w:cstheme="minorBidi"/>
            <w:lang w:eastAsia="pl-PL"/>
          </w:rPr>
          <w:tab/>
        </w:r>
        <w:r w:rsidR="004E06DE" w:rsidRPr="00C00FBD">
          <w:rPr>
            <w:rStyle w:val="Hipercze"/>
          </w:rPr>
          <w:t>WYMOGI DOTYCZĄCE SKŁADU KOMITETU AUDYTU ORAZ KWESTIA NIEZALEŻNOŚCI CZŁONKÓW KOMITETU AUDYTU</w:t>
        </w:r>
        <w:r w:rsidR="004E06DE">
          <w:rPr>
            <w:webHidden/>
          </w:rPr>
          <w:tab/>
        </w:r>
        <w:r w:rsidR="004E06DE">
          <w:rPr>
            <w:webHidden/>
          </w:rPr>
          <w:fldChar w:fldCharType="begin"/>
        </w:r>
        <w:r w:rsidR="004E06DE">
          <w:rPr>
            <w:webHidden/>
          </w:rPr>
          <w:instrText xml:space="preserve"> PAGEREF _Toc23767259 \h </w:instrText>
        </w:r>
        <w:r w:rsidR="004E06DE">
          <w:rPr>
            <w:webHidden/>
          </w:rPr>
        </w:r>
        <w:r w:rsidR="004E06DE">
          <w:rPr>
            <w:webHidden/>
          </w:rPr>
          <w:fldChar w:fldCharType="separate"/>
        </w:r>
        <w:r w:rsidR="00962367">
          <w:rPr>
            <w:webHidden/>
          </w:rPr>
          <w:t>12</w:t>
        </w:r>
        <w:r w:rsidR="004E06DE">
          <w:rPr>
            <w:webHidden/>
          </w:rPr>
          <w:fldChar w:fldCharType="end"/>
        </w:r>
      </w:hyperlink>
    </w:p>
    <w:p w14:paraId="3905BB17" w14:textId="77F309FA" w:rsidR="004E06DE" w:rsidRDefault="00ED15F4">
      <w:pPr>
        <w:pStyle w:val="Spistreci1"/>
        <w:rPr>
          <w:rFonts w:asciiTheme="minorHAnsi" w:eastAsiaTheme="minorEastAsia" w:hAnsiTheme="minorHAnsi" w:cstheme="minorBidi"/>
          <w:lang w:eastAsia="pl-PL"/>
        </w:rPr>
      </w:pPr>
      <w:hyperlink w:anchor="_Toc23767260" w:history="1">
        <w:r w:rsidR="004E06DE" w:rsidRPr="00C00FBD">
          <w:rPr>
            <w:rStyle w:val="Hipercze"/>
          </w:rPr>
          <w:t>1.</w:t>
        </w:r>
        <w:r w:rsidR="004E06DE">
          <w:rPr>
            <w:rFonts w:asciiTheme="minorHAnsi" w:eastAsiaTheme="minorEastAsia" w:hAnsiTheme="minorHAnsi" w:cstheme="minorBidi"/>
            <w:lang w:eastAsia="pl-PL"/>
          </w:rPr>
          <w:tab/>
        </w:r>
        <w:r w:rsidR="004E06DE" w:rsidRPr="00C00FBD">
          <w:rPr>
            <w:rStyle w:val="Hipercze"/>
          </w:rPr>
          <w:t>Wymagania prawne</w:t>
        </w:r>
        <w:r w:rsidR="004E06DE">
          <w:rPr>
            <w:webHidden/>
          </w:rPr>
          <w:tab/>
        </w:r>
        <w:r w:rsidR="004E06DE">
          <w:rPr>
            <w:webHidden/>
          </w:rPr>
          <w:fldChar w:fldCharType="begin"/>
        </w:r>
        <w:r w:rsidR="004E06DE">
          <w:rPr>
            <w:webHidden/>
          </w:rPr>
          <w:instrText xml:space="preserve"> PAGEREF _Toc23767260 \h </w:instrText>
        </w:r>
        <w:r w:rsidR="004E06DE">
          <w:rPr>
            <w:webHidden/>
          </w:rPr>
        </w:r>
        <w:r w:rsidR="004E06DE">
          <w:rPr>
            <w:webHidden/>
          </w:rPr>
          <w:fldChar w:fldCharType="separate"/>
        </w:r>
        <w:r w:rsidR="00962367">
          <w:rPr>
            <w:webHidden/>
          </w:rPr>
          <w:t>12</w:t>
        </w:r>
        <w:r w:rsidR="004E06DE">
          <w:rPr>
            <w:webHidden/>
          </w:rPr>
          <w:fldChar w:fldCharType="end"/>
        </w:r>
      </w:hyperlink>
    </w:p>
    <w:p w14:paraId="2BE739EC" w14:textId="4B956E96" w:rsidR="004E06DE" w:rsidRDefault="00ED15F4">
      <w:pPr>
        <w:pStyle w:val="Spistreci1"/>
        <w:rPr>
          <w:rFonts w:asciiTheme="minorHAnsi" w:eastAsiaTheme="minorEastAsia" w:hAnsiTheme="minorHAnsi" w:cstheme="minorBidi"/>
          <w:lang w:eastAsia="pl-PL"/>
        </w:rPr>
      </w:pPr>
      <w:hyperlink w:anchor="_Toc23767261" w:history="1">
        <w:r w:rsidR="004E06DE" w:rsidRPr="00C00FBD">
          <w:rPr>
            <w:rStyle w:val="Hipercze"/>
          </w:rPr>
          <w:t>2.</w:t>
        </w:r>
        <w:r w:rsidR="004E06DE">
          <w:rPr>
            <w:rFonts w:asciiTheme="minorHAnsi" w:eastAsiaTheme="minorEastAsia" w:hAnsiTheme="minorHAnsi" w:cstheme="minorBidi"/>
            <w:lang w:eastAsia="pl-PL"/>
          </w:rPr>
          <w:tab/>
        </w:r>
        <w:r w:rsidR="004E06DE" w:rsidRPr="00C00FBD">
          <w:rPr>
            <w:rStyle w:val="Hipercze"/>
          </w:rPr>
          <w:t>Dobre praktyki</w:t>
        </w:r>
        <w:r w:rsidR="004E06DE">
          <w:rPr>
            <w:webHidden/>
          </w:rPr>
          <w:tab/>
        </w:r>
        <w:r w:rsidR="004E06DE">
          <w:rPr>
            <w:webHidden/>
          </w:rPr>
          <w:fldChar w:fldCharType="begin"/>
        </w:r>
        <w:r w:rsidR="004E06DE">
          <w:rPr>
            <w:webHidden/>
          </w:rPr>
          <w:instrText xml:space="preserve"> PAGEREF _Toc23767261 \h </w:instrText>
        </w:r>
        <w:r w:rsidR="004E06DE">
          <w:rPr>
            <w:webHidden/>
          </w:rPr>
        </w:r>
        <w:r w:rsidR="004E06DE">
          <w:rPr>
            <w:webHidden/>
          </w:rPr>
          <w:fldChar w:fldCharType="separate"/>
        </w:r>
        <w:r w:rsidR="00962367">
          <w:rPr>
            <w:webHidden/>
          </w:rPr>
          <w:t>16</w:t>
        </w:r>
        <w:r w:rsidR="004E06DE">
          <w:rPr>
            <w:webHidden/>
          </w:rPr>
          <w:fldChar w:fldCharType="end"/>
        </w:r>
      </w:hyperlink>
    </w:p>
    <w:p w14:paraId="60A5E108" w14:textId="716396E3" w:rsidR="004E06DE" w:rsidRDefault="00ED15F4">
      <w:pPr>
        <w:pStyle w:val="Spistreci1"/>
        <w:rPr>
          <w:rFonts w:asciiTheme="minorHAnsi" w:eastAsiaTheme="minorEastAsia" w:hAnsiTheme="minorHAnsi" w:cstheme="minorBidi"/>
          <w:lang w:eastAsia="pl-PL"/>
        </w:rPr>
      </w:pPr>
      <w:hyperlink w:anchor="_Toc23767262" w:history="1">
        <w:r w:rsidR="004E06DE" w:rsidRPr="00C00FBD">
          <w:rPr>
            <w:rStyle w:val="Hipercze"/>
          </w:rPr>
          <w:t>VI.</w:t>
        </w:r>
        <w:r w:rsidR="004E06DE">
          <w:rPr>
            <w:rFonts w:asciiTheme="minorHAnsi" w:eastAsiaTheme="minorEastAsia" w:hAnsiTheme="minorHAnsi" w:cstheme="minorBidi"/>
            <w:lang w:eastAsia="pl-PL"/>
          </w:rPr>
          <w:tab/>
        </w:r>
        <w:r w:rsidR="004E06DE" w:rsidRPr="00C00FBD">
          <w:rPr>
            <w:rStyle w:val="Hipercze"/>
          </w:rPr>
          <w:t>WYMOGI DLA CZŁONKÓW KOMITETU AUDYTU DOTYCZĄCE WIEDZY I UMIEJĘTNOŚCI W DZIEDZINIE RACHUNKOWOŚCI LUB BADANIA SPRAWOZDAŃ FINANSOWYCH</w:t>
        </w:r>
        <w:r w:rsidR="004E06DE">
          <w:rPr>
            <w:webHidden/>
          </w:rPr>
          <w:tab/>
        </w:r>
        <w:r w:rsidR="004E06DE">
          <w:rPr>
            <w:webHidden/>
          </w:rPr>
          <w:fldChar w:fldCharType="begin"/>
        </w:r>
        <w:r w:rsidR="004E06DE">
          <w:rPr>
            <w:webHidden/>
          </w:rPr>
          <w:instrText xml:space="preserve"> PAGEREF _Toc23767262 \h </w:instrText>
        </w:r>
        <w:r w:rsidR="004E06DE">
          <w:rPr>
            <w:webHidden/>
          </w:rPr>
        </w:r>
        <w:r w:rsidR="004E06DE">
          <w:rPr>
            <w:webHidden/>
          </w:rPr>
          <w:fldChar w:fldCharType="separate"/>
        </w:r>
        <w:r w:rsidR="00962367">
          <w:rPr>
            <w:webHidden/>
          </w:rPr>
          <w:t>18</w:t>
        </w:r>
        <w:r w:rsidR="004E06DE">
          <w:rPr>
            <w:webHidden/>
          </w:rPr>
          <w:fldChar w:fldCharType="end"/>
        </w:r>
      </w:hyperlink>
    </w:p>
    <w:p w14:paraId="56B6E8FD" w14:textId="6874BD53" w:rsidR="004E06DE" w:rsidRDefault="00ED15F4">
      <w:pPr>
        <w:pStyle w:val="Spistreci1"/>
        <w:rPr>
          <w:rFonts w:asciiTheme="minorHAnsi" w:eastAsiaTheme="minorEastAsia" w:hAnsiTheme="minorHAnsi" w:cstheme="minorBidi"/>
          <w:lang w:eastAsia="pl-PL"/>
        </w:rPr>
      </w:pPr>
      <w:hyperlink w:anchor="_Toc23767263" w:history="1">
        <w:r w:rsidR="004E06DE" w:rsidRPr="00C00FBD">
          <w:rPr>
            <w:rStyle w:val="Hipercze"/>
          </w:rPr>
          <w:t>1.</w:t>
        </w:r>
        <w:r w:rsidR="004E06DE">
          <w:rPr>
            <w:rFonts w:asciiTheme="minorHAnsi" w:eastAsiaTheme="minorEastAsia" w:hAnsiTheme="minorHAnsi" w:cstheme="minorBidi"/>
            <w:lang w:eastAsia="pl-PL"/>
          </w:rPr>
          <w:tab/>
        </w:r>
        <w:r w:rsidR="004E06DE" w:rsidRPr="00C00FBD">
          <w:rPr>
            <w:rStyle w:val="Hipercze"/>
          </w:rPr>
          <w:t>Wymagania prawne</w:t>
        </w:r>
        <w:r w:rsidR="004E06DE">
          <w:rPr>
            <w:webHidden/>
          </w:rPr>
          <w:tab/>
        </w:r>
        <w:r w:rsidR="004E06DE">
          <w:rPr>
            <w:webHidden/>
          </w:rPr>
          <w:fldChar w:fldCharType="begin"/>
        </w:r>
        <w:r w:rsidR="004E06DE">
          <w:rPr>
            <w:webHidden/>
          </w:rPr>
          <w:instrText xml:space="preserve"> PAGEREF _Toc23767263 \h </w:instrText>
        </w:r>
        <w:r w:rsidR="004E06DE">
          <w:rPr>
            <w:webHidden/>
          </w:rPr>
        </w:r>
        <w:r w:rsidR="004E06DE">
          <w:rPr>
            <w:webHidden/>
          </w:rPr>
          <w:fldChar w:fldCharType="separate"/>
        </w:r>
        <w:r w:rsidR="00962367">
          <w:rPr>
            <w:webHidden/>
          </w:rPr>
          <w:t>18</w:t>
        </w:r>
        <w:r w:rsidR="004E06DE">
          <w:rPr>
            <w:webHidden/>
          </w:rPr>
          <w:fldChar w:fldCharType="end"/>
        </w:r>
      </w:hyperlink>
    </w:p>
    <w:p w14:paraId="42152021" w14:textId="6B2A6347" w:rsidR="004E06DE" w:rsidRDefault="00ED15F4">
      <w:pPr>
        <w:pStyle w:val="Spistreci1"/>
        <w:rPr>
          <w:rFonts w:asciiTheme="minorHAnsi" w:eastAsiaTheme="minorEastAsia" w:hAnsiTheme="minorHAnsi" w:cstheme="minorBidi"/>
          <w:lang w:eastAsia="pl-PL"/>
        </w:rPr>
      </w:pPr>
      <w:hyperlink w:anchor="_Toc23767264" w:history="1">
        <w:r w:rsidR="004E06DE" w:rsidRPr="00C00FBD">
          <w:rPr>
            <w:rStyle w:val="Hipercze"/>
          </w:rPr>
          <w:t>2.</w:t>
        </w:r>
        <w:r w:rsidR="004E06DE">
          <w:rPr>
            <w:rFonts w:asciiTheme="minorHAnsi" w:eastAsiaTheme="minorEastAsia" w:hAnsiTheme="minorHAnsi" w:cstheme="minorBidi"/>
            <w:lang w:eastAsia="pl-PL"/>
          </w:rPr>
          <w:tab/>
        </w:r>
        <w:r w:rsidR="004E06DE" w:rsidRPr="00C00FBD">
          <w:rPr>
            <w:rStyle w:val="Hipercze"/>
          </w:rPr>
          <w:t>Dobre praktyki</w:t>
        </w:r>
        <w:r w:rsidR="004E06DE">
          <w:rPr>
            <w:webHidden/>
          </w:rPr>
          <w:tab/>
        </w:r>
        <w:r w:rsidR="004E06DE">
          <w:rPr>
            <w:webHidden/>
          </w:rPr>
          <w:fldChar w:fldCharType="begin"/>
        </w:r>
        <w:r w:rsidR="004E06DE">
          <w:rPr>
            <w:webHidden/>
          </w:rPr>
          <w:instrText xml:space="preserve"> PAGEREF _Toc23767264 \h </w:instrText>
        </w:r>
        <w:r w:rsidR="004E06DE">
          <w:rPr>
            <w:webHidden/>
          </w:rPr>
        </w:r>
        <w:r w:rsidR="004E06DE">
          <w:rPr>
            <w:webHidden/>
          </w:rPr>
          <w:fldChar w:fldCharType="separate"/>
        </w:r>
        <w:r w:rsidR="00962367">
          <w:rPr>
            <w:webHidden/>
          </w:rPr>
          <w:t>18</w:t>
        </w:r>
        <w:r w:rsidR="004E06DE">
          <w:rPr>
            <w:webHidden/>
          </w:rPr>
          <w:fldChar w:fldCharType="end"/>
        </w:r>
      </w:hyperlink>
    </w:p>
    <w:p w14:paraId="3F7E733F" w14:textId="40266826" w:rsidR="004E06DE" w:rsidRDefault="00ED15F4">
      <w:pPr>
        <w:pStyle w:val="Spistreci1"/>
        <w:rPr>
          <w:rFonts w:asciiTheme="minorHAnsi" w:eastAsiaTheme="minorEastAsia" w:hAnsiTheme="minorHAnsi" w:cstheme="minorBidi"/>
          <w:lang w:eastAsia="pl-PL"/>
        </w:rPr>
      </w:pPr>
      <w:hyperlink w:anchor="_Toc23767265" w:history="1">
        <w:r w:rsidR="004E06DE" w:rsidRPr="00C00FBD">
          <w:rPr>
            <w:rStyle w:val="Hipercze"/>
          </w:rPr>
          <w:t>VII.</w:t>
        </w:r>
        <w:r w:rsidR="004E06DE">
          <w:rPr>
            <w:rFonts w:asciiTheme="minorHAnsi" w:eastAsiaTheme="minorEastAsia" w:hAnsiTheme="minorHAnsi" w:cstheme="minorBidi"/>
            <w:lang w:eastAsia="pl-PL"/>
          </w:rPr>
          <w:tab/>
        </w:r>
        <w:r w:rsidR="004E06DE" w:rsidRPr="00C00FBD">
          <w:rPr>
            <w:rStyle w:val="Hipercze"/>
          </w:rPr>
          <w:t>WYMOGI  DOTYCZĄCE POSIADANIA PRZEZ CZŁONKÓW KOMITETU AUDYTU WIEDZY I UMIEJĘTNOŚCI Z ZAKRESU BRANŻY, W KTÓREJ DZIAŁA JZP.</w:t>
        </w:r>
        <w:r w:rsidR="004E06DE">
          <w:rPr>
            <w:webHidden/>
          </w:rPr>
          <w:tab/>
        </w:r>
        <w:r w:rsidR="004E06DE">
          <w:rPr>
            <w:webHidden/>
          </w:rPr>
          <w:fldChar w:fldCharType="begin"/>
        </w:r>
        <w:r w:rsidR="004E06DE">
          <w:rPr>
            <w:webHidden/>
          </w:rPr>
          <w:instrText xml:space="preserve"> PAGEREF _Toc23767265 \h </w:instrText>
        </w:r>
        <w:r w:rsidR="004E06DE">
          <w:rPr>
            <w:webHidden/>
          </w:rPr>
        </w:r>
        <w:r w:rsidR="004E06DE">
          <w:rPr>
            <w:webHidden/>
          </w:rPr>
          <w:fldChar w:fldCharType="separate"/>
        </w:r>
        <w:r w:rsidR="00962367">
          <w:rPr>
            <w:webHidden/>
          </w:rPr>
          <w:t>21</w:t>
        </w:r>
        <w:r w:rsidR="004E06DE">
          <w:rPr>
            <w:webHidden/>
          </w:rPr>
          <w:fldChar w:fldCharType="end"/>
        </w:r>
      </w:hyperlink>
    </w:p>
    <w:p w14:paraId="711808E2" w14:textId="7F79F4E2" w:rsidR="004E06DE" w:rsidRDefault="00ED15F4">
      <w:pPr>
        <w:pStyle w:val="Spistreci1"/>
        <w:rPr>
          <w:rFonts w:asciiTheme="minorHAnsi" w:eastAsiaTheme="minorEastAsia" w:hAnsiTheme="minorHAnsi" w:cstheme="minorBidi"/>
          <w:lang w:eastAsia="pl-PL"/>
        </w:rPr>
      </w:pPr>
      <w:hyperlink w:anchor="_Toc23767266" w:history="1">
        <w:r w:rsidR="004E06DE" w:rsidRPr="00C00FBD">
          <w:rPr>
            <w:rStyle w:val="Hipercze"/>
          </w:rPr>
          <w:t>1.</w:t>
        </w:r>
        <w:r w:rsidR="004E06DE">
          <w:rPr>
            <w:rFonts w:asciiTheme="minorHAnsi" w:eastAsiaTheme="minorEastAsia" w:hAnsiTheme="minorHAnsi" w:cstheme="minorBidi"/>
            <w:lang w:eastAsia="pl-PL"/>
          </w:rPr>
          <w:tab/>
        </w:r>
        <w:r w:rsidR="004E06DE" w:rsidRPr="00C00FBD">
          <w:rPr>
            <w:rStyle w:val="Hipercze"/>
          </w:rPr>
          <w:t>Wymagania prawne.</w:t>
        </w:r>
        <w:r w:rsidR="004E06DE">
          <w:rPr>
            <w:webHidden/>
          </w:rPr>
          <w:tab/>
        </w:r>
        <w:r w:rsidR="004E06DE">
          <w:rPr>
            <w:webHidden/>
          </w:rPr>
          <w:fldChar w:fldCharType="begin"/>
        </w:r>
        <w:r w:rsidR="004E06DE">
          <w:rPr>
            <w:webHidden/>
          </w:rPr>
          <w:instrText xml:space="preserve"> PAGEREF _Toc23767266 \h </w:instrText>
        </w:r>
        <w:r w:rsidR="004E06DE">
          <w:rPr>
            <w:webHidden/>
          </w:rPr>
        </w:r>
        <w:r w:rsidR="004E06DE">
          <w:rPr>
            <w:webHidden/>
          </w:rPr>
          <w:fldChar w:fldCharType="separate"/>
        </w:r>
        <w:r w:rsidR="00962367">
          <w:rPr>
            <w:webHidden/>
          </w:rPr>
          <w:t>21</w:t>
        </w:r>
        <w:r w:rsidR="004E06DE">
          <w:rPr>
            <w:webHidden/>
          </w:rPr>
          <w:fldChar w:fldCharType="end"/>
        </w:r>
      </w:hyperlink>
    </w:p>
    <w:p w14:paraId="4219AD81" w14:textId="18D5C018" w:rsidR="004E06DE" w:rsidRDefault="00ED15F4">
      <w:pPr>
        <w:pStyle w:val="Spistreci1"/>
        <w:rPr>
          <w:rFonts w:asciiTheme="minorHAnsi" w:eastAsiaTheme="minorEastAsia" w:hAnsiTheme="minorHAnsi" w:cstheme="minorBidi"/>
          <w:lang w:eastAsia="pl-PL"/>
        </w:rPr>
      </w:pPr>
      <w:hyperlink w:anchor="_Toc23767267" w:history="1">
        <w:r w:rsidR="004E06DE" w:rsidRPr="00C00FBD">
          <w:rPr>
            <w:rStyle w:val="Hipercze"/>
          </w:rPr>
          <w:t>2.</w:t>
        </w:r>
        <w:r w:rsidR="004E06DE">
          <w:rPr>
            <w:rFonts w:asciiTheme="minorHAnsi" w:eastAsiaTheme="minorEastAsia" w:hAnsiTheme="minorHAnsi" w:cstheme="minorBidi"/>
            <w:lang w:eastAsia="pl-PL"/>
          </w:rPr>
          <w:tab/>
        </w:r>
        <w:r w:rsidR="004E06DE" w:rsidRPr="00C00FBD">
          <w:rPr>
            <w:rStyle w:val="Hipercze"/>
          </w:rPr>
          <w:t>Dobre praktyki.</w:t>
        </w:r>
        <w:r w:rsidR="004E06DE">
          <w:rPr>
            <w:webHidden/>
          </w:rPr>
          <w:tab/>
        </w:r>
        <w:r w:rsidR="004E06DE">
          <w:rPr>
            <w:webHidden/>
          </w:rPr>
          <w:fldChar w:fldCharType="begin"/>
        </w:r>
        <w:r w:rsidR="004E06DE">
          <w:rPr>
            <w:webHidden/>
          </w:rPr>
          <w:instrText xml:space="preserve"> PAGEREF _Toc23767267 \h </w:instrText>
        </w:r>
        <w:r w:rsidR="004E06DE">
          <w:rPr>
            <w:webHidden/>
          </w:rPr>
        </w:r>
        <w:r w:rsidR="004E06DE">
          <w:rPr>
            <w:webHidden/>
          </w:rPr>
          <w:fldChar w:fldCharType="separate"/>
        </w:r>
        <w:r w:rsidR="00962367">
          <w:rPr>
            <w:webHidden/>
          </w:rPr>
          <w:t>21</w:t>
        </w:r>
        <w:r w:rsidR="004E06DE">
          <w:rPr>
            <w:webHidden/>
          </w:rPr>
          <w:fldChar w:fldCharType="end"/>
        </w:r>
      </w:hyperlink>
    </w:p>
    <w:p w14:paraId="6E21FAD0" w14:textId="699F4E8D" w:rsidR="004E06DE" w:rsidRDefault="00ED15F4">
      <w:pPr>
        <w:pStyle w:val="Spistreci1"/>
        <w:rPr>
          <w:rFonts w:asciiTheme="minorHAnsi" w:eastAsiaTheme="minorEastAsia" w:hAnsiTheme="minorHAnsi" w:cstheme="minorBidi"/>
          <w:lang w:eastAsia="pl-PL"/>
        </w:rPr>
      </w:pPr>
      <w:hyperlink w:anchor="_Toc23767268" w:history="1">
        <w:r w:rsidR="004E06DE" w:rsidRPr="00C00FBD">
          <w:rPr>
            <w:rStyle w:val="Hipercze"/>
          </w:rPr>
          <w:t>VIII.</w:t>
        </w:r>
        <w:r w:rsidR="004E06DE">
          <w:rPr>
            <w:rFonts w:asciiTheme="minorHAnsi" w:eastAsiaTheme="minorEastAsia" w:hAnsiTheme="minorHAnsi" w:cstheme="minorBidi"/>
            <w:lang w:eastAsia="pl-PL"/>
          </w:rPr>
          <w:tab/>
        </w:r>
        <w:r w:rsidR="004E06DE" w:rsidRPr="00C00FBD">
          <w:rPr>
            <w:rStyle w:val="Hipercze"/>
          </w:rPr>
          <w:t>WYMOGI DOTYCZĄCE NIEZALEŻNOŚCI ORAZ POSIADANIA ODPOWIEDNIEJ WIEDZY I UMIEJĘTNOŚCI W PRZYPADKU POWIERZENIA RADZIE NADZORCZEJ ZADAŃ KOMITETU AUDYTU</w:t>
        </w:r>
        <w:r w:rsidR="004E06DE">
          <w:rPr>
            <w:webHidden/>
          </w:rPr>
          <w:tab/>
        </w:r>
        <w:r w:rsidR="004E06DE">
          <w:rPr>
            <w:webHidden/>
          </w:rPr>
          <w:fldChar w:fldCharType="begin"/>
        </w:r>
        <w:r w:rsidR="004E06DE">
          <w:rPr>
            <w:webHidden/>
          </w:rPr>
          <w:instrText xml:space="preserve"> PAGEREF _Toc23767268 \h </w:instrText>
        </w:r>
        <w:r w:rsidR="004E06DE">
          <w:rPr>
            <w:webHidden/>
          </w:rPr>
        </w:r>
        <w:r w:rsidR="004E06DE">
          <w:rPr>
            <w:webHidden/>
          </w:rPr>
          <w:fldChar w:fldCharType="separate"/>
        </w:r>
        <w:r w:rsidR="00962367">
          <w:rPr>
            <w:webHidden/>
          </w:rPr>
          <w:t>22</w:t>
        </w:r>
        <w:r w:rsidR="004E06DE">
          <w:rPr>
            <w:webHidden/>
          </w:rPr>
          <w:fldChar w:fldCharType="end"/>
        </w:r>
      </w:hyperlink>
    </w:p>
    <w:p w14:paraId="289FEC4F" w14:textId="3FBAF452" w:rsidR="004E06DE" w:rsidRDefault="00ED15F4">
      <w:pPr>
        <w:pStyle w:val="Spistreci1"/>
        <w:rPr>
          <w:rFonts w:asciiTheme="minorHAnsi" w:eastAsiaTheme="minorEastAsia" w:hAnsiTheme="minorHAnsi" w:cstheme="minorBidi"/>
          <w:lang w:eastAsia="pl-PL"/>
        </w:rPr>
      </w:pPr>
      <w:hyperlink w:anchor="_Toc23767269" w:history="1">
        <w:r w:rsidR="004E06DE" w:rsidRPr="00C00FBD">
          <w:rPr>
            <w:rStyle w:val="Hipercze"/>
          </w:rPr>
          <w:t>1.</w:t>
        </w:r>
        <w:r w:rsidR="004E06DE">
          <w:rPr>
            <w:rFonts w:asciiTheme="minorHAnsi" w:eastAsiaTheme="minorEastAsia" w:hAnsiTheme="minorHAnsi" w:cstheme="minorBidi"/>
            <w:lang w:eastAsia="pl-PL"/>
          </w:rPr>
          <w:tab/>
        </w:r>
        <w:r w:rsidR="004E06DE" w:rsidRPr="00C00FBD">
          <w:rPr>
            <w:rStyle w:val="Hipercze"/>
          </w:rPr>
          <w:t>Wymagania prawne.</w:t>
        </w:r>
        <w:r w:rsidR="004E06DE">
          <w:rPr>
            <w:webHidden/>
          </w:rPr>
          <w:tab/>
        </w:r>
        <w:r w:rsidR="004E06DE">
          <w:rPr>
            <w:webHidden/>
          </w:rPr>
          <w:fldChar w:fldCharType="begin"/>
        </w:r>
        <w:r w:rsidR="004E06DE">
          <w:rPr>
            <w:webHidden/>
          </w:rPr>
          <w:instrText xml:space="preserve"> PAGEREF _Toc23767269 \h </w:instrText>
        </w:r>
        <w:r w:rsidR="004E06DE">
          <w:rPr>
            <w:webHidden/>
          </w:rPr>
        </w:r>
        <w:r w:rsidR="004E06DE">
          <w:rPr>
            <w:webHidden/>
          </w:rPr>
          <w:fldChar w:fldCharType="separate"/>
        </w:r>
        <w:r w:rsidR="00962367">
          <w:rPr>
            <w:webHidden/>
          </w:rPr>
          <w:t>22</w:t>
        </w:r>
        <w:r w:rsidR="004E06DE">
          <w:rPr>
            <w:webHidden/>
          </w:rPr>
          <w:fldChar w:fldCharType="end"/>
        </w:r>
      </w:hyperlink>
    </w:p>
    <w:p w14:paraId="1A395829" w14:textId="47DF7A42" w:rsidR="004E06DE" w:rsidRDefault="00ED15F4">
      <w:pPr>
        <w:pStyle w:val="Spistreci1"/>
        <w:rPr>
          <w:rFonts w:asciiTheme="minorHAnsi" w:eastAsiaTheme="minorEastAsia" w:hAnsiTheme="minorHAnsi" w:cstheme="minorBidi"/>
          <w:lang w:eastAsia="pl-PL"/>
        </w:rPr>
      </w:pPr>
      <w:hyperlink w:anchor="_Toc23767270" w:history="1">
        <w:r w:rsidR="004E06DE" w:rsidRPr="00C00FBD">
          <w:rPr>
            <w:rStyle w:val="Hipercze"/>
          </w:rPr>
          <w:t>2.</w:t>
        </w:r>
        <w:r w:rsidR="004E06DE">
          <w:rPr>
            <w:rFonts w:asciiTheme="minorHAnsi" w:eastAsiaTheme="minorEastAsia" w:hAnsiTheme="minorHAnsi" w:cstheme="minorBidi"/>
            <w:lang w:eastAsia="pl-PL"/>
          </w:rPr>
          <w:tab/>
        </w:r>
        <w:r w:rsidR="004E06DE" w:rsidRPr="00C00FBD">
          <w:rPr>
            <w:rStyle w:val="Hipercze"/>
          </w:rPr>
          <w:t>Dobre praktyki.</w:t>
        </w:r>
        <w:r w:rsidR="004E06DE">
          <w:rPr>
            <w:webHidden/>
          </w:rPr>
          <w:tab/>
        </w:r>
        <w:r w:rsidR="004E06DE">
          <w:rPr>
            <w:webHidden/>
          </w:rPr>
          <w:fldChar w:fldCharType="begin"/>
        </w:r>
        <w:r w:rsidR="004E06DE">
          <w:rPr>
            <w:webHidden/>
          </w:rPr>
          <w:instrText xml:space="preserve"> PAGEREF _Toc23767270 \h </w:instrText>
        </w:r>
        <w:r w:rsidR="004E06DE">
          <w:rPr>
            <w:webHidden/>
          </w:rPr>
        </w:r>
        <w:r w:rsidR="004E06DE">
          <w:rPr>
            <w:webHidden/>
          </w:rPr>
          <w:fldChar w:fldCharType="separate"/>
        </w:r>
        <w:r w:rsidR="00962367">
          <w:rPr>
            <w:webHidden/>
          </w:rPr>
          <w:t>22</w:t>
        </w:r>
        <w:r w:rsidR="004E06DE">
          <w:rPr>
            <w:webHidden/>
          </w:rPr>
          <w:fldChar w:fldCharType="end"/>
        </w:r>
      </w:hyperlink>
    </w:p>
    <w:p w14:paraId="24F7DEFC" w14:textId="44EE8320" w:rsidR="004E06DE" w:rsidRDefault="00ED15F4">
      <w:pPr>
        <w:pStyle w:val="Spistreci1"/>
        <w:rPr>
          <w:rFonts w:asciiTheme="minorHAnsi" w:eastAsiaTheme="minorEastAsia" w:hAnsiTheme="minorHAnsi" w:cstheme="minorBidi"/>
          <w:lang w:eastAsia="pl-PL"/>
        </w:rPr>
      </w:pPr>
      <w:hyperlink w:anchor="_Toc23767271" w:history="1">
        <w:r w:rsidR="004E06DE" w:rsidRPr="00C00FBD">
          <w:rPr>
            <w:rStyle w:val="Hipercze"/>
          </w:rPr>
          <w:t>IX.</w:t>
        </w:r>
        <w:r w:rsidR="004E06DE">
          <w:rPr>
            <w:rFonts w:asciiTheme="minorHAnsi" w:eastAsiaTheme="minorEastAsia" w:hAnsiTheme="minorHAnsi" w:cstheme="minorBidi"/>
            <w:lang w:eastAsia="pl-PL"/>
          </w:rPr>
          <w:tab/>
        </w:r>
        <w:r w:rsidR="004E06DE" w:rsidRPr="00C00FBD">
          <w:rPr>
            <w:rStyle w:val="Hipercze"/>
          </w:rPr>
          <w:t>ZADANIA KOMITETU AUDYTU</w:t>
        </w:r>
        <w:r w:rsidR="004E06DE">
          <w:rPr>
            <w:webHidden/>
          </w:rPr>
          <w:tab/>
        </w:r>
        <w:r w:rsidR="004E06DE">
          <w:rPr>
            <w:webHidden/>
          </w:rPr>
          <w:fldChar w:fldCharType="begin"/>
        </w:r>
        <w:r w:rsidR="004E06DE">
          <w:rPr>
            <w:webHidden/>
          </w:rPr>
          <w:instrText xml:space="preserve"> PAGEREF _Toc23767271 \h </w:instrText>
        </w:r>
        <w:r w:rsidR="004E06DE">
          <w:rPr>
            <w:webHidden/>
          </w:rPr>
        </w:r>
        <w:r w:rsidR="004E06DE">
          <w:rPr>
            <w:webHidden/>
          </w:rPr>
          <w:fldChar w:fldCharType="separate"/>
        </w:r>
        <w:r w:rsidR="00962367">
          <w:rPr>
            <w:webHidden/>
          </w:rPr>
          <w:t>24</w:t>
        </w:r>
        <w:r w:rsidR="004E06DE">
          <w:rPr>
            <w:webHidden/>
          </w:rPr>
          <w:fldChar w:fldCharType="end"/>
        </w:r>
      </w:hyperlink>
    </w:p>
    <w:p w14:paraId="543224F7" w14:textId="024C2F8B" w:rsidR="004E06DE" w:rsidRDefault="00ED15F4">
      <w:pPr>
        <w:pStyle w:val="Spistreci1"/>
        <w:rPr>
          <w:rFonts w:asciiTheme="minorHAnsi" w:eastAsiaTheme="minorEastAsia" w:hAnsiTheme="minorHAnsi" w:cstheme="minorBidi"/>
          <w:lang w:eastAsia="pl-PL"/>
        </w:rPr>
      </w:pPr>
      <w:hyperlink w:anchor="_Toc23767272" w:history="1">
        <w:r w:rsidR="004E06DE" w:rsidRPr="00C00FBD">
          <w:rPr>
            <w:rStyle w:val="Hipercze"/>
          </w:rPr>
          <w:t>1.</w:t>
        </w:r>
        <w:r w:rsidR="004E06DE">
          <w:rPr>
            <w:rFonts w:asciiTheme="minorHAnsi" w:eastAsiaTheme="minorEastAsia" w:hAnsiTheme="minorHAnsi" w:cstheme="minorBidi"/>
            <w:lang w:eastAsia="pl-PL"/>
          </w:rPr>
          <w:tab/>
        </w:r>
        <w:r w:rsidR="004E06DE" w:rsidRPr="00C00FBD">
          <w:rPr>
            <w:rStyle w:val="Hipercze"/>
          </w:rPr>
          <w:t>Wymagania prawne.</w:t>
        </w:r>
        <w:r w:rsidR="004E06DE">
          <w:rPr>
            <w:webHidden/>
          </w:rPr>
          <w:tab/>
        </w:r>
        <w:r w:rsidR="004E06DE">
          <w:rPr>
            <w:webHidden/>
          </w:rPr>
          <w:fldChar w:fldCharType="begin"/>
        </w:r>
        <w:r w:rsidR="004E06DE">
          <w:rPr>
            <w:webHidden/>
          </w:rPr>
          <w:instrText xml:space="preserve"> PAGEREF _Toc23767272 \h </w:instrText>
        </w:r>
        <w:r w:rsidR="004E06DE">
          <w:rPr>
            <w:webHidden/>
          </w:rPr>
        </w:r>
        <w:r w:rsidR="004E06DE">
          <w:rPr>
            <w:webHidden/>
          </w:rPr>
          <w:fldChar w:fldCharType="separate"/>
        </w:r>
        <w:r w:rsidR="00962367">
          <w:rPr>
            <w:webHidden/>
          </w:rPr>
          <w:t>24</w:t>
        </w:r>
        <w:r w:rsidR="004E06DE">
          <w:rPr>
            <w:webHidden/>
          </w:rPr>
          <w:fldChar w:fldCharType="end"/>
        </w:r>
      </w:hyperlink>
    </w:p>
    <w:p w14:paraId="22C0F325" w14:textId="0F0D8734" w:rsidR="004E06DE" w:rsidRDefault="00ED15F4">
      <w:pPr>
        <w:pStyle w:val="Spistreci1"/>
        <w:rPr>
          <w:rFonts w:asciiTheme="minorHAnsi" w:eastAsiaTheme="minorEastAsia" w:hAnsiTheme="minorHAnsi" w:cstheme="minorBidi"/>
          <w:lang w:eastAsia="pl-PL"/>
        </w:rPr>
      </w:pPr>
      <w:hyperlink w:anchor="_Toc23767273" w:history="1">
        <w:r w:rsidR="004E06DE" w:rsidRPr="00C00FBD">
          <w:rPr>
            <w:rStyle w:val="Hipercze"/>
          </w:rPr>
          <w:t>X.</w:t>
        </w:r>
        <w:r w:rsidR="004E06DE">
          <w:rPr>
            <w:rFonts w:asciiTheme="minorHAnsi" w:eastAsiaTheme="minorEastAsia" w:hAnsiTheme="minorHAnsi" w:cstheme="minorBidi"/>
            <w:lang w:eastAsia="pl-PL"/>
          </w:rPr>
          <w:tab/>
        </w:r>
        <w:r w:rsidR="004E06DE" w:rsidRPr="00C00FBD">
          <w:rPr>
            <w:rStyle w:val="Hipercze"/>
          </w:rPr>
          <w:t>DOBRE PRAKTYKI W SPRAWIE REALIZACJI ZADAŃ (USTAWOWYCH) PRZEZ KOMITET AUDYTU</w:t>
        </w:r>
        <w:r w:rsidR="004E06DE">
          <w:rPr>
            <w:webHidden/>
          </w:rPr>
          <w:tab/>
        </w:r>
        <w:r w:rsidR="004E06DE">
          <w:rPr>
            <w:webHidden/>
          </w:rPr>
          <w:fldChar w:fldCharType="begin"/>
        </w:r>
        <w:r w:rsidR="004E06DE">
          <w:rPr>
            <w:webHidden/>
          </w:rPr>
          <w:instrText xml:space="preserve"> PAGEREF _Toc23767273 \h </w:instrText>
        </w:r>
        <w:r w:rsidR="004E06DE">
          <w:rPr>
            <w:webHidden/>
          </w:rPr>
        </w:r>
        <w:r w:rsidR="004E06DE">
          <w:rPr>
            <w:webHidden/>
          </w:rPr>
          <w:fldChar w:fldCharType="separate"/>
        </w:r>
        <w:r w:rsidR="00962367">
          <w:rPr>
            <w:webHidden/>
          </w:rPr>
          <w:t>26</w:t>
        </w:r>
        <w:r w:rsidR="004E06DE">
          <w:rPr>
            <w:webHidden/>
          </w:rPr>
          <w:fldChar w:fldCharType="end"/>
        </w:r>
      </w:hyperlink>
    </w:p>
    <w:p w14:paraId="5F3C9CFE" w14:textId="02A7970B" w:rsidR="004E06DE" w:rsidRDefault="00ED15F4">
      <w:pPr>
        <w:pStyle w:val="Spistreci1"/>
        <w:rPr>
          <w:rFonts w:asciiTheme="minorHAnsi" w:eastAsiaTheme="minorEastAsia" w:hAnsiTheme="minorHAnsi" w:cstheme="minorBidi"/>
          <w:lang w:eastAsia="pl-PL"/>
        </w:rPr>
      </w:pPr>
      <w:hyperlink w:anchor="_Toc23767274" w:history="1">
        <w:r w:rsidR="004E06DE" w:rsidRPr="00C00FBD">
          <w:rPr>
            <w:rStyle w:val="Hipercze"/>
          </w:rPr>
          <w:t>1.</w:t>
        </w:r>
        <w:r w:rsidR="004E06DE">
          <w:rPr>
            <w:rFonts w:asciiTheme="minorHAnsi" w:eastAsiaTheme="minorEastAsia" w:hAnsiTheme="minorHAnsi" w:cstheme="minorBidi"/>
            <w:lang w:eastAsia="pl-PL"/>
          </w:rPr>
          <w:tab/>
        </w:r>
        <w:r w:rsidR="004E06DE" w:rsidRPr="00C00FBD">
          <w:rPr>
            <w:rStyle w:val="Hipercze"/>
          </w:rPr>
          <w:t>Monitorowanie procesu sprawozdawczości finansowej</w:t>
        </w:r>
        <w:r w:rsidR="004E06DE">
          <w:rPr>
            <w:webHidden/>
          </w:rPr>
          <w:tab/>
        </w:r>
        <w:r w:rsidR="004E06DE">
          <w:rPr>
            <w:webHidden/>
          </w:rPr>
          <w:fldChar w:fldCharType="begin"/>
        </w:r>
        <w:r w:rsidR="004E06DE">
          <w:rPr>
            <w:webHidden/>
          </w:rPr>
          <w:instrText xml:space="preserve"> PAGEREF _Toc23767274 \h </w:instrText>
        </w:r>
        <w:r w:rsidR="004E06DE">
          <w:rPr>
            <w:webHidden/>
          </w:rPr>
        </w:r>
        <w:r w:rsidR="004E06DE">
          <w:rPr>
            <w:webHidden/>
          </w:rPr>
          <w:fldChar w:fldCharType="separate"/>
        </w:r>
        <w:r w:rsidR="00962367">
          <w:rPr>
            <w:webHidden/>
          </w:rPr>
          <w:t>26</w:t>
        </w:r>
        <w:r w:rsidR="004E06DE">
          <w:rPr>
            <w:webHidden/>
          </w:rPr>
          <w:fldChar w:fldCharType="end"/>
        </w:r>
      </w:hyperlink>
    </w:p>
    <w:p w14:paraId="335FB236" w14:textId="06969A6C" w:rsidR="004E06DE" w:rsidRDefault="00ED15F4">
      <w:pPr>
        <w:pStyle w:val="Spistreci1"/>
        <w:rPr>
          <w:rFonts w:asciiTheme="minorHAnsi" w:eastAsiaTheme="minorEastAsia" w:hAnsiTheme="minorHAnsi" w:cstheme="minorBidi"/>
          <w:lang w:eastAsia="pl-PL"/>
        </w:rPr>
      </w:pPr>
      <w:hyperlink w:anchor="_Toc23767275" w:history="1">
        <w:r w:rsidR="004E06DE" w:rsidRPr="00C00FBD">
          <w:rPr>
            <w:rStyle w:val="Hipercze"/>
          </w:rPr>
          <w:t>2.</w:t>
        </w:r>
        <w:r w:rsidR="004E06DE">
          <w:rPr>
            <w:rFonts w:asciiTheme="minorHAnsi" w:eastAsiaTheme="minorEastAsia" w:hAnsiTheme="minorHAnsi" w:cstheme="minorBidi"/>
            <w:lang w:eastAsia="pl-PL"/>
          </w:rPr>
          <w:tab/>
        </w:r>
        <w:r w:rsidR="004E06DE" w:rsidRPr="00C00FBD">
          <w:rPr>
            <w:rStyle w:val="Hipercze"/>
          </w:rPr>
          <w:t>Monitorowanie skuteczności systemów kontroli wewnętrznej, audytu wewnętrznego oraz zarządzania ryzykiem</w:t>
        </w:r>
        <w:r w:rsidR="004E06DE">
          <w:rPr>
            <w:webHidden/>
          </w:rPr>
          <w:tab/>
        </w:r>
        <w:r w:rsidR="004E06DE">
          <w:rPr>
            <w:webHidden/>
          </w:rPr>
          <w:fldChar w:fldCharType="begin"/>
        </w:r>
        <w:r w:rsidR="004E06DE">
          <w:rPr>
            <w:webHidden/>
          </w:rPr>
          <w:instrText xml:space="preserve"> PAGEREF _Toc23767275 \h </w:instrText>
        </w:r>
        <w:r w:rsidR="004E06DE">
          <w:rPr>
            <w:webHidden/>
          </w:rPr>
        </w:r>
        <w:r w:rsidR="004E06DE">
          <w:rPr>
            <w:webHidden/>
          </w:rPr>
          <w:fldChar w:fldCharType="separate"/>
        </w:r>
        <w:r w:rsidR="00962367">
          <w:rPr>
            <w:webHidden/>
          </w:rPr>
          <w:t>28</w:t>
        </w:r>
        <w:r w:rsidR="004E06DE">
          <w:rPr>
            <w:webHidden/>
          </w:rPr>
          <w:fldChar w:fldCharType="end"/>
        </w:r>
      </w:hyperlink>
    </w:p>
    <w:p w14:paraId="794497B5" w14:textId="02EBFBB8" w:rsidR="004E06DE" w:rsidRDefault="00ED15F4">
      <w:pPr>
        <w:pStyle w:val="Spistreci1"/>
        <w:rPr>
          <w:rFonts w:asciiTheme="minorHAnsi" w:eastAsiaTheme="minorEastAsia" w:hAnsiTheme="minorHAnsi" w:cstheme="minorBidi"/>
          <w:lang w:eastAsia="pl-PL"/>
        </w:rPr>
      </w:pPr>
      <w:hyperlink w:anchor="_Toc23767276" w:history="1">
        <w:r w:rsidR="004E06DE" w:rsidRPr="00C00FBD">
          <w:rPr>
            <w:rStyle w:val="Hipercze"/>
          </w:rPr>
          <w:t>3.</w:t>
        </w:r>
        <w:r w:rsidR="004E06DE">
          <w:rPr>
            <w:rFonts w:asciiTheme="minorHAnsi" w:eastAsiaTheme="minorEastAsia" w:hAnsiTheme="minorHAnsi" w:cstheme="minorBidi"/>
            <w:lang w:eastAsia="pl-PL"/>
          </w:rPr>
          <w:tab/>
        </w:r>
        <w:r w:rsidR="004E06DE" w:rsidRPr="00C00FBD">
          <w:rPr>
            <w:rStyle w:val="Hipercze"/>
          </w:rPr>
          <w:t>Monitorowanie wykonywania czynności rewizji finansowej</w:t>
        </w:r>
        <w:r w:rsidR="004E06DE">
          <w:rPr>
            <w:webHidden/>
          </w:rPr>
          <w:tab/>
        </w:r>
        <w:r w:rsidR="004E06DE">
          <w:rPr>
            <w:webHidden/>
          </w:rPr>
          <w:fldChar w:fldCharType="begin"/>
        </w:r>
        <w:r w:rsidR="004E06DE">
          <w:rPr>
            <w:webHidden/>
          </w:rPr>
          <w:instrText xml:space="preserve"> PAGEREF _Toc23767276 \h </w:instrText>
        </w:r>
        <w:r w:rsidR="004E06DE">
          <w:rPr>
            <w:webHidden/>
          </w:rPr>
        </w:r>
        <w:r w:rsidR="004E06DE">
          <w:rPr>
            <w:webHidden/>
          </w:rPr>
          <w:fldChar w:fldCharType="separate"/>
        </w:r>
        <w:r w:rsidR="00962367">
          <w:rPr>
            <w:webHidden/>
          </w:rPr>
          <w:t>31</w:t>
        </w:r>
        <w:r w:rsidR="004E06DE">
          <w:rPr>
            <w:webHidden/>
          </w:rPr>
          <w:fldChar w:fldCharType="end"/>
        </w:r>
      </w:hyperlink>
    </w:p>
    <w:p w14:paraId="577CEFA4" w14:textId="3DB54572" w:rsidR="004E06DE" w:rsidRDefault="00ED15F4">
      <w:pPr>
        <w:pStyle w:val="Spistreci1"/>
        <w:rPr>
          <w:rFonts w:asciiTheme="minorHAnsi" w:eastAsiaTheme="minorEastAsia" w:hAnsiTheme="minorHAnsi" w:cstheme="minorBidi"/>
          <w:lang w:eastAsia="pl-PL"/>
        </w:rPr>
      </w:pPr>
      <w:hyperlink w:anchor="_Toc23767277" w:history="1">
        <w:r w:rsidR="004E06DE" w:rsidRPr="00C00FBD">
          <w:rPr>
            <w:rStyle w:val="Hipercze"/>
          </w:rPr>
          <w:t>4.</w:t>
        </w:r>
        <w:r w:rsidR="004E06DE">
          <w:rPr>
            <w:rFonts w:asciiTheme="minorHAnsi" w:eastAsiaTheme="minorEastAsia" w:hAnsiTheme="minorHAnsi" w:cstheme="minorBidi"/>
            <w:lang w:eastAsia="pl-PL"/>
          </w:rPr>
          <w:tab/>
        </w:r>
        <w:r w:rsidR="004E06DE" w:rsidRPr="00C00FBD">
          <w:rPr>
            <w:rStyle w:val="Hipercze"/>
          </w:rPr>
          <w:t>Kontrolowanie i monitorowanie niezależności biegłego rewidenta i firmy audytorskiej, w szczególności gdy na rzecz JZP świadczone są przez firmę audytorską inne usługi niż badanie</w:t>
        </w:r>
        <w:r w:rsidR="004E06DE">
          <w:rPr>
            <w:webHidden/>
          </w:rPr>
          <w:tab/>
        </w:r>
        <w:r w:rsidR="00CA0BC4">
          <w:rPr>
            <w:webHidden/>
          </w:rPr>
          <w:tab/>
        </w:r>
        <w:r w:rsidR="004E06DE">
          <w:rPr>
            <w:webHidden/>
          </w:rPr>
          <w:fldChar w:fldCharType="begin"/>
        </w:r>
        <w:r w:rsidR="004E06DE">
          <w:rPr>
            <w:webHidden/>
          </w:rPr>
          <w:instrText xml:space="preserve"> PAGEREF _Toc23767277 \h </w:instrText>
        </w:r>
        <w:r w:rsidR="004E06DE">
          <w:rPr>
            <w:webHidden/>
          </w:rPr>
        </w:r>
        <w:r w:rsidR="004E06DE">
          <w:rPr>
            <w:webHidden/>
          </w:rPr>
          <w:fldChar w:fldCharType="separate"/>
        </w:r>
        <w:r w:rsidR="00962367">
          <w:rPr>
            <w:webHidden/>
          </w:rPr>
          <w:t>32</w:t>
        </w:r>
        <w:r w:rsidR="004E06DE">
          <w:rPr>
            <w:webHidden/>
          </w:rPr>
          <w:fldChar w:fldCharType="end"/>
        </w:r>
      </w:hyperlink>
    </w:p>
    <w:p w14:paraId="6F024E34" w14:textId="25A3D298" w:rsidR="004E06DE" w:rsidRDefault="00ED15F4">
      <w:pPr>
        <w:pStyle w:val="Spistreci1"/>
        <w:rPr>
          <w:rFonts w:asciiTheme="minorHAnsi" w:eastAsiaTheme="minorEastAsia" w:hAnsiTheme="minorHAnsi" w:cstheme="minorBidi"/>
          <w:lang w:eastAsia="pl-PL"/>
        </w:rPr>
      </w:pPr>
      <w:hyperlink w:anchor="_Toc23767278" w:history="1">
        <w:r w:rsidR="004E06DE" w:rsidRPr="00C00FBD">
          <w:rPr>
            <w:rStyle w:val="Hipercze"/>
          </w:rPr>
          <w:t>XI.</w:t>
        </w:r>
        <w:r w:rsidR="004E06DE">
          <w:rPr>
            <w:rFonts w:asciiTheme="minorHAnsi" w:eastAsiaTheme="minorEastAsia" w:hAnsiTheme="minorHAnsi" w:cstheme="minorBidi"/>
            <w:lang w:eastAsia="pl-PL"/>
          </w:rPr>
          <w:tab/>
        </w:r>
        <w:r w:rsidR="004E06DE" w:rsidRPr="00C00FBD">
          <w:rPr>
            <w:rStyle w:val="Hipercze"/>
          </w:rPr>
          <w:t>REALIZACJA PROCESU POWOŁANIA FIRMY AUDYTORSKIEJ</w:t>
        </w:r>
        <w:r w:rsidR="004E06DE">
          <w:rPr>
            <w:webHidden/>
          </w:rPr>
          <w:tab/>
        </w:r>
        <w:r w:rsidR="004E06DE">
          <w:rPr>
            <w:webHidden/>
          </w:rPr>
          <w:fldChar w:fldCharType="begin"/>
        </w:r>
        <w:r w:rsidR="004E06DE">
          <w:rPr>
            <w:webHidden/>
          </w:rPr>
          <w:instrText xml:space="preserve"> PAGEREF _Toc23767278 \h </w:instrText>
        </w:r>
        <w:r w:rsidR="004E06DE">
          <w:rPr>
            <w:webHidden/>
          </w:rPr>
        </w:r>
        <w:r w:rsidR="004E06DE">
          <w:rPr>
            <w:webHidden/>
          </w:rPr>
          <w:fldChar w:fldCharType="separate"/>
        </w:r>
        <w:r w:rsidR="00962367">
          <w:rPr>
            <w:webHidden/>
          </w:rPr>
          <w:t>34</w:t>
        </w:r>
        <w:r w:rsidR="004E06DE">
          <w:rPr>
            <w:webHidden/>
          </w:rPr>
          <w:fldChar w:fldCharType="end"/>
        </w:r>
      </w:hyperlink>
    </w:p>
    <w:p w14:paraId="467F02BF" w14:textId="6AA25D62" w:rsidR="004E06DE" w:rsidRDefault="00ED15F4">
      <w:pPr>
        <w:pStyle w:val="Spistreci1"/>
        <w:rPr>
          <w:rFonts w:asciiTheme="minorHAnsi" w:eastAsiaTheme="minorEastAsia" w:hAnsiTheme="minorHAnsi" w:cstheme="minorBidi"/>
          <w:lang w:eastAsia="pl-PL"/>
        </w:rPr>
      </w:pPr>
      <w:hyperlink w:anchor="_Toc23767279" w:history="1">
        <w:r w:rsidR="004E06DE" w:rsidRPr="00C00FBD">
          <w:rPr>
            <w:rStyle w:val="Hipercze"/>
          </w:rPr>
          <w:t>1.</w:t>
        </w:r>
        <w:r w:rsidR="004E06DE">
          <w:rPr>
            <w:rFonts w:asciiTheme="minorHAnsi" w:eastAsiaTheme="minorEastAsia" w:hAnsiTheme="minorHAnsi" w:cstheme="minorBidi"/>
            <w:lang w:eastAsia="pl-PL"/>
          </w:rPr>
          <w:tab/>
        </w:r>
        <w:r w:rsidR="004E06DE" w:rsidRPr="00C00FBD">
          <w:rPr>
            <w:rStyle w:val="Hipercze"/>
          </w:rPr>
          <w:t>Działania realizowane przez komitet audytu JZP</w:t>
        </w:r>
        <w:r w:rsidR="004E06DE">
          <w:rPr>
            <w:webHidden/>
          </w:rPr>
          <w:tab/>
        </w:r>
        <w:r w:rsidR="004E06DE">
          <w:rPr>
            <w:webHidden/>
          </w:rPr>
          <w:fldChar w:fldCharType="begin"/>
        </w:r>
        <w:r w:rsidR="004E06DE">
          <w:rPr>
            <w:webHidden/>
          </w:rPr>
          <w:instrText xml:space="preserve"> PAGEREF _Toc23767279 \h </w:instrText>
        </w:r>
        <w:r w:rsidR="004E06DE">
          <w:rPr>
            <w:webHidden/>
          </w:rPr>
        </w:r>
        <w:r w:rsidR="004E06DE">
          <w:rPr>
            <w:webHidden/>
          </w:rPr>
          <w:fldChar w:fldCharType="separate"/>
        </w:r>
        <w:r w:rsidR="00962367">
          <w:rPr>
            <w:webHidden/>
          </w:rPr>
          <w:t>34</w:t>
        </w:r>
        <w:r w:rsidR="004E06DE">
          <w:rPr>
            <w:webHidden/>
          </w:rPr>
          <w:fldChar w:fldCharType="end"/>
        </w:r>
      </w:hyperlink>
    </w:p>
    <w:p w14:paraId="11993BEC" w14:textId="08F6E3EE" w:rsidR="004E06DE" w:rsidRDefault="00ED15F4">
      <w:pPr>
        <w:pStyle w:val="Spistreci1"/>
        <w:rPr>
          <w:rFonts w:asciiTheme="minorHAnsi" w:eastAsiaTheme="minorEastAsia" w:hAnsiTheme="minorHAnsi" w:cstheme="minorBidi"/>
          <w:lang w:eastAsia="pl-PL"/>
        </w:rPr>
      </w:pPr>
      <w:hyperlink w:anchor="_Toc23767280" w:history="1">
        <w:r w:rsidR="004E06DE" w:rsidRPr="00C00FBD">
          <w:rPr>
            <w:rStyle w:val="Hipercze"/>
          </w:rPr>
          <w:t>2.</w:t>
        </w:r>
        <w:r w:rsidR="004E06DE">
          <w:rPr>
            <w:rFonts w:asciiTheme="minorHAnsi" w:eastAsiaTheme="minorEastAsia" w:hAnsiTheme="minorHAnsi" w:cstheme="minorBidi"/>
            <w:lang w:eastAsia="pl-PL"/>
          </w:rPr>
          <w:tab/>
        </w:r>
        <w:r w:rsidR="004E06DE" w:rsidRPr="00C00FBD">
          <w:rPr>
            <w:rStyle w:val="Hipercze"/>
          </w:rPr>
          <w:t>Działania realizowane przez firmę audytorską/biegłego rewidenta</w:t>
        </w:r>
        <w:r w:rsidR="004E06DE">
          <w:rPr>
            <w:webHidden/>
          </w:rPr>
          <w:tab/>
        </w:r>
        <w:r w:rsidR="004E06DE">
          <w:rPr>
            <w:webHidden/>
          </w:rPr>
          <w:fldChar w:fldCharType="begin"/>
        </w:r>
        <w:r w:rsidR="004E06DE">
          <w:rPr>
            <w:webHidden/>
          </w:rPr>
          <w:instrText xml:space="preserve"> PAGEREF _Toc23767280 \h </w:instrText>
        </w:r>
        <w:r w:rsidR="004E06DE">
          <w:rPr>
            <w:webHidden/>
          </w:rPr>
        </w:r>
        <w:r w:rsidR="004E06DE">
          <w:rPr>
            <w:webHidden/>
          </w:rPr>
          <w:fldChar w:fldCharType="separate"/>
        </w:r>
        <w:r w:rsidR="00962367">
          <w:rPr>
            <w:webHidden/>
          </w:rPr>
          <w:t>38</w:t>
        </w:r>
        <w:r w:rsidR="004E06DE">
          <w:rPr>
            <w:webHidden/>
          </w:rPr>
          <w:fldChar w:fldCharType="end"/>
        </w:r>
      </w:hyperlink>
    </w:p>
    <w:p w14:paraId="3E9C7ABE" w14:textId="54A6DC61" w:rsidR="004E06DE" w:rsidRDefault="00ED15F4">
      <w:pPr>
        <w:pStyle w:val="Spistreci1"/>
        <w:rPr>
          <w:rFonts w:asciiTheme="minorHAnsi" w:eastAsiaTheme="minorEastAsia" w:hAnsiTheme="minorHAnsi" w:cstheme="minorBidi"/>
          <w:lang w:eastAsia="pl-PL"/>
        </w:rPr>
      </w:pPr>
      <w:hyperlink w:anchor="_Toc23767281" w:history="1">
        <w:r w:rsidR="004E06DE" w:rsidRPr="00C00FBD">
          <w:rPr>
            <w:rStyle w:val="Hipercze"/>
          </w:rPr>
          <w:t>XII.</w:t>
        </w:r>
        <w:r w:rsidR="004E06DE">
          <w:rPr>
            <w:rFonts w:asciiTheme="minorHAnsi" w:eastAsiaTheme="minorEastAsia" w:hAnsiTheme="minorHAnsi" w:cstheme="minorBidi"/>
            <w:lang w:eastAsia="pl-PL"/>
          </w:rPr>
          <w:tab/>
        </w:r>
        <w:r w:rsidR="004E06DE" w:rsidRPr="00C00FBD">
          <w:rPr>
            <w:rStyle w:val="Hipercze"/>
          </w:rPr>
          <w:t>POZOSTAŁE KWESTIE  DOTYCZĄCE FUNKCJONOWANIA KOMITETU AUDYTU</w:t>
        </w:r>
        <w:r w:rsidR="004E06DE">
          <w:rPr>
            <w:webHidden/>
          </w:rPr>
          <w:tab/>
        </w:r>
        <w:r w:rsidR="004E06DE">
          <w:rPr>
            <w:webHidden/>
          </w:rPr>
          <w:fldChar w:fldCharType="begin"/>
        </w:r>
        <w:r w:rsidR="004E06DE">
          <w:rPr>
            <w:webHidden/>
          </w:rPr>
          <w:instrText xml:space="preserve"> PAGEREF _Toc23767281 \h </w:instrText>
        </w:r>
        <w:r w:rsidR="004E06DE">
          <w:rPr>
            <w:webHidden/>
          </w:rPr>
        </w:r>
        <w:r w:rsidR="004E06DE">
          <w:rPr>
            <w:webHidden/>
          </w:rPr>
          <w:fldChar w:fldCharType="separate"/>
        </w:r>
        <w:r w:rsidR="00962367">
          <w:rPr>
            <w:webHidden/>
          </w:rPr>
          <w:t>40</w:t>
        </w:r>
        <w:r w:rsidR="004E06DE">
          <w:rPr>
            <w:webHidden/>
          </w:rPr>
          <w:fldChar w:fldCharType="end"/>
        </w:r>
      </w:hyperlink>
    </w:p>
    <w:p w14:paraId="141D92BC" w14:textId="4F7162F5" w:rsidR="004E06DE" w:rsidRDefault="00ED15F4">
      <w:pPr>
        <w:pStyle w:val="Spistreci1"/>
        <w:rPr>
          <w:rFonts w:asciiTheme="minorHAnsi" w:eastAsiaTheme="minorEastAsia" w:hAnsiTheme="minorHAnsi" w:cstheme="minorBidi"/>
          <w:lang w:eastAsia="pl-PL"/>
        </w:rPr>
      </w:pPr>
      <w:hyperlink w:anchor="_Toc23767282" w:history="1">
        <w:r w:rsidR="004E06DE" w:rsidRPr="00C00FBD">
          <w:rPr>
            <w:rStyle w:val="Hipercze"/>
          </w:rPr>
          <w:t>XIII.</w:t>
        </w:r>
        <w:r w:rsidR="004E06DE">
          <w:rPr>
            <w:rFonts w:asciiTheme="minorHAnsi" w:eastAsiaTheme="minorEastAsia" w:hAnsiTheme="minorHAnsi" w:cstheme="minorBidi"/>
            <w:lang w:eastAsia="pl-PL"/>
          </w:rPr>
          <w:tab/>
        </w:r>
        <w:r w:rsidR="004E06DE" w:rsidRPr="00C00FBD">
          <w:rPr>
            <w:rStyle w:val="Hipercze"/>
          </w:rPr>
          <w:t>PRZYKŁADOWE PYTANIA, NA KTÓRE KOMITET AUDYTU POWINIEN UZYSKAĆ ODPOWIEDŹ OD JZP LUB FIRMY AUDYTORSKIEJ</w:t>
        </w:r>
        <w:r w:rsidR="004E06DE">
          <w:rPr>
            <w:webHidden/>
          </w:rPr>
          <w:tab/>
        </w:r>
        <w:r w:rsidR="004E06DE">
          <w:rPr>
            <w:webHidden/>
          </w:rPr>
          <w:fldChar w:fldCharType="begin"/>
        </w:r>
        <w:r w:rsidR="004E06DE">
          <w:rPr>
            <w:webHidden/>
          </w:rPr>
          <w:instrText xml:space="preserve"> PAGEREF _Toc23767282 \h </w:instrText>
        </w:r>
        <w:r w:rsidR="004E06DE">
          <w:rPr>
            <w:webHidden/>
          </w:rPr>
        </w:r>
        <w:r w:rsidR="004E06DE">
          <w:rPr>
            <w:webHidden/>
          </w:rPr>
          <w:fldChar w:fldCharType="separate"/>
        </w:r>
        <w:r w:rsidR="00962367">
          <w:rPr>
            <w:webHidden/>
          </w:rPr>
          <w:t>42</w:t>
        </w:r>
        <w:r w:rsidR="004E06DE">
          <w:rPr>
            <w:webHidden/>
          </w:rPr>
          <w:fldChar w:fldCharType="end"/>
        </w:r>
      </w:hyperlink>
    </w:p>
    <w:p w14:paraId="4D92E341" w14:textId="0D4CF6DB" w:rsidR="004E06DE" w:rsidRDefault="00ED15F4">
      <w:pPr>
        <w:pStyle w:val="Spistreci1"/>
        <w:rPr>
          <w:rFonts w:asciiTheme="minorHAnsi" w:eastAsiaTheme="minorEastAsia" w:hAnsiTheme="minorHAnsi" w:cstheme="minorBidi"/>
          <w:lang w:eastAsia="pl-PL"/>
        </w:rPr>
      </w:pPr>
      <w:hyperlink w:anchor="_Toc23767283" w:history="1">
        <w:r w:rsidR="004E06DE" w:rsidRPr="00C00FBD">
          <w:rPr>
            <w:rStyle w:val="Hipercze"/>
          </w:rPr>
          <w:t>1.</w:t>
        </w:r>
        <w:r w:rsidR="004E06DE">
          <w:rPr>
            <w:rFonts w:asciiTheme="minorHAnsi" w:eastAsiaTheme="minorEastAsia" w:hAnsiTheme="minorHAnsi" w:cstheme="minorBidi"/>
            <w:lang w:eastAsia="pl-PL"/>
          </w:rPr>
          <w:tab/>
        </w:r>
        <w:r w:rsidR="004E06DE" w:rsidRPr="00C00FBD">
          <w:rPr>
            <w:rStyle w:val="Hipercze"/>
          </w:rPr>
          <w:t>Pytania kierowane do JZP dotyczące funkcjonowania audytu wewnętrznego:</w:t>
        </w:r>
        <w:r w:rsidR="004E06DE">
          <w:rPr>
            <w:webHidden/>
          </w:rPr>
          <w:tab/>
        </w:r>
        <w:r w:rsidR="004E06DE">
          <w:rPr>
            <w:webHidden/>
          </w:rPr>
          <w:fldChar w:fldCharType="begin"/>
        </w:r>
        <w:r w:rsidR="004E06DE">
          <w:rPr>
            <w:webHidden/>
          </w:rPr>
          <w:instrText xml:space="preserve"> PAGEREF _Toc23767283 \h </w:instrText>
        </w:r>
        <w:r w:rsidR="004E06DE">
          <w:rPr>
            <w:webHidden/>
          </w:rPr>
        </w:r>
        <w:r w:rsidR="004E06DE">
          <w:rPr>
            <w:webHidden/>
          </w:rPr>
          <w:fldChar w:fldCharType="separate"/>
        </w:r>
        <w:r w:rsidR="00962367">
          <w:rPr>
            <w:webHidden/>
          </w:rPr>
          <w:t>42</w:t>
        </w:r>
        <w:r w:rsidR="004E06DE">
          <w:rPr>
            <w:webHidden/>
          </w:rPr>
          <w:fldChar w:fldCharType="end"/>
        </w:r>
      </w:hyperlink>
    </w:p>
    <w:p w14:paraId="17250DDB" w14:textId="0B3AEC9B" w:rsidR="004E06DE" w:rsidRDefault="00ED15F4">
      <w:pPr>
        <w:pStyle w:val="Spistreci1"/>
        <w:rPr>
          <w:rFonts w:asciiTheme="minorHAnsi" w:eastAsiaTheme="minorEastAsia" w:hAnsiTheme="minorHAnsi" w:cstheme="minorBidi"/>
          <w:lang w:eastAsia="pl-PL"/>
        </w:rPr>
      </w:pPr>
      <w:hyperlink w:anchor="_Toc23767284" w:history="1">
        <w:r w:rsidR="004E06DE" w:rsidRPr="00C00FBD">
          <w:rPr>
            <w:rStyle w:val="Hipercze"/>
          </w:rPr>
          <w:t>2.</w:t>
        </w:r>
        <w:r w:rsidR="004E06DE">
          <w:rPr>
            <w:rFonts w:asciiTheme="minorHAnsi" w:eastAsiaTheme="minorEastAsia" w:hAnsiTheme="minorHAnsi" w:cstheme="minorBidi"/>
            <w:lang w:eastAsia="pl-PL"/>
          </w:rPr>
          <w:tab/>
        </w:r>
        <w:r w:rsidR="004E06DE" w:rsidRPr="00C00FBD">
          <w:rPr>
            <w:rStyle w:val="Hipercze"/>
          </w:rPr>
          <w:t>Pytania kierowane do osoby kierującej komórką audytu wewnętrznego:</w:t>
        </w:r>
        <w:r w:rsidR="004E06DE">
          <w:rPr>
            <w:webHidden/>
          </w:rPr>
          <w:tab/>
        </w:r>
        <w:r w:rsidR="004E06DE">
          <w:rPr>
            <w:webHidden/>
          </w:rPr>
          <w:fldChar w:fldCharType="begin"/>
        </w:r>
        <w:r w:rsidR="004E06DE">
          <w:rPr>
            <w:webHidden/>
          </w:rPr>
          <w:instrText xml:space="preserve"> PAGEREF _Toc23767284 \h </w:instrText>
        </w:r>
        <w:r w:rsidR="004E06DE">
          <w:rPr>
            <w:webHidden/>
          </w:rPr>
        </w:r>
        <w:r w:rsidR="004E06DE">
          <w:rPr>
            <w:webHidden/>
          </w:rPr>
          <w:fldChar w:fldCharType="separate"/>
        </w:r>
        <w:r w:rsidR="00962367">
          <w:rPr>
            <w:webHidden/>
          </w:rPr>
          <w:t>44</w:t>
        </w:r>
        <w:r w:rsidR="004E06DE">
          <w:rPr>
            <w:webHidden/>
          </w:rPr>
          <w:fldChar w:fldCharType="end"/>
        </w:r>
      </w:hyperlink>
    </w:p>
    <w:p w14:paraId="03914ADA" w14:textId="3369643C" w:rsidR="004E06DE" w:rsidRDefault="00ED15F4">
      <w:pPr>
        <w:pStyle w:val="Spistreci1"/>
        <w:rPr>
          <w:rFonts w:asciiTheme="minorHAnsi" w:eastAsiaTheme="minorEastAsia" w:hAnsiTheme="minorHAnsi" w:cstheme="minorBidi"/>
          <w:lang w:eastAsia="pl-PL"/>
        </w:rPr>
      </w:pPr>
      <w:hyperlink w:anchor="_Toc23767285" w:history="1">
        <w:r w:rsidR="004E06DE" w:rsidRPr="00C00FBD">
          <w:rPr>
            <w:rStyle w:val="Hipercze"/>
          </w:rPr>
          <w:t>3.</w:t>
        </w:r>
        <w:r w:rsidR="004E06DE">
          <w:rPr>
            <w:rFonts w:asciiTheme="minorHAnsi" w:eastAsiaTheme="minorEastAsia" w:hAnsiTheme="minorHAnsi" w:cstheme="minorBidi"/>
            <w:lang w:eastAsia="pl-PL"/>
          </w:rPr>
          <w:tab/>
        </w:r>
        <w:r w:rsidR="004E06DE" w:rsidRPr="00C00FBD">
          <w:rPr>
            <w:rStyle w:val="Hipercze"/>
          </w:rPr>
          <w:t>Pytania dotyczące istniejącego w JZP systemu kontroli wewnętrznej:</w:t>
        </w:r>
        <w:r w:rsidR="004E06DE">
          <w:rPr>
            <w:webHidden/>
          </w:rPr>
          <w:tab/>
        </w:r>
        <w:r w:rsidR="004E06DE">
          <w:rPr>
            <w:webHidden/>
          </w:rPr>
          <w:fldChar w:fldCharType="begin"/>
        </w:r>
        <w:r w:rsidR="004E06DE">
          <w:rPr>
            <w:webHidden/>
          </w:rPr>
          <w:instrText xml:space="preserve"> PAGEREF _Toc23767285 \h </w:instrText>
        </w:r>
        <w:r w:rsidR="004E06DE">
          <w:rPr>
            <w:webHidden/>
          </w:rPr>
        </w:r>
        <w:r w:rsidR="004E06DE">
          <w:rPr>
            <w:webHidden/>
          </w:rPr>
          <w:fldChar w:fldCharType="separate"/>
        </w:r>
        <w:r w:rsidR="00962367">
          <w:rPr>
            <w:webHidden/>
          </w:rPr>
          <w:t>44</w:t>
        </w:r>
        <w:r w:rsidR="004E06DE">
          <w:rPr>
            <w:webHidden/>
          </w:rPr>
          <w:fldChar w:fldCharType="end"/>
        </w:r>
      </w:hyperlink>
    </w:p>
    <w:p w14:paraId="77F13AD3" w14:textId="75A0BFC4" w:rsidR="004E06DE" w:rsidRDefault="00ED15F4">
      <w:pPr>
        <w:pStyle w:val="Spistreci1"/>
        <w:rPr>
          <w:rFonts w:asciiTheme="minorHAnsi" w:eastAsiaTheme="minorEastAsia" w:hAnsiTheme="minorHAnsi" w:cstheme="minorBidi"/>
          <w:lang w:eastAsia="pl-PL"/>
        </w:rPr>
      </w:pPr>
      <w:hyperlink w:anchor="_Toc23767286" w:history="1">
        <w:r w:rsidR="004E06DE" w:rsidRPr="00C00FBD">
          <w:rPr>
            <w:rStyle w:val="Hipercze"/>
          </w:rPr>
          <w:t>4.</w:t>
        </w:r>
        <w:r w:rsidR="004E06DE">
          <w:rPr>
            <w:rFonts w:asciiTheme="minorHAnsi" w:eastAsiaTheme="minorEastAsia" w:hAnsiTheme="minorHAnsi" w:cstheme="minorBidi"/>
            <w:lang w:eastAsia="pl-PL"/>
          </w:rPr>
          <w:tab/>
        </w:r>
        <w:r w:rsidR="004E06DE" w:rsidRPr="00C00FBD">
          <w:rPr>
            <w:rStyle w:val="Hipercze"/>
          </w:rPr>
          <w:t>Pytania dotyczące oceny ryzyka:</w:t>
        </w:r>
        <w:r w:rsidR="004E06DE">
          <w:rPr>
            <w:webHidden/>
          </w:rPr>
          <w:tab/>
        </w:r>
        <w:r w:rsidR="004E06DE">
          <w:rPr>
            <w:webHidden/>
          </w:rPr>
          <w:fldChar w:fldCharType="begin"/>
        </w:r>
        <w:r w:rsidR="004E06DE">
          <w:rPr>
            <w:webHidden/>
          </w:rPr>
          <w:instrText xml:space="preserve"> PAGEREF _Toc23767286 \h </w:instrText>
        </w:r>
        <w:r w:rsidR="004E06DE">
          <w:rPr>
            <w:webHidden/>
          </w:rPr>
        </w:r>
        <w:r w:rsidR="004E06DE">
          <w:rPr>
            <w:webHidden/>
          </w:rPr>
          <w:fldChar w:fldCharType="separate"/>
        </w:r>
        <w:r w:rsidR="00962367">
          <w:rPr>
            <w:webHidden/>
          </w:rPr>
          <w:t>46</w:t>
        </w:r>
        <w:r w:rsidR="004E06DE">
          <w:rPr>
            <w:webHidden/>
          </w:rPr>
          <w:fldChar w:fldCharType="end"/>
        </w:r>
      </w:hyperlink>
    </w:p>
    <w:p w14:paraId="7C6AA23E" w14:textId="4D9758BC" w:rsidR="004E06DE" w:rsidRDefault="00ED15F4">
      <w:pPr>
        <w:pStyle w:val="Spistreci1"/>
        <w:rPr>
          <w:rFonts w:asciiTheme="minorHAnsi" w:eastAsiaTheme="minorEastAsia" w:hAnsiTheme="minorHAnsi" w:cstheme="minorBidi"/>
          <w:lang w:eastAsia="pl-PL"/>
        </w:rPr>
      </w:pPr>
      <w:hyperlink w:anchor="_Toc23767287" w:history="1">
        <w:r w:rsidR="004E06DE" w:rsidRPr="00C00FBD">
          <w:rPr>
            <w:rStyle w:val="Hipercze"/>
          </w:rPr>
          <w:t>5.</w:t>
        </w:r>
        <w:r w:rsidR="004E06DE">
          <w:rPr>
            <w:rFonts w:asciiTheme="minorHAnsi" w:eastAsiaTheme="minorEastAsia" w:hAnsiTheme="minorHAnsi" w:cstheme="minorBidi"/>
            <w:lang w:eastAsia="pl-PL"/>
          </w:rPr>
          <w:tab/>
        </w:r>
        <w:r w:rsidR="004E06DE" w:rsidRPr="00C00FBD">
          <w:rPr>
            <w:rStyle w:val="Hipercze"/>
          </w:rPr>
          <w:t>Pytania kierowane do biegłego rewidenta:</w:t>
        </w:r>
        <w:r w:rsidR="004E06DE">
          <w:rPr>
            <w:webHidden/>
          </w:rPr>
          <w:tab/>
        </w:r>
        <w:r w:rsidR="004E06DE">
          <w:rPr>
            <w:webHidden/>
          </w:rPr>
          <w:fldChar w:fldCharType="begin"/>
        </w:r>
        <w:r w:rsidR="004E06DE">
          <w:rPr>
            <w:webHidden/>
          </w:rPr>
          <w:instrText xml:space="preserve"> PAGEREF _Toc23767287 \h </w:instrText>
        </w:r>
        <w:r w:rsidR="004E06DE">
          <w:rPr>
            <w:webHidden/>
          </w:rPr>
        </w:r>
        <w:r w:rsidR="004E06DE">
          <w:rPr>
            <w:webHidden/>
          </w:rPr>
          <w:fldChar w:fldCharType="separate"/>
        </w:r>
        <w:r w:rsidR="00962367">
          <w:rPr>
            <w:webHidden/>
          </w:rPr>
          <w:t>47</w:t>
        </w:r>
        <w:r w:rsidR="004E06DE">
          <w:rPr>
            <w:webHidden/>
          </w:rPr>
          <w:fldChar w:fldCharType="end"/>
        </w:r>
      </w:hyperlink>
    </w:p>
    <w:p w14:paraId="21DF0C73" w14:textId="5EE2FF4F" w:rsidR="004E06DE" w:rsidRDefault="00ED15F4">
      <w:pPr>
        <w:pStyle w:val="Spistreci1"/>
        <w:rPr>
          <w:rFonts w:asciiTheme="minorHAnsi" w:eastAsiaTheme="minorEastAsia" w:hAnsiTheme="minorHAnsi" w:cstheme="minorBidi"/>
          <w:lang w:eastAsia="pl-PL"/>
        </w:rPr>
      </w:pPr>
      <w:hyperlink w:anchor="_Toc23767288" w:history="1">
        <w:r w:rsidR="004E06DE" w:rsidRPr="00C00FBD">
          <w:rPr>
            <w:rStyle w:val="Hipercze"/>
          </w:rPr>
          <w:t>6.</w:t>
        </w:r>
        <w:r w:rsidR="004E06DE">
          <w:rPr>
            <w:rFonts w:asciiTheme="minorHAnsi" w:eastAsiaTheme="minorEastAsia" w:hAnsiTheme="minorHAnsi" w:cstheme="minorBidi"/>
            <w:lang w:eastAsia="pl-PL"/>
          </w:rPr>
          <w:tab/>
        </w:r>
        <w:r w:rsidR="004E06DE" w:rsidRPr="00C00FBD">
          <w:rPr>
            <w:rStyle w:val="Hipercze"/>
          </w:rPr>
          <w:t>Pytania kierowane do dyrektora działu finansów JZP:</w:t>
        </w:r>
        <w:r w:rsidR="004E06DE">
          <w:rPr>
            <w:webHidden/>
          </w:rPr>
          <w:tab/>
        </w:r>
        <w:r w:rsidR="004E06DE">
          <w:rPr>
            <w:webHidden/>
          </w:rPr>
          <w:fldChar w:fldCharType="begin"/>
        </w:r>
        <w:r w:rsidR="004E06DE">
          <w:rPr>
            <w:webHidden/>
          </w:rPr>
          <w:instrText xml:space="preserve"> PAGEREF _Toc23767288 \h </w:instrText>
        </w:r>
        <w:r w:rsidR="004E06DE">
          <w:rPr>
            <w:webHidden/>
          </w:rPr>
        </w:r>
        <w:r w:rsidR="004E06DE">
          <w:rPr>
            <w:webHidden/>
          </w:rPr>
          <w:fldChar w:fldCharType="separate"/>
        </w:r>
        <w:r w:rsidR="00962367">
          <w:rPr>
            <w:webHidden/>
          </w:rPr>
          <w:t>49</w:t>
        </w:r>
        <w:r w:rsidR="004E06DE">
          <w:rPr>
            <w:webHidden/>
          </w:rPr>
          <w:fldChar w:fldCharType="end"/>
        </w:r>
      </w:hyperlink>
    </w:p>
    <w:p w14:paraId="04ED6F39" w14:textId="7703EC4A" w:rsidR="004E06DE" w:rsidRDefault="00ED15F4">
      <w:pPr>
        <w:pStyle w:val="Spistreci1"/>
        <w:rPr>
          <w:rFonts w:asciiTheme="minorHAnsi" w:eastAsiaTheme="minorEastAsia" w:hAnsiTheme="minorHAnsi" w:cstheme="minorBidi"/>
          <w:lang w:eastAsia="pl-PL"/>
        </w:rPr>
      </w:pPr>
      <w:hyperlink w:anchor="_Toc23767289" w:history="1">
        <w:r w:rsidR="004E06DE" w:rsidRPr="00C00FBD">
          <w:rPr>
            <w:rStyle w:val="Hipercze"/>
          </w:rPr>
          <w:t>7.</w:t>
        </w:r>
        <w:r w:rsidR="004E06DE">
          <w:rPr>
            <w:rFonts w:asciiTheme="minorHAnsi" w:eastAsiaTheme="minorEastAsia" w:hAnsiTheme="minorHAnsi" w:cstheme="minorBidi"/>
            <w:lang w:eastAsia="pl-PL"/>
          </w:rPr>
          <w:tab/>
        </w:r>
        <w:r w:rsidR="004E06DE" w:rsidRPr="00C00FBD">
          <w:rPr>
            <w:rStyle w:val="Hipercze"/>
          </w:rPr>
          <w:t>Pozostałe pytania, na które komitet audytu powinien uzyskać odpowiedź:</w:t>
        </w:r>
        <w:r w:rsidR="004E06DE">
          <w:rPr>
            <w:webHidden/>
          </w:rPr>
          <w:tab/>
        </w:r>
        <w:r w:rsidR="004E06DE">
          <w:rPr>
            <w:webHidden/>
          </w:rPr>
          <w:fldChar w:fldCharType="begin"/>
        </w:r>
        <w:r w:rsidR="004E06DE">
          <w:rPr>
            <w:webHidden/>
          </w:rPr>
          <w:instrText xml:space="preserve"> PAGEREF _Toc23767289 \h </w:instrText>
        </w:r>
        <w:r w:rsidR="004E06DE">
          <w:rPr>
            <w:webHidden/>
          </w:rPr>
        </w:r>
        <w:r w:rsidR="004E06DE">
          <w:rPr>
            <w:webHidden/>
          </w:rPr>
          <w:fldChar w:fldCharType="separate"/>
        </w:r>
        <w:r w:rsidR="00962367">
          <w:rPr>
            <w:webHidden/>
          </w:rPr>
          <w:t>50</w:t>
        </w:r>
        <w:r w:rsidR="004E06DE">
          <w:rPr>
            <w:webHidden/>
          </w:rPr>
          <w:fldChar w:fldCharType="end"/>
        </w:r>
      </w:hyperlink>
    </w:p>
    <w:p w14:paraId="23D09036" w14:textId="7159E702" w:rsidR="004E06DE" w:rsidRDefault="00ED15F4">
      <w:pPr>
        <w:pStyle w:val="Spistreci1"/>
        <w:rPr>
          <w:rFonts w:asciiTheme="minorHAnsi" w:eastAsiaTheme="minorEastAsia" w:hAnsiTheme="minorHAnsi" w:cstheme="minorBidi"/>
          <w:lang w:eastAsia="pl-PL"/>
        </w:rPr>
      </w:pPr>
      <w:hyperlink w:anchor="_Toc23767290" w:history="1">
        <w:r w:rsidR="004E06DE" w:rsidRPr="00C00FBD">
          <w:rPr>
            <w:rStyle w:val="Hipercze"/>
          </w:rPr>
          <w:t>XIV.</w:t>
        </w:r>
        <w:r w:rsidR="004E06DE">
          <w:rPr>
            <w:rFonts w:asciiTheme="minorHAnsi" w:eastAsiaTheme="minorEastAsia" w:hAnsiTheme="minorHAnsi" w:cstheme="minorBidi"/>
            <w:lang w:eastAsia="pl-PL"/>
          </w:rPr>
          <w:tab/>
        </w:r>
        <w:r w:rsidR="004E06DE" w:rsidRPr="00C00FBD">
          <w:rPr>
            <w:rStyle w:val="Hipercze"/>
          </w:rPr>
          <w:t>ZAŁĄCZNIK DO REKOMENDACJI</w:t>
        </w:r>
        <w:r w:rsidR="004E06DE">
          <w:rPr>
            <w:webHidden/>
          </w:rPr>
          <w:tab/>
        </w:r>
        <w:r w:rsidR="004E06DE">
          <w:rPr>
            <w:webHidden/>
          </w:rPr>
          <w:fldChar w:fldCharType="begin"/>
        </w:r>
        <w:r w:rsidR="004E06DE">
          <w:rPr>
            <w:webHidden/>
          </w:rPr>
          <w:instrText xml:space="preserve"> PAGEREF _Toc23767290 \h </w:instrText>
        </w:r>
        <w:r w:rsidR="004E06DE">
          <w:rPr>
            <w:webHidden/>
          </w:rPr>
        </w:r>
        <w:r w:rsidR="004E06DE">
          <w:rPr>
            <w:webHidden/>
          </w:rPr>
          <w:fldChar w:fldCharType="separate"/>
        </w:r>
        <w:r w:rsidR="00962367">
          <w:rPr>
            <w:webHidden/>
          </w:rPr>
          <w:t>51</w:t>
        </w:r>
        <w:r w:rsidR="004E06DE">
          <w:rPr>
            <w:webHidden/>
          </w:rPr>
          <w:fldChar w:fldCharType="end"/>
        </w:r>
      </w:hyperlink>
    </w:p>
    <w:p w14:paraId="13392B6E" w14:textId="2176EB50" w:rsidR="004E06DE" w:rsidRDefault="00ED15F4">
      <w:pPr>
        <w:pStyle w:val="Spistreci1"/>
        <w:rPr>
          <w:rFonts w:asciiTheme="minorHAnsi" w:eastAsiaTheme="minorEastAsia" w:hAnsiTheme="minorHAnsi" w:cstheme="minorBidi"/>
          <w:lang w:eastAsia="pl-PL"/>
        </w:rPr>
      </w:pPr>
      <w:hyperlink w:anchor="_Toc23767291" w:history="1">
        <w:r w:rsidR="004E06DE" w:rsidRPr="00C00FBD">
          <w:rPr>
            <w:rStyle w:val="Hipercze"/>
          </w:rPr>
          <w:t>1.</w:t>
        </w:r>
        <w:r w:rsidR="004E06DE">
          <w:rPr>
            <w:rFonts w:asciiTheme="minorHAnsi" w:eastAsiaTheme="minorEastAsia" w:hAnsiTheme="minorHAnsi" w:cstheme="minorBidi"/>
            <w:lang w:eastAsia="pl-PL"/>
          </w:rPr>
          <w:tab/>
        </w:r>
        <w:r w:rsidR="004E06DE" w:rsidRPr="00C00FBD">
          <w:rPr>
            <w:rStyle w:val="Hipercze"/>
          </w:rPr>
          <w:t>Naruszenie bezstronności i niezależności – wybrane regulacje określone w art. 69 ustawy o biegłych rewidentach.</w:t>
        </w:r>
        <w:r w:rsidR="004E06DE">
          <w:rPr>
            <w:webHidden/>
          </w:rPr>
          <w:tab/>
        </w:r>
        <w:r w:rsidR="004E06DE">
          <w:rPr>
            <w:webHidden/>
          </w:rPr>
          <w:fldChar w:fldCharType="begin"/>
        </w:r>
        <w:r w:rsidR="004E06DE">
          <w:rPr>
            <w:webHidden/>
          </w:rPr>
          <w:instrText xml:space="preserve"> PAGEREF _Toc23767291 \h </w:instrText>
        </w:r>
        <w:r w:rsidR="004E06DE">
          <w:rPr>
            <w:webHidden/>
          </w:rPr>
        </w:r>
        <w:r w:rsidR="004E06DE">
          <w:rPr>
            <w:webHidden/>
          </w:rPr>
          <w:fldChar w:fldCharType="separate"/>
        </w:r>
        <w:r w:rsidR="00962367">
          <w:rPr>
            <w:webHidden/>
          </w:rPr>
          <w:t>51</w:t>
        </w:r>
        <w:r w:rsidR="004E06DE">
          <w:rPr>
            <w:webHidden/>
          </w:rPr>
          <w:fldChar w:fldCharType="end"/>
        </w:r>
      </w:hyperlink>
    </w:p>
    <w:p w14:paraId="1343DD33" w14:textId="05BD7FCC" w:rsidR="004E06DE" w:rsidRDefault="00ED15F4">
      <w:pPr>
        <w:pStyle w:val="Spistreci1"/>
        <w:rPr>
          <w:rFonts w:asciiTheme="minorHAnsi" w:eastAsiaTheme="minorEastAsia" w:hAnsiTheme="minorHAnsi" w:cstheme="minorBidi"/>
          <w:lang w:eastAsia="pl-PL"/>
        </w:rPr>
      </w:pPr>
      <w:hyperlink w:anchor="_Toc23767292" w:history="1">
        <w:r w:rsidR="004E06DE" w:rsidRPr="00C00FBD">
          <w:rPr>
            <w:rStyle w:val="Hipercze"/>
          </w:rPr>
          <w:t>2.</w:t>
        </w:r>
        <w:r w:rsidR="004E06DE">
          <w:rPr>
            <w:rFonts w:asciiTheme="minorHAnsi" w:eastAsiaTheme="minorEastAsia" w:hAnsiTheme="minorHAnsi" w:cstheme="minorBidi"/>
            <w:lang w:eastAsia="pl-PL"/>
          </w:rPr>
          <w:tab/>
        </w:r>
        <w:r w:rsidR="004E06DE" w:rsidRPr="00C00FBD">
          <w:rPr>
            <w:rStyle w:val="Hipercze"/>
          </w:rPr>
          <w:t>Opis procesu zawarcia przez JZP umowy o badanie sprawozdania finansowego z firmą audytorską</w:t>
        </w:r>
        <w:r w:rsidR="004E06DE">
          <w:rPr>
            <w:webHidden/>
          </w:rPr>
          <w:tab/>
        </w:r>
        <w:r w:rsidR="004E06DE">
          <w:rPr>
            <w:webHidden/>
          </w:rPr>
          <w:fldChar w:fldCharType="begin"/>
        </w:r>
        <w:r w:rsidR="004E06DE">
          <w:rPr>
            <w:webHidden/>
          </w:rPr>
          <w:instrText xml:space="preserve"> PAGEREF _Toc23767292 \h </w:instrText>
        </w:r>
        <w:r w:rsidR="004E06DE">
          <w:rPr>
            <w:webHidden/>
          </w:rPr>
        </w:r>
        <w:r w:rsidR="004E06DE">
          <w:rPr>
            <w:webHidden/>
          </w:rPr>
          <w:fldChar w:fldCharType="separate"/>
        </w:r>
        <w:r w:rsidR="00962367">
          <w:rPr>
            <w:webHidden/>
          </w:rPr>
          <w:t>54</w:t>
        </w:r>
        <w:r w:rsidR="004E06DE">
          <w:rPr>
            <w:webHidden/>
          </w:rPr>
          <w:fldChar w:fldCharType="end"/>
        </w:r>
      </w:hyperlink>
    </w:p>
    <w:p w14:paraId="2F6ABE5D" w14:textId="0ECEB63B" w:rsidR="00113CD4" w:rsidRPr="007C4075" w:rsidRDefault="00851074" w:rsidP="007C4075">
      <w:pPr>
        <w:pStyle w:val="Styl10"/>
        <w:ind w:left="0" w:firstLine="480"/>
        <w:rPr>
          <w:sz w:val="24"/>
          <w:szCs w:val="24"/>
        </w:rPr>
      </w:pPr>
      <w:r w:rsidRPr="007C4075">
        <w:rPr>
          <w:sz w:val="24"/>
          <w:szCs w:val="24"/>
        </w:rPr>
        <w:fldChar w:fldCharType="end"/>
      </w:r>
      <w:bookmarkStart w:id="1" w:name="_Toc21688434"/>
      <w:bookmarkEnd w:id="1"/>
    </w:p>
    <w:p w14:paraId="2D15C356" w14:textId="77777777" w:rsidR="009D66ED" w:rsidRPr="007C4075" w:rsidRDefault="00113CD4" w:rsidP="003C38FF">
      <w:pPr>
        <w:pStyle w:val="Styl10"/>
        <w:spacing w:before="120" w:after="200"/>
        <w:ind w:left="0" w:firstLine="0"/>
        <w:rPr>
          <w:sz w:val="24"/>
          <w:szCs w:val="24"/>
        </w:rPr>
      </w:pPr>
      <w:r w:rsidRPr="007C4075">
        <w:rPr>
          <w:sz w:val="24"/>
          <w:szCs w:val="24"/>
        </w:rPr>
        <w:br w:type="page"/>
      </w:r>
      <w:bookmarkStart w:id="2" w:name="_Toc21688435"/>
      <w:bookmarkStart w:id="3" w:name="_Toc21689315"/>
      <w:bookmarkStart w:id="4" w:name="_Toc23767252"/>
      <w:r w:rsidR="009D66ED" w:rsidRPr="007C4075">
        <w:rPr>
          <w:sz w:val="24"/>
          <w:szCs w:val="24"/>
        </w:rPr>
        <w:lastRenderedPageBreak/>
        <w:t>WSTĘP</w:t>
      </w:r>
      <w:bookmarkEnd w:id="2"/>
      <w:bookmarkEnd w:id="3"/>
      <w:bookmarkEnd w:id="4"/>
    </w:p>
    <w:p w14:paraId="3981DB6E" w14:textId="186232F0" w:rsidR="003E283B" w:rsidRDefault="009D66ED" w:rsidP="007C4075">
      <w:pPr>
        <w:rPr>
          <w:szCs w:val="24"/>
        </w:rPr>
      </w:pPr>
      <w:r w:rsidRPr="007C4075">
        <w:rPr>
          <w:szCs w:val="24"/>
        </w:rPr>
        <w:t xml:space="preserve">Niniejszy dokument </w:t>
      </w:r>
      <w:r w:rsidR="00F33113">
        <w:rPr>
          <w:szCs w:val="24"/>
        </w:rPr>
        <w:t xml:space="preserve">stanowi </w:t>
      </w:r>
      <w:r w:rsidRPr="007C4075">
        <w:rPr>
          <w:szCs w:val="24"/>
        </w:rPr>
        <w:t xml:space="preserve">zbiór dobrych praktyk dotyczących </w:t>
      </w:r>
      <w:r w:rsidR="0068134E">
        <w:rPr>
          <w:szCs w:val="24"/>
        </w:rPr>
        <w:t xml:space="preserve">zasad powołania, składu oraz </w:t>
      </w:r>
      <w:r w:rsidRPr="007C4075">
        <w:rPr>
          <w:szCs w:val="24"/>
        </w:rPr>
        <w:t>funkcjonowania komitet</w:t>
      </w:r>
      <w:r w:rsidR="00343477">
        <w:rPr>
          <w:szCs w:val="24"/>
        </w:rPr>
        <w:t>u</w:t>
      </w:r>
      <w:r w:rsidRPr="007C4075">
        <w:rPr>
          <w:szCs w:val="24"/>
        </w:rPr>
        <w:t xml:space="preserve"> audytu i został </w:t>
      </w:r>
      <w:r w:rsidR="005A307E">
        <w:rPr>
          <w:szCs w:val="24"/>
        </w:rPr>
        <w:t>o</w:t>
      </w:r>
      <w:r w:rsidRPr="007C4075">
        <w:rPr>
          <w:szCs w:val="24"/>
        </w:rPr>
        <w:t>pracowany w związku z</w:t>
      </w:r>
      <w:r w:rsidR="008D737F">
        <w:rPr>
          <w:szCs w:val="24"/>
        </w:rPr>
        <w:t> </w:t>
      </w:r>
      <w:r w:rsidRPr="007C4075">
        <w:rPr>
          <w:szCs w:val="24"/>
        </w:rPr>
        <w:t xml:space="preserve">wprowadzeniem przez polskiego ustawodawcę obowiązku </w:t>
      </w:r>
      <w:r w:rsidR="002679C1">
        <w:rPr>
          <w:szCs w:val="24"/>
        </w:rPr>
        <w:t xml:space="preserve">powołania </w:t>
      </w:r>
      <w:r w:rsidRPr="007C4075">
        <w:rPr>
          <w:szCs w:val="24"/>
        </w:rPr>
        <w:t>komitet</w:t>
      </w:r>
      <w:r w:rsidR="00343477">
        <w:rPr>
          <w:szCs w:val="24"/>
        </w:rPr>
        <w:t>u</w:t>
      </w:r>
      <w:r w:rsidRPr="007C4075">
        <w:rPr>
          <w:szCs w:val="24"/>
        </w:rPr>
        <w:t xml:space="preserve"> audytu </w:t>
      </w:r>
      <w:r w:rsidR="00463E25" w:rsidRPr="007C4075">
        <w:rPr>
          <w:szCs w:val="24"/>
        </w:rPr>
        <w:t xml:space="preserve">przez </w:t>
      </w:r>
      <w:r w:rsidR="00047511" w:rsidRPr="007C4075">
        <w:rPr>
          <w:szCs w:val="24"/>
        </w:rPr>
        <w:t>jednostk</w:t>
      </w:r>
      <w:r w:rsidR="00463E25" w:rsidRPr="007C4075">
        <w:rPr>
          <w:szCs w:val="24"/>
        </w:rPr>
        <w:t xml:space="preserve">i </w:t>
      </w:r>
      <w:r w:rsidR="00047511" w:rsidRPr="007C4075">
        <w:rPr>
          <w:szCs w:val="24"/>
        </w:rPr>
        <w:t>zainteresowania publicznego</w:t>
      </w:r>
      <w:r w:rsidR="000A3410">
        <w:rPr>
          <w:szCs w:val="24"/>
        </w:rPr>
        <w:t>, zwane dalej „JZP”</w:t>
      </w:r>
      <w:r w:rsidR="00047511" w:rsidRPr="007C4075">
        <w:rPr>
          <w:szCs w:val="24"/>
        </w:rPr>
        <w:t xml:space="preserve">, które </w:t>
      </w:r>
      <w:r w:rsidR="00E64E35">
        <w:rPr>
          <w:szCs w:val="24"/>
        </w:rPr>
        <w:t xml:space="preserve">są </w:t>
      </w:r>
      <w:r w:rsidR="00946522">
        <w:rPr>
          <w:szCs w:val="24"/>
        </w:rPr>
        <w:t xml:space="preserve">jednocześnie </w:t>
      </w:r>
      <w:r w:rsidRPr="007C4075">
        <w:rPr>
          <w:szCs w:val="24"/>
        </w:rPr>
        <w:t>podmiota</w:t>
      </w:r>
      <w:r w:rsidR="00047511" w:rsidRPr="007C4075">
        <w:rPr>
          <w:szCs w:val="24"/>
        </w:rPr>
        <w:t xml:space="preserve">mi </w:t>
      </w:r>
      <w:r w:rsidRPr="007C4075">
        <w:rPr>
          <w:szCs w:val="24"/>
        </w:rPr>
        <w:t>nadzorowany</w:t>
      </w:r>
      <w:r w:rsidR="00047511" w:rsidRPr="007C4075">
        <w:rPr>
          <w:szCs w:val="24"/>
        </w:rPr>
        <w:t xml:space="preserve">mi </w:t>
      </w:r>
      <w:r w:rsidRPr="007C4075">
        <w:rPr>
          <w:szCs w:val="24"/>
        </w:rPr>
        <w:t>przez Komisję Nadzoru Finansowego</w:t>
      </w:r>
      <w:r w:rsidR="00D71F5F">
        <w:rPr>
          <w:szCs w:val="24"/>
        </w:rPr>
        <w:t>, zwaną dalej „KNF” lub „organ nadzoru”</w:t>
      </w:r>
      <w:r w:rsidRPr="007C4075">
        <w:rPr>
          <w:szCs w:val="24"/>
        </w:rPr>
        <w:t>.</w:t>
      </w:r>
    </w:p>
    <w:p w14:paraId="52A6CB89" w14:textId="77777777" w:rsidR="00F402E2" w:rsidRPr="00F402E2" w:rsidRDefault="00F402E2" w:rsidP="00F402E2">
      <w:pPr>
        <w:spacing w:before="120" w:after="240"/>
        <w:rPr>
          <w:szCs w:val="24"/>
        </w:rPr>
      </w:pPr>
      <w:r w:rsidRPr="00F402E2">
        <w:rPr>
          <w:szCs w:val="24"/>
        </w:rPr>
        <w:t xml:space="preserve">W treści art. 89 ust. 1 ustawy z dnia 11 maja 2017 r. o biegłych rewidentach, firmach audytorskich oraz nadzorze publicznym (Dz. U. z 2019 r., poz. 1421 z późn. zm.), zwanej dalej: „ustawą o biegłych rewidentach” określono zadania KNF dotyczące wykonywania nadzoru publicznego nad działalnością JZP. Jednym z nich jest monitorowanie przestrzegania przepisów dotyczących powołania, składu i funkcjonowania komitetu audytu oraz rady nadzorczej lub innego organu nadzorczego lub kontrolnego w przypadku powierzenia im funkcji komitetu audytu.  </w:t>
      </w:r>
    </w:p>
    <w:p w14:paraId="63DB2CD2" w14:textId="77777777" w:rsidR="00F402E2" w:rsidRPr="00F402E2" w:rsidRDefault="00F402E2" w:rsidP="00F402E2">
      <w:pPr>
        <w:spacing w:before="120" w:after="240"/>
        <w:rPr>
          <w:szCs w:val="24"/>
        </w:rPr>
      </w:pPr>
      <w:r w:rsidRPr="00F402E2">
        <w:rPr>
          <w:szCs w:val="24"/>
        </w:rPr>
        <w:t xml:space="preserve">Zgodnie z regulacją określoną w art. 128 ust. 1 zd. 2 ustawy o biegłych rewidentach komitet audytu jest powoływany przez radę nadzorczą lub inny organ nadzorczy lub kontrolny, spośród członków tego organu. Jednocześnie ustawodawca w sposób szczególny uregulował kwestie dot. towarzystw emerytalnych i towarzystw funduszy inwestycyjnych, gdyż komitety audytu powołane w tych podmiotach wykonują również zadania dla funduszy zarządzanych przez te towarzystwa. </w:t>
      </w:r>
    </w:p>
    <w:p w14:paraId="6A535D43" w14:textId="7B1EB6A5" w:rsidR="00F402E2" w:rsidRPr="00F402E2" w:rsidRDefault="00F402E2" w:rsidP="00F402E2">
      <w:pPr>
        <w:spacing w:before="120" w:after="240"/>
        <w:rPr>
          <w:szCs w:val="24"/>
        </w:rPr>
      </w:pPr>
      <w:r w:rsidRPr="00F402E2">
        <w:rPr>
          <w:szCs w:val="24"/>
        </w:rPr>
        <w:t>Komitet audytu dostarcza wsparcia radzie nadzorczej (o ile rada nadzorcza nie wykonuje zadań komitetu audytu), w zakresie nadzoru nad procesem sprawozdawczości finansowej, monitorowania skuteczności systemów kontroli wewnętrznej i systemów zarządzania ryzykiem oraz audytu wewnętrznego, w tym w zakresie sprawozdawczości finansowej, jednakże nie zwalnia to rady nadzorczej in gremio z nadzoru nad procesem sprawozdawczości finansowej jednostek zainteresowania publicznego. Art. 4a ust. 1 usta</w:t>
      </w:r>
      <w:r w:rsidR="00496A60">
        <w:rPr>
          <w:szCs w:val="24"/>
        </w:rPr>
        <w:t>wy z dnia 29 września 1994 r. o </w:t>
      </w:r>
      <w:r w:rsidRPr="00F402E2">
        <w:rPr>
          <w:szCs w:val="24"/>
        </w:rPr>
        <w:t>rachunkowości (Dz.U. z 2019 r., poz. 351), zwanej dalej: „ustawą o rachunkowości” nakłada wprost na kierownika jednostki oraz członków rady nadzorczej lub innego organu nadzorującego jednostki obowiązek zapewnienia, aby sprawozdanie finansowe, skonsolidowane sprawozdanie finansowe, sprawozdanie z d</w:t>
      </w:r>
      <w:r w:rsidR="00496A60">
        <w:rPr>
          <w:szCs w:val="24"/>
        </w:rPr>
        <w:t>ziałalności oraz sprawozdanie z </w:t>
      </w:r>
      <w:r w:rsidRPr="00F402E2">
        <w:rPr>
          <w:szCs w:val="24"/>
        </w:rPr>
        <w:t>działalności grupy kapitałowej spełniały wymogi przewidziane w przedmiotowej ustawie. Ponadto, ustawa o rachunkowości przewiduje, że kierownik jednostki oraz członkowie rady nadzorczej lub innego organu nadzorczego jednostki odpowiadają solidarnie wobec spółki za szkodę wyrządzoną działaniem lub zaniechaniem stanowiącym naruszenie obowiązku wynikającego z art. 4a ust. 1 ww. ustawy.</w:t>
      </w:r>
    </w:p>
    <w:p w14:paraId="1B2DBF8A" w14:textId="063BEF01" w:rsidR="00F402E2" w:rsidRPr="00F402E2" w:rsidRDefault="00F402E2" w:rsidP="00F402E2">
      <w:pPr>
        <w:spacing w:before="120" w:after="240"/>
        <w:rPr>
          <w:szCs w:val="24"/>
        </w:rPr>
      </w:pPr>
      <w:r w:rsidRPr="00F402E2">
        <w:rPr>
          <w:szCs w:val="24"/>
        </w:rPr>
        <w:t xml:space="preserve">Ponadto, należy zwrócić uwagę, że art. 77 pkt 2 ustawy o rachunkowości przewiduje odpowiedzialność karną za niesporządzenie sprawozdania finansowego, skonsolidowanego sprawozdania finansowego, sprawozdania z działalności, sprawozdania z działalności grupy </w:t>
      </w:r>
      <w:r w:rsidRPr="00F402E2">
        <w:rPr>
          <w:szCs w:val="24"/>
        </w:rPr>
        <w:lastRenderedPageBreak/>
        <w:t>kapitałowej, sprawozdania z płatności na rzecz administracji publicznej, skonsolidowanego sprawozdania z płatności na rzecz administracji publicznej a także za sporządzanie sprawozdań finansowych niezgodnie z przepisami ustawy o rachunkowo</w:t>
      </w:r>
      <w:r w:rsidR="00496A60">
        <w:rPr>
          <w:szCs w:val="24"/>
        </w:rPr>
        <w:t>ści oraz w przypadku zawarcia w </w:t>
      </w:r>
      <w:r w:rsidRPr="00F402E2">
        <w:rPr>
          <w:szCs w:val="24"/>
        </w:rPr>
        <w:t xml:space="preserve">nich nierzetelnych danych. </w:t>
      </w:r>
    </w:p>
    <w:p w14:paraId="4519CFB3" w14:textId="445C2736" w:rsidR="00F402E2" w:rsidRPr="00F402E2" w:rsidRDefault="00F402E2" w:rsidP="00F402E2">
      <w:pPr>
        <w:spacing w:before="120" w:after="240"/>
        <w:rPr>
          <w:szCs w:val="24"/>
        </w:rPr>
      </w:pPr>
      <w:r w:rsidRPr="00F402E2">
        <w:rPr>
          <w:szCs w:val="24"/>
        </w:rPr>
        <w:t xml:space="preserve">Wobec powyższego zadania i wynikająca z nich rola komitetu audytu, zostały uregulowane zarówno w ustawie o rachunkowości, jak i ustawie </w:t>
      </w:r>
      <w:r w:rsidR="00496A60">
        <w:rPr>
          <w:szCs w:val="24"/>
        </w:rPr>
        <w:t>o biegłych rewidentach, w tym w </w:t>
      </w:r>
      <w:r w:rsidRPr="00F402E2">
        <w:rPr>
          <w:szCs w:val="24"/>
        </w:rPr>
        <w:t>szczególności kwestie dotyczące m.in. odpowiedzialności za nadzór nad sprawozdawczością</w:t>
      </w:r>
      <w:r w:rsidR="00581A7E">
        <w:rPr>
          <w:szCs w:val="24"/>
        </w:rPr>
        <w:t xml:space="preserve">. W tym zakresie </w:t>
      </w:r>
      <w:r w:rsidRPr="00F402E2">
        <w:rPr>
          <w:szCs w:val="24"/>
        </w:rPr>
        <w:t xml:space="preserve">zwiększone zostały odpowiednio wymagania </w:t>
      </w:r>
      <w:r w:rsidR="00302E80">
        <w:rPr>
          <w:szCs w:val="24"/>
        </w:rPr>
        <w:br/>
      </w:r>
      <w:r w:rsidRPr="00F402E2">
        <w:rPr>
          <w:szCs w:val="24"/>
        </w:rPr>
        <w:t xml:space="preserve">i oczekiwania </w:t>
      </w:r>
      <w:r w:rsidR="006B2768">
        <w:rPr>
          <w:szCs w:val="24"/>
        </w:rPr>
        <w:t xml:space="preserve">dot. komitetu audytu.  </w:t>
      </w:r>
      <w:r w:rsidR="00832149">
        <w:rPr>
          <w:szCs w:val="24"/>
        </w:rPr>
        <w:t xml:space="preserve">KNF </w:t>
      </w:r>
      <w:r w:rsidR="004A26E5">
        <w:rPr>
          <w:szCs w:val="24"/>
        </w:rPr>
        <w:t xml:space="preserve"> wykonuje zdania w zakresie nadzoru publicznego</w:t>
      </w:r>
      <w:r w:rsidR="00327233">
        <w:rPr>
          <w:szCs w:val="24"/>
        </w:rPr>
        <w:t xml:space="preserve">, w tym </w:t>
      </w:r>
      <w:r w:rsidRPr="00F402E2">
        <w:rPr>
          <w:szCs w:val="24"/>
        </w:rPr>
        <w:t>ma prawo do nakładania sankcji zarówno na JZP, jak i członków komitetu audytu, kierownika jednostki oraz radę nadzorczą lub inny organ nadzorujący, na których spoczywa obowiązek zapewnienia, aby sprawozdania finansowe sporządzane przez jednostkę spełniały wymagania określone w ustawie o rachunkowości.</w:t>
      </w:r>
    </w:p>
    <w:p w14:paraId="0A41D335" w14:textId="4E8AB65E" w:rsidR="00F402E2" w:rsidRPr="00F402E2" w:rsidRDefault="00F402E2" w:rsidP="00F402E2">
      <w:pPr>
        <w:spacing w:before="120" w:after="240"/>
        <w:rPr>
          <w:szCs w:val="24"/>
        </w:rPr>
      </w:pPr>
      <w:r w:rsidRPr="00F402E2">
        <w:rPr>
          <w:szCs w:val="24"/>
        </w:rPr>
        <w:t>Zawarte w niniejszym dokumencie wskazówki i dobre praktyki nie stanowią katalogu zamkniętego, są jedynie zbiorem dobrych praktyk opracowanych na podstawie wymogów określonych w ustawie o biegłych rewidentach, Rozporządz</w:t>
      </w:r>
      <w:r w:rsidR="00496A60">
        <w:rPr>
          <w:szCs w:val="24"/>
        </w:rPr>
        <w:t>eniu Parlamentu Europejskiego i </w:t>
      </w:r>
      <w:r w:rsidRPr="00F402E2">
        <w:rPr>
          <w:szCs w:val="24"/>
        </w:rPr>
        <w:t xml:space="preserve">Rady (UE) Nr 537/2014 z dnia 16 kwietnia 2014 r. w sprawie szczegółowych wymogów dotyczących ustawowych badań sprawozdań finansowych jednostek interesu publicznego, uchylającego decyzję Komisji 2005/909/WE (Dz.U. UE. L  158, str. 77 oraz DZ. Urz. UE L 170 str. 66), zwanym dalej: „Rozporządzeniem nr 537/2014”, dotychczasowych doświadczeń </w:t>
      </w:r>
      <w:r w:rsidR="00581A7E">
        <w:rPr>
          <w:szCs w:val="24"/>
        </w:rPr>
        <w:t xml:space="preserve">UKNF </w:t>
      </w:r>
      <w:r w:rsidRPr="00F402E2">
        <w:rPr>
          <w:szCs w:val="24"/>
        </w:rPr>
        <w:t xml:space="preserve"> dotyczących realizacji zadań w zakresie nadzoru publicznego nad JZP oraz międzynarodowych standardach audytu wewnętrznego.</w:t>
      </w:r>
    </w:p>
    <w:p w14:paraId="1A504F2E" w14:textId="578F121B" w:rsidR="00F402E2" w:rsidRDefault="00F402E2" w:rsidP="00F402E2">
      <w:pPr>
        <w:spacing w:before="120" w:after="240"/>
        <w:rPr>
          <w:szCs w:val="24"/>
        </w:rPr>
      </w:pPr>
      <w:r w:rsidRPr="00F402E2">
        <w:rPr>
          <w:szCs w:val="24"/>
        </w:rPr>
        <w:t>Celem przygotowanego dokumentu jest dostarczenie członkom komitetu audytu narzędzi, które powinny przyczynić się do bardziej efektywnego działania komitetu audytu. W tym zakresie chodzi zarówno o wskazówki</w:t>
      </w:r>
      <w:r w:rsidR="001940D6">
        <w:rPr>
          <w:szCs w:val="24"/>
        </w:rPr>
        <w:t>,</w:t>
      </w:r>
      <w:r w:rsidRPr="00F402E2">
        <w:rPr>
          <w:szCs w:val="24"/>
        </w:rPr>
        <w:t xml:space="preserve"> co do sposobu powołania, składu oraz funkcjonowania komitetu audytu, jak i nakreślenie obszarów, które zgodnie z obowiązującymi aktami prawnymi, powinny podlegać jego nadzorowi. Kluczowym aktem prawnym, jaki ma zastosowanie </w:t>
      </w:r>
      <w:r w:rsidR="00302E80">
        <w:rPr>
          <w:szCs w:val="24"/>
        </w:rPr>
        <w:br/>
      </w:r>
      <w:r w:rsidRPr="00F402E2">
        <w:rPr>
          <w:szCs w:val="24"/>
        </w:rPr>
        <w:t>do działalności komitetu audytu jest ustawa o biegłych rewidentach oraz Rozporządzenie nr</w:t>
      </w:r>
      <w:r w:rsidR="00302E80">
        <w:rPr>
          <w:szCs w:val="24"/>
        </w:rPr>
        <w:t> </w:t>
      </w:r>
      <w:r w:rsidRPr="00F402E2">
        <w:rPr>
          <w:szCs w:val="24"/>
        </w:rPr>
        <w:t>537/2014.</w:t>
      </w:r>
    </w:p>
    <w:p w14:paraId="68D3EBC8" w14:textId="33E7FEA5" w:rsidR="005115C3" w:rsidRPr="00E610CE" w:rsidRDefault="005115C3" w:rsidP="005115C3">
      <w:pPr>
        <w:rPr>
          <w:szCs w:val="24"/>
        </w:rPr>
      </w:pPr>
      <w:r>
        <w:rPr>
          <w:szCs w:val="24"/>
        </w:rPr>
        <w:t xml:space="preserve">Zastosowanie dobrych praktyk znajdujących się w niniejszym dokumencie powinno odbywać się zgodnie z zasadą proporcjonalności </w:t>
      </w:r>
      <w:r w:rsidR="006D755B">
        <w:rPr>
          <w:szCs w:val="24"/>
        </w:rPr>
        <w:t xml:space="preserve">tj. </w:t>
      </w:r>
      <w:r>
        <w:rPr>
          <w:szCs w:val="24"/>
        </w:rPr>
        <w:t xml:space="preserve">z uwzględnieniem wielkości danej JZP oraz skali </w:t>
      </w:r>
      <w:r w:rsidR="00302E80">
        <w:rPr>
          <w:szCs w:val="24"/>
        </w:rPr>
        <w:br/>
      </w:r>
      <w:r w:rsidR="005D2AAE">
        <w:rPr>
          <w:szCs w:val="24"/>
        </w:rPr>
        <w:t xml:space="preserve">i zakresu prowadzonej </w:t>
      </w:r>
      <w:r>
        <w:rPr>
          <w:szCs w:val="24"/>
        </w:rPr>
        <w:t>działalności.</w:t>
      </w:r>
    </w:p>
    <w:p w14:paraId="15FA50A9" w14:textId="37560A61" w:rsidR="00F402E2" w:rsidRPr="00F402E2" w:rsidRDefault="00F402E2" w:rsidP="00F402E2">
      <w:pPr>
        <w:spacing w:before="120" w:after="240"/>
        <w:rPr>
          <w:szCs w:val="24"/>
        </w:rPr>
      </w:pPr>
      <w:r w:rsidRPr="00F402E2">
        <w:rPr>
          <w:szCs w:val="24"/>
        </w:rPr>
        <w:t>Podkreślić należy, że dobre praktyki przedstawione w niniejszym dokumencie powinny być stosowane z uwzględnieniem przepisów prawa regulujących działalność podmiotów, na które nałożono ustawowy obowiązek powołania komitetu audytu.</w:t>
      </w:r>
    </w:p>
    <w:p w14:paraId="4FA3C973" w14:textId="21AA4E16" w:rsidR="006C1358" w:rsidRDefault="00F402E2" w:rsidP="00F402E2">
      <w:pPr>
        <w:spacing w:before="120" w:after="240"/>
        <w:rPr>
          <w:szCs w:val="24"/>
        </w:rPr>
      </w:pPr>
      <w:r w:rsidRPr="00F402E2">
        <w:rPr>
          <w:szCs w:val="24"/>
        </w:rPr>
        <w:t>Dobre praktyki zawierają dodatkowo pytania pomocnicze odnoszące się do kwestii, na które komitet audytu powinien uzyskać odpowiedź, aby móc prawidłowo realizować swoje ustawowe zadania.</w:t>
      </w:r>
    </w:p>
    <w:p w14:paraId="597416DE" w14:textId="06018B44" w:rsidR="00FE11C4" w:rsidRPr="00B61A5A" w:rsidRDefault="008B7BF9" w:rsidP="00EE7864">
      <w:pPr>
        <w:pStyle w:val="Styl10"/>
        <w:numPr>
          <w:ilvl w:val="0"/>
          <w:numId w:val="105"/>
        </w:numPr>
        <w:spacing w:before="120" w:after="200"/>
        <w:ind w:left="283" w:right="851"/>
        <w:jc w:val="left"/>
        <w:rPr>
          <w:sz w:val="24"/>
        </w:rPr>
      </w:pPr>
      <w:bookmarkStart w:id="5" w:name="_Toc21688436"/>
      <w:bookmarkStart w:id="6" w:name="_Toc21689316"/>
      <w:bookmarkStart w:id="7" w:name="_Toc23767253"/>
      <w:r w:rsidRPr="00232E67">
        <w:rPr>
          <w:sz w:val="24"/>
        </w:rPr>
        <w:lastRenderedPageBreak/>
        <w:t xml:space="preserve">PODMIOTY </w:t>
      </w:r>
      <w:r w:rsidRPr="001F3FE3">
        <w:rPr>
          <w:sz w:val="24"/>
        </w:rPr>
        <w:t>OBJ</w:t>
      </w:r>
      <w:r w:rsidR="007D1B76" w:rsidRPr="00EE7864">
        <w:rPr>
          <w:sz w:val="24"/>
        </w:rPr>
        <w:t>Ę</w:t>
      </w:r>
      <w:r w:rsidRPr="001F3FE3">
        <w:rPr>
          <w:sz w:val="24"/>
        </w:rPr>
        <w:t xml:space="preserve">TE DEFINICJĄ </w:t>
      </w:r>
      <w:r w:rsidR="00D70903" w:rsidRPr="008167A0">
        <w:rPr>
          <w:sz w:val="24"/>
        </w:rPr>
        <w:t>JEDNOSTKI ZAINTERESOWANIA PUBLICZNEGO</w:t>
      </w:r>
      <w:r w:rsidR="0027196D" w:rsidRPr="00B40B42">
        <w:rPr>
          <w:sz w:val="24"/>
        </w:rPr>
        <w:t>.</w:t>
      </w:r>
      <w:bookmarkEnd w:id="5"/>
      <w:bookmarkEnd w:id="6"/>
      <w:bookmarkEnd w:id="7"/>
    </w:p>
    <w:p w14:paraId="559E3789" w14:textId="77CC4890" w:rsidR="00FE11C4" w:rsidRPr="008A1AC3" w:rsidRDefault="00E70B12" w:rsidP="00EE7864">
      <w:bookmarkStart w:id="8" w:name="_Toc522281647"/>
      <w:bookmarkStart w:id="9" w:name="_Toc522536662"/>
      <w:bookmarkStart w:id="10" w:name="_Toc523232045"/>
      <w:bookmarkStart w:id="11" w:name="_Toc523232890"/>
      <w:bookmarkStart w:id="12" w:name="_Toc21616054"/>
      <w:r w:rsidRPr="008A1AC3">
        <w:t>U</w:t>
      </w:r>
      <w:r w:rsidR="00805955" w:rsidRPr="008A1AC3">
        <w:rPr>
          <w:szCs w:val="24"/>
        </w:rPr>
        <w:t>staw</w:t>
      </w:r>
      <w:r w:rsidR="00166A91" w:rsidRPr="008A1AC3">
        <w:rPr>
          <w:szCs w:val="24"/>
        </w:rPr>
        <w:t>a</w:t>
      </w:r>
      <w:r w:rsidR="00805955" w:rsidRPr="00801C2E">
        <w:rPr>
          <w:szCs w:val="24"/>
        </w:rPr>
        <w:t xml:space="preserve"> o biegłych rewidentach </w:t>
      </w:r>
      <w:r w:rsidRPr="0087032D">
        <w:rPr>
          <w:szCs w:val="24"/>
        </w:rPr>
        <w:t xml:space="preserve">w art. 2 pkt 9 </w:t>
      </w:r>
      <w:r w:rsidR="00805955" w:rsidRPr="0087032D">
        <w:rPr>
          <w:szCs w:val="24"/>
        </w:rPr>
        <w:t>określ</w:t>
      </w:r>
      <w:r w:rsidRPr="0087032D">
        <w:rPr>
          <w:szCs w:val="24"/>
        </w:rPr>
        <w:t>ił</w:t>
      </w:r>
      <w:r w:rsidR="00805955" w:rsidRPr="0087032D">
        <w:rPr>
          <w:szCs w:val="24"/>
        </w:rPr>
        <w:t xml:space="preserve">a definicję </w:t>
      </w:r>
      <w:r w:rsidRPr="0087032D">
        <w:rPr>
          <w:szCs w:val="24"/>
        </w:rPr>
        <w:t>JZP</w:t>
      </w:r>
      <w:r w:rsidR="00E04748" w:rsidRPr="0087032D">
        <w:rPr>
          <w:szCs w:val="24"/>
        </w:rPr>
        <w:t>, która</w:t>
      </w:r>
      <w:r w:rsidR="0036521C" w:rsidRPr="0087032D">
        <w:rPr>
          <w:szCs w:val="24"/>
        </w:rPr>
        <w:t xml:space="preserve"> </w:t>
      </w:r>
      <w:r w:rsidR="00805955" w:rsidRPr="00E726DC">
        <w:rPr>
          <w:szCs w:val="24"/>
        </w:rPr>
        <w:t xml:space="preserve">odwołuje się do </w:t>
      </w:r>
      <w:r w:rsidR="00A56AD7" w:rsidRPr="00E726DC">
        <w:rPr>
          <w:szCs w:val="24"/>
        </w:rPr>
        <w:t>pojęcia j</w:t>
      </w:r>
      <w:r w:rsidR="00FE11C4" w:rsidRPr="00E726DC">
        <w:rPr>
          <w:szCs w:val="24"/>
        </w:rPr>
        <w:t>ednostk</w:t>
      </w:r>
      <w:r w:rsidR="00C82862" w:rsidRPr="00E726DC">
        <w:rPr>
          <w:szCs w:val="24"/>
        </w:rPr>
        <w:t>i</w:t>
      </w:r>
      <w:r w:rsidR="00FE11C4" w:rsidRPr="00E726DC">
        <w:rPr>
          <w:szCs w:val="24"/>
        </w:rPr>
        <w:t xml:space="preserve"> interesu publicznego, o który</w:t>
      </w:r>
      <w:r w:rsidR="00E04748" w:rsidRPr="00E726DC">
        <w:rPr>
          <w:szCs w:val="24"/>
        </w:rPr>
        <w:t>m</w:t>
      </w:r>
      <w:r w:rsidRPr="00E726DC">
        <w:rPr>
          <w:szCs w:val="24"/>
        </w:rPr>
        <w:t xml:space="preserve"> </w:t>
      </w:r>
      <w:r w:rsidR="00FE11C4" w:rsidRPr="00E726DC">
        <w:rPr>
          <w:szCs w:val="24"/>
        </w:rPr>
        <w:t xml:space="preserve">mowa w </w:t>
      </w:r>
      <w:r w:rsidR="00900B02" w:rsidRPr="00E726DC">
        <w:rPr>
          <w:szCs w:val="24"/>
        </w:rPr>
        <w:t>R</w:t>
      </w:r>
      <w:r w:rsidR="00FE11C4" w:rsidRPr="00E726DC">
        <w:rPr>
          <w:szCs w:val="24"/>
        </w:rPr>
        <w:t xml:space="preserve">ozporządzeniu </w:t>
      </w:r>
      <w:r w:rsidR="0036521C" w:rsidRPr="00E726DC">
        <w:rPr>
          <w:szCs w:val="24"/>
        </w:rPr>
        <w:t xml:space="preserve">nr </w:t>
      </w:r>
      <w:r w:rsidR="00FE11C4" w:rsidRPr="00E726DC">
        <w:rPr>
          <w:szCs w:val="24"/>
        </w:rPr>
        <w:t>537/2014</w:t>
      </w:r>
      <w:r w:rsidR="00254DD0" w:rsidRPr="00E726DC">
        <w:rPr>
          <w:szCs w:val="24"/>
        </w:rPr>
        <w:t>. W</w:t>
      </w:r>
      <w:r w:rsidR="00C82862" w:rsidRPr="008A1AC3">
        <w:rPr>
          <w:szCs w:val="24"/>
        </w:rPr>
        <w:t> </w:t>
      </w:r>
      <w:r w:rsidRPr="008A1AC3">
        <w:rPr>
          <w:szCs w:val="24"/>
        </w:rPr>
        <w:t xml:space="preserve">związku z tym definicją JZP </w:t>
      </w:r>
      <w:r w:rsidR="00FE11C4" w:rsidRPr="008A1AC3">
        <w:rPr>
          <w:szCs w:val="24"/>
        </w:rPr>
        <w:t>obj</w:t>
      </w:r>
      <w:r w:rsidRPr="008A1AC3">
        <w:rPr>
          <w:szCs w:val="24"/>
        </w:rPr>
        <w:t>ęt</w:t>
      </w:r>
      <w:r w:rsidR="00254DD0" w:rsidRPr="008A1AC3">
        <w:rPr>
          <w:szCs w:val="24"/>
        </w:rPr>
        <w:t>e zostały</w:t>
      </w:r>
      <w:r w:rsidRPr="008A1AC3">
        <w:rPr>
          <w:szCs w:val="24"/>
        </w:rPr>
        <w:t xml:space="preserve"> </w:t>
      </w:r>
      <w:r w:rsidR="00805955" w:rsidRPr="008A1AC3">
        <w:rPr>
          <w:szCs w:val="24"/>
        </w:rPr>
        <w:t>następujące podmioty</w:t>
      </w:r>
      <w:r w:rsidR="00FE11C4" w:rsidRPr="008A1AC3">
        <w:rPr>
          <w:szCs w:val="24"/>
        </w:rPr>
        <w:t>:</w:t>
      </w:r>
      <w:bookmarkEnd w:id="8"/>
      <w:bookmarkEnd w:id="9"/>
      <w:bookmarkEnd w:id="10"/>
      <w:bookmarkEnd w:id="11"/>
      <w:bookmarkEnd w:id="12"/>
    </w:p>
    <w:p w14:paraId="31C56A66" w14:textId="77777777" w:rsidR="00FE11C4" w:rsidRPr="00E726DC" w:rsidRDefault="00E70B12" w:rsidP="00AB36E4">
      <w:pPr>
        <w:pStyle w:val="Akapitzlist"/>
        <w:numPr>
          <w:ilvl w:val="0"/>
          <w:numId w:val="151"/>
        </w:numPr>
        <w:jc w:val="both"/>
        <w:rPr>
          <w:rFonts w:ascii="Times New Roman" w:hAnsi="Times New Roman"/>
          <w:sz w:val="24"/>
          <w:szCs w:val="24"/>
        </w:rPr>
      </w:pPr>
      <w:bookmarkStart w:id="13" w:name="_Toc522281648"/>
      <w:bookmarkStart w:id="14" w:name="_Toc522536663"/>
      <w:bookmarkStart w:id="15" w:name="_Toc523232046"/>
      <w:bookmarkStart w:id="16" w:name="_Toc523232891"/>
      <w:bookmarkStart w:id="17" w:name="_Toc21616055"/>
      <w:r w:rsidRPr="00E726DC">
        <w:rPr>
          <w:rFonts w:ascii="Times New Roman" w:hAnsi="Times New Roman"/>
          <w:sz w:val="24"/>
          <w:szCs w:val="24"/>
        </w:rPr>
        <w:t xml:space="preserve">emitenci </w:t>
      </w:r>
      <w:r w:rsidR="00FE11C4" w:rsidRPr="00E726DC">
        <w:rPr>
          <w:rFonts w:ascii="Times New Roman" w:hAnsi="Times New Roman"/>
          <w:sz w:val="24"/>
          <w:szCs w:val="24"/>
        </w:rPr>
        <w:t>papierów wartościowych dopuszczonych do obrotu na rynku regulowanym państwa Unii Europejskiej, mający siedzibę na terytorium Rzeczypospolitej Polskiej, których sprawozdania finansowe objęte są obowiązkiem badania ustawowego</w:t>
      </w:r>
      <w:r w:rsidR="00900B02" w:rsidRPr="00E726DC">
        <w:rPr>
          <w:rFonts w:ascii="Times New Roman" w:hAnsi="Times New Roman"/>
          <w:sz w:val="24"/>
          <w:szCs w:val="24"/>
        </w:rPr>
        <w:t>;</w:t>
      </w:r>
      <w:bookmarkEnd w:id="13"/>
      <w:bookmarkEnd w:id="14"/>
      <w:bookmarkEnd w:id="15"/>
      <w:bookmarkEnd w:id="16"/>
      <w:bookmarkEnd w:id="17"/>
    </w:p>
    <w:p w14:paraId="7D8F868B" w14:textId="4632890D" w:rsidR="00FE11C4" w:rsidRPr="00E726DC" w:rsidRDefault="00FE11C4" w:rsidP="00AB36E4">
      <w:pPr>
        <w:pStyle w:val="Akapitzlist"/>
        <w:numPr>
          <w:ilvl w:val="0"/>
          <w:numId w:val="151"/>
        </w:numPr>
        <w:jc w:val="both"/>
        <w:rPr>
          <w:rFonts w:ascii="Times New Roman" w:hAnsi="Times New Roman"/>
          <w:sz w:val="24"/>
          <w:szCs w:val="24"/>
        </w:rPr>
      </w:pPr>
      <w:bookmarkStart w:id="18" w:name="_Toc522281649"/>
      <w:bookmarkStart w:id="19" w:name="_Toc522536664"/>
      <w:bookmarkStart w:id="20" w:name="_Toc523232047"/>
      <w:bookmarkStart w:id="21" w:name="_Toc523232892"/>
      <w:bookmarkStart w:id="22" w:name="_Toc21616056"/>
      <w:r w:rsidRPr="008A1AC3">
        <w:rPr>
          <w:rFonts w:ascii="Times New Roman" w:hAnsi="Times New Roman"/>
          <w:sz w:val="24"/>
          <w:szCs w:val="24"/>
        </w:rPr>
        <w:t>banki krajowe, oddziały instytucji kredytowych i oddziały banków zagranicznych w</w:t>
      </w:r>
      <w:r w:rsidR="00947F9C" w:rsidRPr="0087032D">
        <w:rPr>
          <w:rFonts w:ascii="Times New Roman" w:hAnsi="Times New Roman"/>
          <w:sz w:val="24"/>
          <w:szCs w:val="24"/>
        </w:rPr>
        <w:t> </w:t>
      </w:r>
      <w:r w:rsidRPr="0087032D">
        <w:rPr>
          <w:rFonts w:ascii="Times New Roman" w:hAnsi="Times New Roman"/>
          <w:sz w:val="24"/>
          <w:szCs w:val="24"/>
        </w:rPr>
        <w:t>rozumieniu ustawy z dnia 29 sierpnia 1997 r. - Prawo bankowe (Dz. U. z 201</w:t>
      </w:r>
      <w:r w:rsidR="002930F4" w:rsidRPr="0087032D">
        <w:rPr>
          <w:rFonts w:ascii="Times New Roman" w:hAnsi="Times New Roman"/>
          <w:sz w:val="24"/>
          <w:szCs w:val="24"/>
        </w:rPr>
        <w:t>8</w:t>
      </w:r>
      <w:r w:rsidRPr="0087032D">
        <w:rPr>
          <w:rFonts w:ascii="Times New Roman" w:hAnsi="Times New Roman"/>
          <w:sz w:val="24"/>
          <w:szCs w:val="24"/>
        </w:rPr>
        <w:t xml:space="preserve"> r.</w:t>
      </w:r>
      <w:r w:rsidR="00F73BE8" w:rsidRPr="0087032D">
        <w:rPr>
          <w:rFonts w:ascii="Times New Roman" w:hAnsi="Times New Roman"/>
          <w:sz w:val="24"/>
          <w:szCs w:val="24"/>
        </w:rPr>
        <w:t>,</w:t>
      </w:r>
      <w:r w:rsidRPr="00E726DC">
        <w:rPr>
          <w:rFonts w:ascii="Times New Roman" w:hAnsi="Times New Roman"/>
          <w:sz w:val="24"/>
          <w:szCs w:val="24"/>
        </w:rPr>
        <w:t xml:space="preserve"> poz. </w:t>
      </w:r>
      <w:r w:rsidR="002930F4" w:rsidRPr="00E726DC">
        <w:rPr>
          <w:rFonts w:ascii="Times New Roman" w:hAnsi="Times New Roman"/>
          <w:sz w:val="24"/>
          <w:szCs w:val="24"/>
        </w:rPr>
        <w:t>2187</w:t>
      </w:r>
      <w:r w:rsidRPr="00E726DC">
        <w:rPr>
          <w:rFonts w:ascii="Times New Roman" w:hAnsi="Times New Roman"/>
          <w:sz w:val="24"/>
          <w:szCs w:val="24"/>
        </w:rPr>
        <w:t xml:space="preserve"> z późn. zm.)</w:t>
      </w:r>
      <w:r w:rsidR="00900B02" w:rsidRPr="00E726DC">
        <w:rPr>
          <w:rFonts w:ascii="Times New Roman" w:hAnsi="Times New Roman"/>
          <w:sz w:val="24"/>
          <w:szCs w:val="24"/>
        </w:rPr>
        <w:t>;</w:t>
      </w:r>
      <w:bookmarkEnd w:id="18"/>
      <w:bookmarkEnd w:id="19"/>
      <w:bookmarkEnd w:id="20"/>
      <w:bookmarkEnd w:id="21"/>
      <w:bookmarkEnd w:id="22"/>
    </w:p>
    <w:p w14:paraId="06298B3E" w14:textId="74FEF01F" w:rsidR="00FE11C4" w:rsidRPr="00E726DC" w:rsidRDefault="00FE11C4" w:rsidP="00AB36E4">
      <w:pPr>
        <w:pStyle w:val="Akapitzlist"/>
        <w:numPr>
          <w:ilvl w:val="0"/>
          <w:numId w:val="151"/>
        </w:numPr>
        <w:jc w:val="both"/>
        <w:rPr>
          <w:rFonts w:ascii="Times New Roman" w:hAnsi="Times New Roman"/>
          <w:sz w:val="24"/>
          <w:szCs w:val="24"/>
        </w:rPr>
      </w:pPr>
      <w:bookmarkStart w:id="23" w:name="_Toc522281650"/>
      <w:bookmarkStart w:id="24" w:name="_Toc522536665"/>
      <w:bookmarkStart w:id="25" w:name="_Toc523232048"/>
      <w:bookmarkStart w:id="26" w:name="_Toc523232893"/>
      <w:bookmarkStart w:id="27" w:name="_Toc21616057"/>
      <w:r w:rsidRPr="008A1AC3">
        <w:rPr>
          <w:rFonts w:ascii="Times New Roman" w:hAnsi="Times New Roman"/>
          <w:sz w:val="24"/>
          <w:szCs w:val="24"/>
        </w:rPr>
        <w:t>zakłady ubezpieczeń i zakłady reasekuracji oraz główne oddziały i oddziały zakładów ubezpieczeń i zakładów reasekuracji w rozumieniu ustawy z dnia 11 września 2015 r. o</w:t>
      </w:r>
      <w:r w:rsidR="00947F9C" w:rsidRPr="008A1AC3">
        <w:rPr>
          <w:rFonts w:ascii="Times New Roman" w:hAnsi="Times New Roman"/>
          <w:sz w:val="24"/>
          <w:szCs w:val="24"/>
        </w:rPr>
        <w:t> </w:t>
      </w:r>
      <w:r w:rsidRPr="008A1AC3">
        <w:rPr>
          <w:rFonts w:ascii="Times New Roman" w:hAnsi="Times New Roman"/>
          <w:sz w:val="24"/>
          <w:szCs w:val="24"/>
        </w:rPr>
        <w:t>działalności ubezpieczeniowej i reasekuracyjnej (Dz. U.</w:t>
      </w:r>
      <w:r w:rsidR="000B39A6" w:rsidRPr="00801C2E">
        <w:rPr>
          <w:rFonts w:ascii="Times New Roman" w:hAnsi="Times New Roman"/>
          <w:sz w:val="24"/>
          <w:szCs w:val="24"/>
        </w:rPr>
        <w:t xml:space="preserve"> z </w:t>
      </w:r>
      <w:r w:rsidR="007E19BD" w:rsidRPr="0087032D">
        <w:rPr>
          <w:rFonts w:ascii="Times New Roman" w:hAnsi="Times New Roman"/>
          <w:sz w:val="24"/>
          <w:szCs w:val="24"/>
        </w:rPr>
        <w:t xml:space="preserve">2019 </w:t>
      </w:r>
      <w:r w:rsidR="000B39A6" w:rsidRPr="0087032D">
        <w:rPr>
          <w:rFonts w:ascii="Times New Roman" w:hAnsi="Times New Roman"/>
          <w:sz w:val="24"/>
          <w:szCs w:val="24"/>
        </w:rPr>
        <w:t>r.</w:t>
      </w:r>
      <w:r w:rsidR="00F73BE8" w:rsidRPr="0087032D">
        <w:rPr>
          <w:rFonts w:ascii="Times New Roman" w:hAnsi="Times New Roman"/>
          <w:sz w:val="24"/>
          <w:szCs w:val="24"/>
        </w:rPr>
        <w:t>,</w:t>
      </w:r>
      <w:r w:rsidR="000B39A6" w:rsidRPr="0087032D">
        <w:rPr>
          <w:rFonts w:ascii="Times New Roman" w:hAnsi="Times New Roman"/>
          <w:sz w:val="24"/>
          <w:szCs w:val="24"/>
        </w:rPr>
        <w:t xml:space="preserve"> poz. </w:t>
      </w:r>
      <w:r w:rsidR="007E19BD" w:rsidRPr="0087032D">
        <w:rPr>
          <w:rFonts w:ascii="Times New Roman" w:hAnsi="Times New Roman"/>
          <w:sz w:val="24"/>
          <w:szCs w:val="24"/>
        </w:rPr>
        <w:t>381</w:t>
      </w:r>
      <w:r w:rsidR="00E04748" w:rsidRPr="0087032D">
        <w:rPr>
          <w:rFonts w:ascii="Times New Roman" w:hAnsi="Times New Roman"/>
          <w:sz w:val="24"/>
          <w:szCs w:val="24"/>
        </w:rPr>
        <w:t xml:space="preserve"> z późn. zm.</w:t>
      </w:r>
      <w:r w:rsidR="000B39A6" w:rsidRPr="00E726DC">
        <w:rPr>
          <w:rFonts w:ascii="Times New Roman" w:hAnsi="Times New Roman"/>
          <w:sz w:val="24"/>
          <w:szCs w:val="24"/>
        </w:rPr>
        <w:t>)</w:t>
      </w:r>
      <w:r w:rsidR="00900B02" w:rsidRPr="00E726DC">
        <w:rPr>
          <w:rFonts w:ascii="Times New Roman" w:hAnsi="Times New Roman"/>
          <w:sz w:val="24"/>
          <w:szCs w:val="24"/>
        </w:rPr>
        <w:t>;</w:t>
      </w:r>
      <w:bookmarkEnd w:id="23"/>
      <w:bookmarkEnd w:id="24"/>
      <w:bookmarkEnd w:id="25"/>
      <w:bookmarkEnd w:id="26"/>
      <w:bookmarkEnd w:id="27"/>
    </w:p>
    <w:p w14:paraId="02CF9009" w14:textId="43D456CB" w:rsidR="00FE11C4" w:rsidRPr="00E726DC" w:rsidRDefault="00FE11C4" w:rsidP="00AB36E4">
      <w:pPr>
        <w:pStyle w:val="Akapitzlist"/>
        <w:numPr>
          <w:ilvl w:val="0"/>
          <w:numId w:val="151"/>
        </w:numPr>
        <w:jc w:val="both"/>
        <w:rPr>
          <w:rFonts w:ascii="Times New Roman" w:hAnsi="Times New Roman"/>
          <w:sz w:val="24"/>
          <w:szCs w:val="24"/>
        </w:rPr>
      </w:pPr>
      <w:bookmarkStart w:id="28" w:name="_Toc522281651"/>
      <w:bookmarkStart w:id="29" w:name="_Toc522536666"/>
      <w:bookmarkStart w:id="30" w:name="_Toc523232049"/>
      <w:bookmarkStart w:id="31" w:name="_Toc523232894"/>
      <w:bookmarkStart w:id="32" w:name="_Toc21616058"/>
      <w:r w:rsidRPr="008A1AC3">
        <w:rPr>
          <w:rFonts w:ascii="Times New Roman" w:hAnsi="Times New Roman"/>
          <w:sz w:val="24"/>
          <w:szCs w:val="24"/>
        </w:rPr>
        <w:t>instytucje pieniądza elektronicznego i krajowe instytucje płatnicze w rozumieniu ustawy z dnia 19 sierpnia 2011 r. o usługach płatniczych (Dz. U. z 201</w:t>
      </w:r>
      <w:r w:rsidR="002930F4" w:rsidRPr="008A1AC3">
        <w:rPr>
          <w:rFonts w:ascii="Times New Roman" w:hAnsi="Times New Roman"/>
          <w:sz w:val="24"/>
          <w:szCs w:val="24"/>
        </w:rPr>
        <w:t>9</w:t>
      </w:r>
      <w:r w:rsidRPr="008A1AC3">
        <w:rPr>
          <w:rFonts w:ascii="Times New Roman" w:hAnsi="Times New Roman"/>
          <w:sz w:val="24"/>
          <w:szCs w:val="24"/>
        </w:rPr>
        <w:t xml:space="preserve"> r.</w:t>
      </w:r>
      <w:r w:rsidR="004D3AE3" w:rsidRPr="00801C2E">
        <w:rPr>
          <w:rFonts w:ascii="Times New Roman" w:hAnsi="Times New Roman"/>
          <w:sz w:val="24"/>
          <w:szCs w:val="24"/>
        </w:rPr>
        <w:t>,</w:t>
      </w:r>
      <w:r w:rsidRPr="0087032D">
        <w:rPr>
          <w:rFonts w:ascii="Times New Roman" w:hAnsi="Times New Roman"/>
          <w:sz w:val="24"/>
          <w:szCs w:val="24"/>
        </w:rPr>
        <w:t xml:space="preserve"> poz. </w:t>
      </w:r>
      <w:r w:rsidR="002930F4" w:rsidRPr="0087032D">
        <w:rPr>
          <w:rFonts w:ascii="Times New Roman" w:hAnsi="Times New Roman"/>
          <w:sz w:val="24"/>
          <w:szCs w:val="24"/>
        </w:rPr>
        <w:t>659</w:t>
      </w:r>
      <w:r w:rsidR="00863A41" w:rsidRPr="0087032D">
        <w:rPr>
          <w:rFonts w:ascii="Times New Roman" w:hAnsi="Times New Roman"/>
          <w:sz w:val="24"/>
          <w:szCs w:val="24"/>
        </w:rPr>
        <w:t xml:space="preserve"> z</w:t>
      </w:r>
      <w:r w:rsidR="00947F9C" w:rsidRPr="0087032D">
        <w:rPr>
          <w:rFonts w:ascii="Times New Roman" w:hAnsi="Times New Roman"/>
          <w:sz w:val="24"/>
          <w:szCs w:val="24"/>
        </w:rPr>
        <w:t> </w:t>
      </w:r>
      <w:r w:rsidR="00863A41" w:rsidRPr="0087032D">
        <w:rPr>
          <w:rFonts w:ascii="Times New Roman" w:hAnsi="Times New Roman"/>
          <w:sz w:val="24"/>
          <w:szCs w:val="24"/>
        </w:rPr>
        <w:t xml:space="preserve">późn. </w:t>
      </w:r>
      <w:r w:rsidRPr="0087032D">
        <w:rPr>
          <w:rFonts w:ascii="Times New Roman" w:hAnsi="Times New Roman"/>
          <w:sz w:val="24"/>
          <w:szCs w:val="24"/>
        </w:rPr>
        <w:t>z</w:t>
      </w:r>
      <w:r w:rsidR="00863A41" w:rsidRPr="0087032D">
        <w:rPr>
          <w:rFonts w:ascii="Times New Roman" w:hAnsi="Times New Roman"/>
          <w:sz w:val="24"/>
          <w:szCs w:val="24"/>
        </w:rPr>
        <w:t>m.</w:t>
      </w:r>
      <w:r w:rsidRPr="00E726DC">
        <w:rPr>
          <w:rFonts w:ascii="Times New Roman" w:hAnsi="Times New Roman"/>
          <w:sz w:val="24"/>
          <w:szCs w:val="24"/>
        </w:rPr>
        <w:t>)</w:t>
      </w:r>
      <w:r w:rsidR="00166A91" w:rsidRPr="00E726DC">
        <w:rPr>
          <w:rFonts w:ascii="Times New Roman" w:hAnsi="Times New Roman"/>
          <w:sz w:val="24"/>
          <w:szCs w:val="24"/>
        </w:rPr>
        <w:t>,</w:t>
      </w:r>
      <w:r w:rsidRPr="00E726DC">
        <w:rPr>
          <w:rFonts w:ascii="Times New Roman" w:hAnsi="Times New Roman"/>
          <w:sz w:val="24"/>
          <w:szCs w:val="24"/>
        </w:rPr>
        <w:t xml:space="preserve"> spełniające kryteria dużej jednostki</w:t>
      </w:r>
      <w:r w:rsidR="00900B02" w:rsidRPr="00E726DC">
        <w:rPr>
          <w:rFonts w:ascii="Times New Roman" w:hAnsi="Times New Roman"/>
          <w:sz w:val="24"/>
          <w:szCs w:val="24"/>
        </w:rPr>
        <w:t>;</w:t>
      </w:r>
      <w:bookmarkEnd w:id="28"/>
      <w:bookmarkEnd w:id="29"/>
      <w:bookmarkEnd w:id="30"/>
      <w:bookmarkEnd w:id="31"/>
      <w:bookmarkEnd w:id="32"/>
    </w:p>
    <w:p w14:paraId="6FD559D2" w14:textId="252C4EB1" w:rsidR="00FE11C4" w:rsidRPr="00E726DC" w:rsidRDefault="00FE11C4" w:rsidP="00AB36E4">
      <w:pPr>
        <w:pStyle w:val="Akapitzlist"/>
        <w:numPr>
          <w:ilvl w:val="0"/>
          <w:numId w:val="151"/>
        </w:numPr>
        <w:jc w:val="both"/>
        <w:rPr>
          <w:rFonts w:ascii="Times New Roman" w:hAnsi="Times New Roman"/>
          <w:sz w:val="24"/>
          <w:szCs w:val="24"/>
        </w:rPr>
      </w:pPr>
      <w:bookmarkStart w:id="33" w:name="_Toc522281652"/>
      <w:bookmarkStart w:id="34" w:name="_Toc522536667"/>
      <w:bookmarkStart w:id="35" w:name="_Toc523232050"/>
      <w:bookmarkStart w:id="36" w:name="_Toc523232895"/>
      <w:bookmarkStart w:id="37" w:name="_Toc21616059"/>
      <w:r w:rsidRPr="008A1AC3">
        <w:rPr>
          <w:rFonts w:ascii="Times New Roman" w:hAnsi="Times New Roman"/>
          <w:sz w:val="24"/>
          <w:szCs w:val="24"/>
        </w:rPr>
        <w:t xml:space="preserve">otwarte fundusze emerytalne, dobrowolne fundusze emerytalne oraz powszechne towarzystwa emerytalne w rozumieniu ustawy z dnia 28 sierpnia 1997 r. o organizacji i funkcjonowaniu funduszy emerytalnych (Dz. U. z </w:t>
      </w:r>
      <w:r w:rsidR="007E19BD" w:rsidRPr="008A1AC3">
        <w:rPr>
          <w:rFonts w:ascii="Times New Roman" w:hAnsi="Times New Roman"/>
          <w:sz w:val="24"/>
          <w:szCs w:val="24"/>
        </w:rPr>
        <w:t xml:space="preserve">2018 </w:t>
      </w:r>
      <w:r w:rsidRPr="00801C2E">
        <w:rPr>
          <w:rFonts w:ascii="Times New Roman" w:hAnsi="Times New Roman"/>
          <w:sz w:val="24"/>
          <w:szCs w:val="24"/>
        </w:rPr>
        <w:t>r.</w:t>
      </w:r>
      <w:r w:rsidR="004D3AE3" w:rsidRPr="0087032D">
        <w:rPr>
          <w:rFonts w:ascii="Times New Roman" w:hAnsi="Times New Roman"/>
          <w:sz w:val="24"/>
          <w:szCs w:val="24"/>
        </w:rPr>
        <w:t>,</w:t>
      </w:r>
      <w:r w:rsidRPr="0087032D">
        <w:rPr>
          <w:rFonts w:ascii="Times New Roman" w:hAnsi="Times New Roman"/>
          <w:sz w:val="24"/>
          <w:szCs w:val="24"/>
        </w:rPr>
        <w:t xml:space="preserve"> poz. </w:t>
      </w:r>
      <w:r w:rsidR="007E19BD" w:rsidRPr="0087032D">
        <w:rPr>
          <w:rFonts w:ascii="Times New Roman" w:hAnsi="Times New Roman"/>
          <w:sz w:val="24"/>
          <w:szCs w:val="24"/>
        </w:rPr>
        <w:t>1906</w:t>
      </w:r>
      <w:r w:rsidR="00863A41" w:rsidRPr="0087032D">
        <w:rPr>
          <w:rFonts w:ascii="Times New Roman" w:hAnsi="Times New Roman"/>
          <w:sz w:val="24"/>
          <w:szCs w:val="24"/>
        </w:rPr>
        <w:t xml:space="preserve"> z późn. zm.</w:t>
      </w:r>
      <w:r w:rsidRPr="0087032D">
        <w:rPr>
          <w:rFonts w:ascii="Times New Roman" w:hAnsi="Times New Roman"/>
          <w:sz w:val="24"/>
          <w:szCs w:val="24"/>
        </w:rPr>
        <w:t>)</w:t>
      </w:r>
      <w:r w:rsidR="00900B02" w:rsidRPr="0087032D">
        <w:rPr>
          <w:rFonts w:ascii="Times New Roman" w:hAnsi="Times New Roman"/>
          <w:sz w:val="24"/>
          <w:szCs w:val="24"/>
        </w:rPr>
        <w:t>;</w:t>
      </w:r>
      <w:bookmarkEnd w:id="33"/>
      <w:bookmarkEnd w:id="34"/>
      <w:bookmarkEnd w:id="35"/>
      <w:bookmarkEnd w:id="36"/>
      <w:bookmarkEnd w:id="37"/>
    </w:p>
    <w:p w14:paraId="66E3C21A" w14:textId="19E36CA9" w:rsidR="00FE11C4" w:rsidRPr="00E726DC" w:rsidRDefault="00FE11C4" w:rsidP="00AB36E4">
      <w:pPr>
        <w:pStyle w:val="Akapitzlist"/>
        <w:numPr>
          <w:ilvl w:val="0"/>
          <w:numId w:val="151"/>
        </w:numPr>
        <w:jc w:val="both"/>
        <w:rPr>
          <w:rFonts w:ascii="Times New Roman" w:hAnsi="Times New Roman"/>
          <w:sz w:val="24"/>
          <w:szCs w:val="24"/>
        </w:rPr>
      </w:pPr>
      <w:bookmarkStart w:id="38" w:name="_Toc522281653"/>
      <w:bookmarkStart w:id="39" w:name="_Toc522536668"/>
      <w:bookmarkStart w:id="40" w:name="_Toc523232051"/>
      <w:bookmarkStart w:id="41" w:name="_Toc523232896"/>
      <w:bookmarkStart w:id="42" w:name="_Toc21616060"/>
      <w:r w:rsidRPr="008A1AC3">
        <w:rPr>
          <w:rFonts w:ascii="Times New Roman" w:hAnsi="Times New Roman"/>
          <w:sz w:val="24"/>
          <w:szCs w:val="24"/>
        </w:rPr>
        <w:t>fundusze inwestycyjne otwarte, specjalistyczne fundusze inwestycyjne otwarte oraz publiczne fundusze inwestycyjne zamknięte</w:t>
      </w:r>
      <w:r w:rsidR="00166A91" w:rsidRPr="0087032D">
        <w:rPr>
          <w:rFonts w:ascii="Times New Roman" w:hAnsi="Times New Roman"/>
          <w:sz w:val="24"/>
          <w:szCs w:val="24"/>
        </w:rPr>
        <w:t>,</w:t>
      </w:r>
      <w:r w:rsidRPr="0087032D">
        <w:rPr>
          <w:rFonts w:ascii="Times New Roman" w:hAnsi="Times New Roman"/>
          <w:sz w:val="24"/>
          <w:szCs w:val="24"/>
        </w:rPr>
        <w:t xml:space="preserve"> w rozumieniu ustawy z dnia 27 maja 2004</w:t>
      </w:r>
      <w:r w:rsidR="00186875" w:rsidRPr="00E726DC">
        <w:rPr>
          <w:rFonts w:ascii="Times New Roman" w:hAnsi="Times New Roman"/>
          <w:sz w:val="24"/>
          <w:szCs w:val="24"/>
        </w:rPr>
        <w:t> </w:t>
      </w:r>
      <w:r w:rsidRPr="00E726DC">
        <w:rPr>
          <w:rFonts w:ascii="Times New Roman" w:hAnsi="Times New Roman"/>
          <w:sz w:val="24"/>
          <w:szCs w:val="24"/>
        </w:rPr>
        <w:t>r. o funduszach inwestycyjnych i zarządzaniu alternatywnymi funduszami inwestycyjnymi (Dz. U. z 201</w:t>
      </w:r>
      <w:r w:rsidR="00863A41" w:rsidRPr="00E726DC">
        <w:rPr>
          <w:rFonts w:ascii="Times New Roman" w:hAnsi="Times New Roman"/>
          <w:sz w:val="24"/>
          <w:szCs w:val="24"/>
        </w:rPr>
        <w:t>8</w:t>
      </w:r>
      <w:r w:rsidRPr="00E726DC">
        <w:rPr>
          <w:rFonts w:ascii="Times New Roman" w:hAnsi="Times New Roman"/>
          <w:sz w:val="24"/>
          <w:szCs w:val="24"/>
        </w:rPr>
        <w:t xml:space="preserve"> r.</w:t>
      </w:r>
      <w:r w:rsidR="00A52F6F" w:rsidRPr="00E726DC">
        <w:rPr>
          <w:rFonts w:ascii="Times New Roman" w:hAnsi="Times New Roman"/>
          <w:sz w:val="24"/>
          <w:szCs w:val="24"/>
        </w:rPr>
        <w:t>,</w:t>
      </w:r>
      <w:r w:rsidRPr="00E726DC">
        <w:rPr>
          <w:rFonts w:ascii="Times New Roman" w:hAnsi="Times New Roman"/>
          <w:sz w:val="24"/>
          <w:szCs w:val="24"/>
        </w:rPr>
        <w:t xml:space="preserve"> poz. 1</w:t>
      </w:r>
      <w:r w:rsidR="00863A41" w:rsidRPr="00E726DC">
        <w:rPr>
          <w:rFonts w:ascii="Times New Roman" w:hAnsi="Times New Roman"/>
          <w:sz w:val="24"/>
          <w:szCs w:val="24"/>
        </w:rPr>
        <w:t>355</w:t>
      </w:r>
      <w:r w:rsidR="00E04748" w:rsidRPr="00E726DC">
        <w:rPr>
          <w:rFonts w:ascii="Times New Roman" w:hAnsi="Times New Roman"/>
          <w:sz w:val="24"/>
          <w:szCs w:val="24"/>
        </w:rPr>
        <w:t xml:space="preserve"> z późn. zm.</w:t>
      </w:r>
      <w:r w:rsidRPr="00E726DC">
        <w:rPr>
          <w:rFonts w:ascii="Times New Roman" w:hAnsi="Times New Roman"/>
          <w:sz w:val="24"/>
          <w:szCs w:val="24"/>
        </w:rPr>
        <w:t>)</w:t>
      </w:r>
      <w:r w:rsidR="00900B02" w:rsidRPr="00E726DC">
        <w:rPr>
          <w:rFonts w:ascii="Times New Roman" w:hAnsi="Times New Roman"/>
          <w:sz w:val="24"/>
          <w:szCs w:val="24"/>
        </w:rPr>
        <w:t>;</w:t>
      </w:r>
      <w:bookmarkEnd w:id="38"/>
      <w:bookmarkEnd w:id="39"/>
      <w:bookmarkEnd w:id="40"/>
      <w:bookmarkEnd w:id="41"/>
      <w:bookmarkEnd w:id="42"/>
    </w:p>
    <w:p w14:paraId="4A9A571B" w14:textId="77777777" w:rsidR="00FE11C4" w:rsidRPr="00E726DC" w:rsidRDefault="00FE11C4" w:rsidP="00AB36E4">
      <w:pPr>
        <w:pStyle w:val="Akapitzlist"/>
        <w:numPr>
          <w:ilvl w:val="0"/>
          <w:numId w:val="151"/>
        </w:numPr>
        <w:jc w:val="both"/>
        <w:rPr>
          <w:rFonts w:ascii="Times New Roman" w:hAnsi="Times New Roman"/>
          <w:sz w:val="24"/>
          <w:szCs w:val="24"/>
        </w:rPr>
      </w:pPr>
      <w:bookmarkStart w:id="43" w:name="_Toc522281654"/>
      <w:bookmarkStart w:id="44" w:name="_Toc522536669"/>
      <w:bookmarkStart w:id="45" w:name="_Toc523232052"/>
      <w:bookmarkStart w:id="46" w:name="_Toc523232897"/>
      <w:bookmarkStart w:id="47" w:name="_Toc21616061"/>
      <w:r w:rsidRPr="008A1AC3">
        <w:rPr>
          <w:rFonts w:ascii="Times New Roman" w:hAnsi="Times New Roman"/>
          <w:sz w:val="24"/>
          <w:szCs w:val="24"/>
        </w:rPr>
        <w:t xml:space="preserve">towarzystwa w rozumieniu ustawy </w:t>
      </w:r>
      <w:r w:rsidR="00A52F6F" w:rsidRPr="008A1AC3">
        <w:rPr>
          <w:rFonts w:ascii="Times New Roman" w:hAnsi="Times New Roman"/>
          <w:sz w:val="24"/>
          <w:szCs w:val="24"/>
        </w:rPr>
        <w:t xml:space="preserve">o </w:t>
      </w:r>
      <w:r w:rsidR="003C31E2" w:rsidRPr="008A1AC3">
        <w:rPr>
          <w:rFonts w:ascii="Times New Roman" w:hAnsi="Times New Roman"/>
          <w:sz w:val="24"/>
          <w:szCs w:val="24"/>
        </w:rPr>
        <w:t>funduszach inwestycyjnych i zarządzaniu alternatywnymi funduszami inwestycyjnymi</w:t>
      </w:r>
      <w:r w:rsidRPr="0087032D">
        <w:rPr>
          <w:rFonts w:ascii="Times New Roman" w:hAnsi="Times New Roman"/>
          <w:sz w:val="24"/>
          <w:szCs w:val="24"/>
        </w:rPr>
        <w:t>, które na koniec danego roku obrotowego oraz na koniec roku obrotowego poprzedzającego dany rok obrotowy zarządzały aktywami</w:t>
      </w:r>
      <w:r w:rsidRPr="00E726DC">
        <w:rPr>
          <w:rFonts w:ascii="Times New Roman" w:hAnsi="Times New Roman"/>
          <w:sz w:val="24"/>
          <w:szCs w:val="24"/>
        </w:rPr>
        <w:t xml:space="preserve"> o wartości nie mniejszej niż 10 000 000 000 zł oraz </w:t>
      </w:r>
      <w:r w:rsidR="00254DD0" w:rsidRPr="00E726DC">
        <w:rPr>
          <w:rFonts w:ascii="Times New Roman" w:hAnsi="Times New Roman"/>
          <w:sz w:val="24"/>
          <w:szCs w:val="24"/>
        </w:rPr>
        <w:t xml:space="preserve">takie, </w:t>
      </w:r>
      <w:r w:rsidRPr="00E726DC">
        <w:rPr>
          <w:rFonts w:ascii="Times New Roman" w:hAnsi="Times New Roman"/>
          <w:sz w:val="24"/>
          <w:szCs w:val="24"/>
        </w:rPr>
        <w:t>które zarządzały funduszami posiadającymi łącznie nie mniej</w:t>
      </w:r>
      <w:r w:rsidR="00166A91" w:rsidRPr="00E726DC">
        <w:rPr>
          <w:rFonts w:ascii="Times New Roman" w:hAnsi="Times New Roman"/>
          <w:sz w:val="24"/>
          <w:szCs w:val="24"/>
        </w:rPr>
        <w:t>,</w:t>
      </w:r>
      <w:r w:rsidRPr="00E726DC">
        <w:rPr>
          <w:rFonts w:ascii="Times New Roman" w:hAnsi="Times New Roman"/>
          <w:sz w:val="24"/>
          <w:szCs w:val="24"/>
        </w:rPr>
        <w:t xml:space="preserve"> niż 30 000 rejestrów otwartych dla uczestników</w:t>
      </w:r>
      <w:r w:rsidR="00900B02" w:rsidRPr="00E726DC">
        <w:rPr>
          <w:rFonts w:ascii="Times New Roman" w:hAnsi="Times New Roman"/>
          <w:sz w:val="24"/>
          <w:szCs w:val="24"/>
        </w:rPr>
        <w:t>;</w:t>
      </w:r>
      <w:bookmarkEnd w:id="43"/>
      <w:bookmarkEnd w:id="44"/>
      <w:bookmarkEnd w:id="45"/>
      <w:bookmarkEnd w:id="46"/>
      <w:bookmarkEnd w:id="47"/>
    </w:p>
    <w:p w14:paraId="1E0C83B9" w14:textId="17B7AFE3" w:rsidR="00FE11C4" w:rsidRPr="00E726DC" w:rsidRDefault="00FE11C4" w:rsidP="00AB36E4">
      <w:pPr>
        <w:pStyle w:val="Akapitzlist"/>
        <w:numPr>
          <w:ilvl w:val="0"/>
          <w:numId w:val="151"/>
        </w:numPr>
        <w:jc w:val="both"/>
        <w:rPr>
          <w:rFonts w:ascii="Times New Roman" w:hAnsi="Times New Roman"/>
          <w:sz w:val="24"/>
          <w:szCs w:val="24"/>
        </w:rPr>
      </w:pPr>
      <w:bookmarkStart w:id="48" w:name="_Toc522281655"/>
      <w:bookmarkStart w:id="49" w:name="_Toc522536670"/>
      <w:bookmarkStart w:id="50" w:name="_Toc523232053"/>
      <w:bookmarkStart w:id="51" w:name="_Toc523232898"/>
      <w:bookmarkStart w:id="52" w:name="_Toc21616062"/>
      <w:r w:rsidRPr="008A1AC3">
        <w:rPr>
          <w:rFonts w:ascii="Times New Roman" w:hAnsi="Times New Roman"/>
          <w:sz w:val="24"/>
          <w:szCs w:val="24"/>
        </w:rPr>
        <w:t xml:space="preserve">podmioty prowadzące działalność maklerską, które na koniec danego roku obrotowego oraz </w:t>
      </w:r>
      <w:r w:rsidRPr="0087032D">
        <w:rPr>
          <w:rFonts w:ascii="Times New Roman" w:hAnsi="Times New Roman"/>
          <w:sz w:val="24"/>
          <w:szCs w:val="24"/>
        </w:rPr>
        <w:t>na koniec roku obrotowego poprzedzającego dany rok obrotowy posiadały na rachunkach klientów aktywa o wartości nie mniejszej</w:t>
      </w:r>
      <w:r w:rsidR="00166A91" w:rsidRPr="0087032D">
        <w:rPr>
          <w:rFonts w:ascii="Times New Roman" w:hAnsi="Times New Roman"/>
          <w:sz w:val="24"/>
          <w:szCs w:val="24"/>
        </w:rPr>
        <w:t>,</w:t>
      </w:r>
      <w:r w:rsidRPr="0087032D">
        <w:rPr>
          <w:rFonts w:ascii="Times New Roman" w:hAnsi="Times New Roman"/>
          <w:sz w:val="24"/>
          <w:szCs w:val="24"/>
        </w:rPr>
        <w:t xml:space="preserve"> niż 10 000 000 000 zł lub zarządzały aktywami o wartości nie mniejszej</w:t>
      </w:r>
      <w:r w:rsidR="00166A91" w:rsidRPr="00E726DC">
        <w:rPr>
          <w:rFonts w:ascii="Times New Roman" w:hAnsi="Times New Roman"/>
          <w:sz w:val="24"/>
          <w:szCs w:val="24"/>
        </w:rPr>
        <w:t>,</w:t>
      </w:r>
      <w:r w:rsidRPr="00E726DC">
        <w:rPr>
          <w:rFonts w:ascii="Times New Roman" w:hAnsi="Times New Roman"/>
          <w:sz w:val="24"/>
          <w:szCs w:val="24"/>
        </w:rPr>
        <w:t xml:space="preserve"> niż 10 000 000 000 zł i jednocześnie posiadały minimum 10 000 klientów, z wyłączeniem podmiotów prowadzących działalność wyłącznie w zakresie przyjmowania i przekazywania zleceń nabycia lub zbycia instrumentów finansowych lub w zakresie doradztwa inwestycyjnego w</w:t>
      </w:r>
      <w:r w:rsidR="00186875" w:rsidRPr="00E726DC">
        <w:rPr>
          <w:rFonts w:ascii="Times New Roman" w:hAnsi="Times New Roman"/>
          <w:sz w:val="24"/>
          <w:szCs w:val="24"/>
        </w:rPr>
        <w:t> </w:t>
      </w:r>
      <w:r w:rsidRPr="00E726DC">
        <w:rPr>
          <w:rFonts w:ascii="Times New Roman" w:hAnsi="Times New Roman"/>
          <w:sz w:val="24"/>
          <w:szCs w:val="24"/>
        </w:rPr>
        <w:t>rozumieniu ustawy z dnia 29 lipca 2005 r. o obrocie instrumentami finansowymi (</w:t>
      </w:r>
      <w:r w:rsidR="00CC3D61" w:rsidRPr="00E726DC">
        <w:rPr>
          <w:rFonts w:ascii="Times New Roman" w:hAnsi="Times New Roman"/>
          <w:sz w:val="24"/>
          <w:szCs w:val="24"/>
        </w:rPr>
        <w:t>Dz.</w:t>
      </w:r>
      <w:r w:rsidR="00186875" w:rsidRPr="00E726DC">
        <w:rPr>
          <w:rFonts w:ascii="Times New Roman" w:hAnsi="Times New Roman"/>
          <w:sz w:val="24"/>
          <w:szCs w:val="24"/>
        </w:rPr>
        <w:t> </w:t>
      </w:r>
      <w:r w:rsidR="00CC3D61" w:rsidRPr="00E726DC">
        <w:rPr>
          <w:rFonts w:ascii="Times New Roman" w:hAnsi="Times New Roman"/>
          <w:sz w:val="24"/>
          <w:szCs w:val="24"/>
        </w:rPr>
        <w:t xml:space="preserve">U. z </w:t>
      </w:r>
      <w:r w:rsidR="00B35888" w:rsidRPr="00E726DC">
        <w:rPr>
          <w:rFonts w:ascii="Times New Roman" w:hAnsi="Times New Roman"/>
          <w:sz w:val="24"/>
          <w:szCs w:val="24"/>
        </w:rPr>
        <w:t xml:space="preserve">2018 </w:t>
      </w:r>
      <w:r w:rsidR="00CC3D61" w:rsidRPr="00E726DC">
        <w:rPr>
          <w:rFonts w:ascii="Times New Roman" w:hAnsi="Times New Roman"/>
          <w:sz w:val="24"/>
          <w:szCs w:val="24"/>
        </w:rPr>
        <w:t>r</w:t>
      </w:r>
      <w:r w:rsidR="00A14146" w:rsidRPr="00E726DC">
        <w:rPr>
          <w:rFonts w:ascii="Times New Roman" w:hAnsi="Times New Roman"/>
          <w:sz w:val="24"/>
          <w:szCs w:val="24"/>
        </w:rPr>
        <w:t>.,</w:t>
      </w:r>
      <w:r w:rsidR="00CC3D61" w:rsidRPr="00E726DC">
        <w:rPr>
          <w:rFonts w:ascii="Times New Roman" w:hAnsi="Times New Roman"/>
          <w:sz w:val="24"/>
          <w:szCs w:val="24"/>
        </w:rPr>
        <w:t xml:space="preserve"> poz. </w:t>
      </w:r>
      <w:r w:rsidR="00B35888" w:rsidRPr="00E726DC">
        <w:rPr>
          <w:rFonts w:ascii="Times New Roman" w:hAnsi="Times New Roman"/>
          <w:sz w:val="24"/>
          <w:szCs w:val="24"/>
        </w:rPr>
        <w:t>2286</w:t>
      </w:r>
      <w:r w:rsidR="00CC3D61" w:rsidRPr="00E726DC">
        <w:rPr>
          <w:rFonts w:ascii="Times New Roman" w:hAnsi="Times New Roman"/>
          <w:sz w:val="24"/>
          <w:szCs w:val="24"/>
        </w:rPr>
        <w:t xml:space="preserve"> </w:t>
      </w:r>
      <w:r w:rsidR="00254DD0" w:rsidRPr="00E726DC">
        <w:rPr>
          <w:rFonts w:ascii="Times New Roman" w:hAnsi="Times New Roman"/>
          <w:sz w:val="24"/>
          <w:szCs w:val="24"/>
        </w:rPr>
        <w:t xml:space="preserve">z </w:t>
      </w:r>
      <w:r w:rsidRPr="00E726DC">
        <w:rPr>
          <w:rFonts w:ascii="Times New Roman" w:hAnsi="Times New Roman"/>
          <w:sz w:val="24"/>
          <w:szCs w:val="24"/>
        </w:rPr>
        <w:t>późn. zm.)</w:t>
      </w:r>
      <w:r w:rsidR="00900B02" w:rsidRPr="00E726DC">
        <w:rPr>
          <w:rFonts w:ascii="Times New Roman" w:hAnsi="Times New Roman"/>
          <w:sz w:val="24"/>
          <w:szCs w:val="24"/>
        </w:rPr>
        <w:t>;</w:t>
      </w:r>
      <w:bookmarkEnd w:id="48"/>
      <w:bookmarkEnd w:id="49"/>
      <w:bookmarkEnd w:id="50"/>
      <w:bookmarkEnd w:id="51"/>
      <w:bookmarkEnd w:id="52"/>
    </w:p>
    <w:p w14:paraId="61260CAC" w14:textId="7E02A88B" w:rsidR="000F6F35" w:rsidRPr="00E726DC" w:rsidRDefault="00FE11C4" w:rsidP="00AB36E4">
      <w:pPr>
        <w:pStyle w:val="Akapitzlist"/>
        <w:numPr>
          <w:ilvl w:val="0"/>
          <w:numId w:val="151"/>
        </w:numPr>
        <w:jc w:val="both"/>
        <w:rPr>
          <w:rFonts w:ascii="Times New Roman" w:hAnsi="Times New Roman"/>
          <w:sz w:val="24"/>
          <w:szCs w:val="24"/>
        </w:rPr>
      </w:pPr>
      <w:bookmarkStart w:id="53" w:name="_Toc522281656"/>
      <w:bookmarkStart w:id="54" w:name="_Toc522536671"/>
      <w:bookmarkStart w:id="55" w:name="_Toc523232054"/>
      <w:bookmarkStart w:id="56" w:name="_Toc523232899"/>
      <w:bookmarkStart w:id="57" w:name="_Toc21616063"/>
      <w:r w:rsidRPr="008A1AC3">
        <w:rPr>
          <w:rFonts w:ascii="Times New Roman" w:hAnsi="Times New Roman"/>
          <w:sz w:val="24"/>
          <w:szCs w:val="24"/>
        </w:rPr>
        <w:t xml:space="preserve">spółdzielcze kasy oszczędnościowo-kredytowe w rozumieniu ustawy z dnia </w:t>
      </w:r>
      <w:r w:rsidR="00C351FD" w:rsidRPr="008A1AC3">
        <w:rPr>
          <w:rFonts w:ascii="Times New Roman" w:hAnsi="Times New Roman"/>
          <w:sz w:val="24"/>
          <w:szCs w:val="24"/>
        </w:rPr>
        <w:br/>
      </w:r>
      <w:r w:rsidRPr="0087032D">
        <w:rPr>
          <w:rFonts w:ascii="Times New Roman" w:hAnsi="Times New Roman"/>
          <w:sz w:val="24"/>
          <w:szCs w:val="24"/>
        </w:rPr>
        <w:t>5 listopada 2009 r. o spółdzielczych kasach oszczę</w:t>
      </w:r>
      <w:r w:rsidR="00496A60">
        <w:rPr>
          <w:rFonts w:ascii="Times New Roman" w:hAnsi="Times New Roman"/>
          <w:sz w:val="24"/>
          <w:szCs w:val="24"/>
        </w:rPr>
        <w:t>dnościowo-kredytowych (Dz. U. z </w:t>
      </w:r>
      <w:r w:rsidR="00B35888" w:rsidRPr="0087032D">
        <w:rPr>
          <w:rFonts w:ascii="Times New Roman" w:hAnsi="Times New Roman"/>
          <w:sz w:val="24"/>
          <w:szCs w:val="24"/>
        </w:rPr>
        <w:t xml:space="preserve">2018 </w:t>
      </w:r>
      <w:r w:rsidRPr="0087032D">
        <w:rPr>
          <w:rFonts w:ascii="Times New Roman" w:hAnsi="Times New Roman"/>
          <w:sz w:val="24"/>
          <w:szCs w:val="24"/>
        </w:rPr>
        <w:t>r.</w:t>
      </w:r>
      <w:r w:rsidR="00133704" w:rsidRPr="0087032D">
        <w:rPr>
          <w:rFonts w:ascii="Times New Roman" w:hAnsi="Times New Roman"/>
          <w:sz w:val="24"/>
          <w:szCs w:val="24"/>
        </w:rPr>
        <w:t>,</w:t>
      </w:r>
      <w:r w:rsidRPr="0087032D">
        <w:rPr>
          <w:rFonts w:ascii="Times New Roman" w:hAnsi="Times New Roman"/>
          <w:sz w:val="24"/>
          <w:szCs w:val="24"/>
        </w:rPr>
        <w:t xml:space="preserve"> poz. </w:t>
      </w:r>
      <w:r w:rsidR="00B35888" w:rsidRPr="0087032D">
        <w:rPr>
          <w:rFonts w:ascii="Times New Roman" w:hAnsi="Times New Roman"/>
          <w:sz w:val="24"/>
          <w:szCs w:val="24"/>
        </w:rPr>
        <w:t>2386</w:t>
      </w:r>
      <w:r w:rsidRPr="00E726DC">
        <w:rPr>
          <w:rFonts w:ascii="Times New Roman" w:hAnsi="Times New Roman"/>
          <w:sz w:val="24"/>
          <w:szCs w:val="24"/>
        </w:rPr>
        <w:t xml:space="preserve"> z późn. zm.), spełniające kryteria dużej jednostki</w:t>
      </w:r>
      <w:r w:rsidR="000F6F35" w:rsidRPr="00E726DC">
        <w:rPr>
          <w:rFonts w:ascii="Times New Roman" w:hAnsi="Times New Roman"/>
          <w:sz w:val="24"/>
          <w:szCs w:val="24"/>
        </w:rPr>
        <w:t>.</w:t>
      </w:r>
      <w:bookmarkEnd w:id="53"/>
      <w:bookmarkEnd w:id="54"/>
      <w:bookmarkEnd w:id="55"/>
      <w:bookmarkEnd w:id="56"/>
      <w:bookmarkEnd w:id="57"/>
    </w:p>
    <w:p w14:paraId="0BC112BB" w14:textId="34E10D38" w:rsidR="003B6675" w:rsidRDefault="00834AD9" w:rsidP="00EE7864">
      <w:bookmarkStart w:id="58" w:name="_Toc21616064"/>
      <w:bookmarkStart w:id="59" w:name="_Toc21688437"/>
      <w:r>
        <w:lastRenderedPageBreak/>
        <w:t>W zakresie przytoczonych powyższej definicji JZP</w:t>
      </w:r>
      <w:r w:rsidR="00D61798">
        <w:t xml:space="preserve"> ustawodawca w </w:t>
      </w:r>
      <w:r w:rsidR="00AD5A35">
        <w:t>odn</w:t>
      </w:r>
      <w:r w:rsidR="00D61798">
        <w:t xml:space="preserve">iesieniu </w:t>
      </w:r>
      <w:r w:rsidR="00AD5A35">
        <w:t xml:space="preserve">do </w:t>
      </w:r>
      <w:r w:rsidR="00D61798" w:rsidRPr="00C057A3">
        <w:rPr>
          <w:i/>
        </w:rPr>
        <w:t>instytucji</w:t>
      </w:r>
      <w:r w:rsidR="00AD5A35" w:rsidRPr="00C057A3">
        <w:rPr>
          <w:i/>
        </w:rPr>
        <w:t xml:space="preserve"> pieniądza elektronicznego</w:t>
      </w:r>
      <w:r w:rsidR="00D61798" w:rsidRPr="00C057A3">
        <w:rPr>
          <w:i/>
        </w:rPr>
        <w:t xml:space="preserve">, </w:t>
      </w:r>
      <w:r w:rsidR="00AD5A35" w:rsidRPr="00C057A3">
        <w:rPr>
          <w:i/>
        </w:rPr>
        <w:t>krajow</w:t>
      </w:r>
      <w:r w:rsidR="00D61798" w:rsidRPr="00C057A3">
        <w:rPr>
          <w:i/>
        </w:rPr>
        <w:t xml:space="preserve">ych </w:t>
      </w:r>
      <w:r w:rsidR="00AD5A35" w:rsidRPr="00C057A3">
        <w:rPr>
          <w:i/>
        </w:rPr>
        <w:t>instytucj</w:t>
      </w:r>
      <w:r w:rsidR="00D61798" w:rsidRPr="00C057A3">
        <w:rPr>
          <w:i/>
        </w:rPr>
        <w:t>i</w:t>
      </w:r>
      <w:r w:rsidR="00AD5A35" w:rsidRPr="00C057A3">
        <w:rPr>
          <w:i/>
        </w:rPr>
        <w:t xml:space="preserve"> płatnicz</w:t>
      </w:r>
      <w:r w:rsidR="00D61798" w:rsidRPr="00C057A3">
        <w:rPr>
          <w:i/>
        </w:rPr>
        <w:t xml:space="preserve">ych </w:t>
      </w:r>
      <w:r w:rsidR="00AD5A35" w:rsidRPr="00C057A3">
        <w:rPr>
          <w:i/>
        </w:rPr>
        <w:t xml:space="preserve">oraz spółdzielczych kas </w:t>
      </w:r>
      <w:r w:rsidR="008D6015">
        <w:rPr>
          <w:i/>
        </w:rPr>
        <w:t>oszczędnościowo</w:t>
      </w:r>
      <w:r w:rsidR="00AD5A35" w:rsidRPr="00C057A3">
        <w:rPr>
          <w:i/>
        </w:rPr>
        <w:t>-kredytowych</w:t>
      </w:r>
      <w:r w:rsidR="00AD5A35">
        <w:t xml:space="preserve"> posłużył się </w:t>
      </w:r>
      <w:r w:rsidR="006722EB">
        <w:t xml:space="preserve">pojęciem </w:t>
      </w:r>
      <w:r w:rsidR="008A15A5">
        <w:t>„</w:t>
      </w:r>
      <w:r w:rsidR="00896AFE">
        <w:t>dużej jednostki</w:t>
      </w:r>
      <w:r w:rsidR="008A15A5">
        <w:t>”</w:t>
      </w:r>
      <w:r w:rsidR="00896AFE">
        <w:t xml:space="preserve"> </w:t>
      </w:r>
      <w:r w:rsidR="003B6675">
        <w:t>w celu określenia</w:t>
      </w:r>
      <w:r w:rsidR="008D6015">
        <w:t>,</w:t>
      </w:r>
      <w:r w:rsidR="003B6675">
        <w:t xml:space="preserve"> czy dany </w:t>
      </w:r>
      <w:r w:rsidR="00A26BE1">
        <w:t xml:space="preserve">rodzaj </w:t>
      </w:r>
      <w:r w:rsidR="003B6675">
        <w:t>podmiot</w:t>
      </w:r>
      <w:r w:rsidR="00A26BE1">
        <w:t xml:space="preserve">u </w:t>
      </w:r>
      <w:r w:rsidR="003B6675">
        <w:t xml:space="preserve">jest objęty definicją JZP. </w:t>
      </w:r>
      <w:r w:rsidR="001070F5">
        <w:t>Analogiczne k</w:t>
      </w:r>
      <w:r w:rsidR="006D4209">
        <w:t xml:space="preserve">ryteria ustawodawca </w:t>
      </w:r>
      <w:r w:rsidR="00780A0C">
        <w:t xml:space="preserve">zastosował </w:t>
      </w:r>
      <w:r w:rsidR="006D4209">
        <w:t xml:space="preserve">w </w:t>
      </w:r>
      <w:r w:rsidR="001070F5">
        <w:t>odni</w:t>
      </w:r>
      <w:r w:rsidR="006D4209">
        <w:t>esieniu d</w:t>
      </w:r>
      <w:r w:rsidR="001070F5">
        <w:t xml:space="preserve">o </w:t>
      </w:r>
      <w:r w:rsidR="006D4209">
        <w:t xml:space="preserve">podmiotów, </w:t>
      </w:r>
      <w:r w:rsidR="00A26BE1">
        <w:t xml:space="preserve">które na </w:t>
      </w:r>
      <w:r w:rsidR="006D4209">
        <w:t>podstawie przepisów ustawy o rachunkowości są</w:t>
      </w:r>
      <w:r w:rsidR="006938FB">
        <w:t> </w:t>
      </w:r>
      <w:r w:rsidR="006D4209">
        <w:t>zobowiązane do sporządzenia spraw</w:t>
      </w:r>
      <w:r w:rsidR="00A26BE1">
        <w:t xml:space="preserve">ozdania </w:t>
      </w:r>
      <w:r w:rsidR="006D4209" w:rsidRPr="006D4209">
        <w:t>z płatności na rzecz administracji publicznej</w:t>
      </w:r>
      <w:r w:rsidR="006D4209">
        <w:t>.</w:t>
      </w:r>
      <w:bookmarkEnd w:id="58"/>
      <w:bookmarkEnd w:id="59"/>
    </w:p>
    <w:p w14:paraId="08F84729" w14:textId="2F0C2A72" w:rsidR="00D736FF" w:rsidRPr="00780A0C" w:rsidRDefault="00F71FC1" w:rsidP="00EE7864">
      <w:pPr>
        <w:rPr>
          <w:szCs w:val="24"/>
        </w:rPr>
      </w:pPr>
      <w:bookmarkStart w:id="60" w:name="_Toc21616065"/>
      <w:bookmarkStart w:id="61" w:name="_Toc21688438"/>
      <w:r>
        <w:t>W</w:t>
      </w:r>
      <w:r w:rsidR="0030389C">
        <w:t xml:space="preserve"> celu </w:t>
      </w:r>
      <w:r w:rsidR="00617CF6">
        <w:t>identyfikacji</w:t>
      </w:r>
      <w:r w:rsidR="0030389C">
        <w:t xml:space="preserve"> czy dana jednostka spełnia kryteri</w:t>
      </w:r>
      <w:r w:rsidR="006D74F8">
        <w:t xml:space="preserve">um </w:t>
      </w:r>
      <w:r w:rsidR="00360F1E">
        <w:t>dużej jednostki</w:t>
      </w:r>
      <w:r w:rsidR="00A24C4B">
        <w:t xml:space="preserve"> </w:t>
      </w:r>
      <w:r w:rsidR="00FC2F3C">
        <w:t xml:space="preserve">na koniec danego roku obrotowego </w:t>
      </w:r>
      <w:r w:rsidR="00A24C4B">
        <w:t>(określone w ar</w:t>
      </w:r>
      <w:r w:rsidR="006D74F8">
        <w:t>t</w:t>
      </w:r>
      <w:r w:rsidR="00A24C4B">
        <w:t>. 2 pkt 8 ustawy o biegłych rewidentach)</w:t>
      </w:r>
      <w:r w:rsidR="008D6015">
        <w:t>,</w:t>
      </w:r>
      <w:r w:rsidR="0030389C">
        <w:t xml:space="preserve"> </w:t>
      </w:r>
      <w:r w:rsidR="004D56A6">
        <w:t>niezbędn</w:t>
      </w:r>
      <w:r w:rsidR="00FC2F3C">
        <w:t>a</w:t>
      </w:r>
      <w:r w:rsidR="004D56A6">
        <w:t xml:space="preserve"> jest </w:t>
      </w:r>
      <w:r w:rsidR="003B7496">
        <w:t xml:space="preserve">weryfikacja, </w:t>
      </w:r>
      <w:r w:rsidR="004D56A6">
        <w:t xml:space="preserve">na podstawie </w:t>
      </w:r>
      <w:r w:rsidR="0030389C">
        <w:t>da</w:t>
      </w:r>
      <w:r w:rsidR="00342927">
        <w:t>n</w:t>
      </w:r>
      <w:r w:rsidR="00001E14">
        <w:t xml:space="preserve">ych obejmujących </w:t>
      </w:r>
      <w:r w:rsidR="00360F1E">
        <w:t xml:space="preserve">2 </w:t>
      </w:r>
      <w:r w:rsidR="008D6015">
        <w:t xml:space="preserve">kolejne </w:t>
      </w:r>
      <w:r w:rsidR="00360F1E">
        <w:t>lat</w:t>
      </w:r>
      <w:r w:rsidR="00342927">
        <w:t>a</w:t>
      </w:r>
      <w:r w:rsidR="003B7496">
        <w:t xml:space="preserve"> obrotowe</w:t>
      </w:r>
      <w:r w:rsidR="00FC2F3C">
        <w:t xml:space="preserve"> (tj. bieżący i poprzedni rok obrotowy),</w:t>
      </w:r>
      <w:r w:rsidR="003B7496">
        <w:t xml:space="preserve"> czy nastąpi</w:t>
      </w:r>
      <w:r w:rsidR="00CB4024">
        <w:t>ło</w:t>
      </w:r>
      <w:r w:rsidR="003B7496">
        <w:t xml:space="preserve"> </w:t>
      </w:r>
      <w:r w:rsidR="00A24C4B">
        <w:t>przek</w:t>
      </w:r>
      <w:r w:rsidR="00261E02">
        <w:t>roczeni</w:t>
      </w:r>
      <w:r w:rsidR="003B7496">
        <w:t xml:space="preserve">e </w:t>
      </w:r>
      <w:r w:rsidR="00F35D9F">
        <w:t xml:space="preserve">co najmniej </w:t>
      </w:r>
      <w:r w:rsidR="006B70DA">
        <w:t>dwóch z</w:t>
      </w:r>
      <w:r w:rsidR="00427C07">
        <w:t> </w:t>
      </w:r>
      <w:r w:rsidR="00001E14">
        <w:t xml:space="preserve">trzech </w:t>
      </w:r>
      <w:r w:rsidR="00CB4024">
        <w:t xml:space="preserve">poniższych </w:t>
      </w:r>
      <w:r w:rsidR="00CB4024" w:rsidRPr="00780A0C">
        <w:rPr>
          <w:szCs w:val="24"/>
        </w:rPr>
        <w:t>p</w:t>
      </w:r>
      <w:r w:rsidR="00001E14" w:rsidRPr="00780A0C">
        <w:rPr>
          <w:szCs w:val="24"/>
        </w:rPr>
        <w:t>arametrów</w:t>
      </w:r>
      <w:bookmarkStart w:id="62" w:name="_Toc522281657"/>
      <w:bookmarkStart w:id="63" w:name="_Toc522536672"/>
      <w:bookmarkStart w:id="64" w:name="_Toc523232055"/>
      <w:bookmarkStart w:id="65" w:name="_Toc523232900"/>
      <w:r w:rsidR="00D736FF" w:rsidRPr="00780A0C">
        <w:rPr>
          <w:szCs w:val="24"/>
        </w:rPr>
        <w:t>:</w:t>
      </w:r>
      <w:bookmarkEnd w:id="60"/>
      <w:bookmarkEnd w:id="61"/>
      <w:bookmarkEnd w:id="62"/>
      <w:bookmarkEnd w:id="63"/>
      <w:bookmarkEnd w:id="64"/>
      <w:bookmarkEnd w:id="65"/>
    </w:p>
    <w:p w14:paraId="37CE9E5A" w14:textId="77777777" w:rsidR="00D736FF" w:rsidRPr="00780A0C" w:rsidRDefault="00D736FF" w:rsidP="00AB36E4">
      <w:pPr>
        <w:pStyle w:val="Akapitzlist"/>
        <w:numPr>
          <w:ilvl w:val="0"/>
          <w:numId w:val="152"/>
        </w:numPr>
        <w:rPr>
          <w:rFonts w:ascii="Times New Roman" w:hAnsi="Times New Roman"/>
          <w:sz w:val="24"/>
          <w:szCs w:val="24"/>
        </w:rPr>
      </w:pPr>
      <w:r w:rsidRPr="00780A0C">
        <w:rPr>
          <w:rFonts w:ascii="Times New Roman" w:hAnsi="Times New Roman"/>
          <w:sz w:val="24"/>
          <w:szCs w:val="24"/>
        </w:rPr>
        <w:t>85 000 000 zł - w przypadku sumy aktywów bilansu na koniec roku obrotowego,</w:t>
      </w:r>
    </w:p>
    <w:p w14:paraId="0C9DADDA" w14:textId="77777777" w:rsidR="00D736FF" w:rsidRPr="00780A0C" w:rsidRDefault="00D736FF" w:rsidP="00AB36E4">
      <w:pPr>
        <w:pStyle w:val="Akapitzlist"/>
        <w:numPr>
          <w:ilvl w:val="0"/>
          <w:numId w:val="152"/>
        </w:numPr>
        <w:rPr>
          <w:rFonts w:ascii="Times New Roman" w:hAnsi="Times New Roman"/>
          <w:sz w:val="24"/>
          <w:szCs w:val="24"/>
        </w:rPr>
      </w:pPr>
      <w:r w:rsidRPr="00780A0C">
        <w:rPr>
          <w:rFonts w:ascii="Times New Roman" w:hAnsi="Times New Roman"/>
          <w:sz w:val="24"/>
          <w:szCs w:val="24"/>
        </w:rPr>
        <w:t>170 000 000 zł - w przypadku przychodów netto ze sprzedaży towarów i</w:t>
      </w:r>
      <w:r w:rsidR="00427C07" w:rsidRPr="00780A0C">
        <w:rPr>
          <w:rFonts w:ascii="Times New Roman" w:hAnsi="Times New Roman"/>
          <w:sz w:val="24"/>
          <w:szCs w:val="24"/>
        </w:rPr>
        <w:t> </w:t>
      </w:r>
      <w:r w:rsidRPr="00780A0C">
        <w:rPr>
          <w:rFonts w:ascii="Times New Roman" w:hAnsi="Times New Roman"/>
          <w:sz w:val="24"/>
          <w:szCs w:val="24"/>
        </w:rPr>
        <w:t>produktów za rok obrotowy,</w:t>
      </w:r>
    </w:p>
    <w:p w14:paraId="18233ECB" w14:textId="77777777" w:rsidR="00D736FF" w:rsidRPr="00780A0C" w:rsidRDefault="00D736FF" w:rsidP="00AB36E4">
      <w:pPr>
        <w:pStyle w:val="Akapitzlist"/>
        <w:numPr>
          <w:ilvl w:val="0"/>
          <w:numId w:val="152"/>
        </w:numPr>
        <w:rPr>
          <w:sz w:val="24"/>
          <w:szCs w:val="24"/>
        </w:rPr>
      </w:pPr>
      <w:r w:rsidRPr="00780A0C">
        <w:rPr>
          <w:rFonts w:ascii="Times New Roman" w:hAnsi="Times New Roman"/>
          <w:sz w:val="24"/>
          <w:szCs w:val="24"/>
        </w:rPr>
        <w:t>250 osób - w przypadku średniorocznego zatrudnienia</w:t>
      </w:r>
      <w:r w:rsidR="00166A91" w:rsidRPr="00780A0C">
        <w:rPr>
          <w:rFonts w:ascii="Times New Roman" w:hAnsi="Times New Roman"/>
          <w:sz w:val="24"/>
          <w:szCs w:val="24"/>
        </w:rPr>
        <w:t>,</w:t>
      </w:r>
      <w:r w:rsidRPr="00780A0C">
        <w:rPr>
          <w:rFonts w:ascii="Times New Roman" w:hAnsi="Times New Roman"/>
          <w:sz w:val="24"/>
          <w:szCs w:val="24"/>
        </w:rPr>
        <w:t xml:space="preserve"> w przeliczeniu na pełne etaty</w:t>
      </w:r>
      <w:r w:rsidR="00133704" w:rsidRPr="00780A0C">
        <w:rPr>
          <w:rFonts w:ascii="Times New Roman" w:hAnsi="Times New Roman"/>
          <w:sz w:val="24"/>
          <w:szCs w:val="24"/>
        </w:rPr>
        <w:t>.</w:t>
      </w:r>
    </w:p>
    <w:p w14:paraId="1B2CA6DF" w14:textId="4234E6B6" w:rsidR="00CB4024" w:rsidRDefault="00F47905" w:rsidP="00323318">
      <w:pPr>
        <w:spacing w:after="0"/>
        <w:rPr>
          <w:rFonts w:eastAsia="Times New Roman"/>
          <w:color w:val="000000"/>
          <w:szCs w:val="24"/>
          <w:lang w:eastAsia="pl-PL"/>
        </w:rPr>
      </w:pPr>
      <w:r>
        <w:rPr>
          <w:rFonts w:eastAsia="Times New Roman"/>
          <w:color w:val="000000"/>
          <w:szCs w:val="24"/>
          <w:lang w:eastAsia="pl-PL"/>
        </w:rPr>
        <w:t xml:space="preserve">Jednocześnie </w:t>
      </w:r>
      <w:r w:rsidR="00451B2B">
        <w:rPr>
          <w:rFonts w:eastAsia="Times New Roman"/>
          <w:color w:val="000000"/>
          <w:szCs w:val="24"/>
          <w:lang w:eastAsia="pl-PL"/>
        </w:rPr>
        <w:t>zgodnie z powyższym</w:t>
      </w:r>
      <w:r w:rsidR="008A15A5">
        <w:rPr>
          <w:rFonts w:eastAsia="Times New Roman"/>
          <w:color w:val="000000"/>
          <w:szCs w:val="24"/>
          <w:lang w:eastAsia="pl-PL"/>
        </w:rPr>
        <w:t>,</w:t>
      </w:r>
      <w:r w:rsidR="00451B2B">
        <w:rPr>
          <w:rFonts w:eastAsia="Times New Roman"/>
          <w:color w:val="000000"/>
          <w:szCs w:val="24"/>
          <w:lang w:eastAsia="pl-PL"/>
        </w:rPr>
        <w:t xml:space="preserve"> </w:t>
      </w:r>
      <w:r w:rsidR="003D2324">
        <w:rPr>
          <w:rFonts w:eastAsia="Times New Roman"/>
          <w:color w:val="000000"/>
          <w:szCs w:val="24"/>
          <w:lang w:eastAsia="pl-PL"/>
        </w:rPr>
        <w:t>w odni</w:t>
      </w:r>
      <w:r w:rsidR="0012550C">
        <w:rPr>
          <w:rFonts w:eastAsia="Times New Roman"/>
          <w:color w:val="000000"/>
          <w:szCs w:val="24"/>
          <w:lang w:eastAsia="pl-PL"/>
        </w:rPr>
        <w:t>e</w:t>
      </w:r>
      <w:r w:rsidR="003D2324">
        <w:rPr>
          <w:rFonts w:eastAsia="Times New Roman"/>
          <w:color w:val="000000"/>
          <w:szCs w:val="24"/>
          <w:lang w:eastAsia="pl-PL"/>
        </w:rPr>
        <w:t>si</w:t>
      </w:r>
      <w:r w:rsidR="0012550C">
        <w:rPr>
          <w:rFonts w:eastAsia="Times New Roman"/>
          <w:color w:val="000000"/>
          <w:szCs w:val="24"/>
          <w:lang w:eastAsia="pl-PL"/>
        </w:rPr>
        <w:t xml:space="preserve">eniu </w:t>
      </w:r>
      <w:r w:rsidR="003D2324">
        <w:rPr>
          <w:rFonts w:eastAsia="Times New Roman"/>
          <w:color w:val="000000"/>
          <w:szCs w:val="24"/>
          <w:lang w:eastAsia="pl-PL"/>
        </w:rPr>
        <w:t>do</w:t>
      </w:r>
      <w:r w:rsidR="00B16BEC">
        <w:rPr>
          <w:rFonts w:eastAsia="Times New Roman"/>
          <w:color w:val="000000"/>
          <w:szCs w:val="24"/>
          <w:lang w:eastAsia="pl-PL"/>
        </w:rPr>
        <w:t xml:space="preserve"> </w:t>
      </w:r>
      <w:r w:rsidR="00EE6104">
        <w:rPr>
          <w:rFonts w:eastAsia="Times New Roman"/>
          <w:color w:val="000000"/>
          <w:szCs w:val="24"/>
          <w:lang w:eastAsia="pl-PL"/>
        </w:rPr>
        <w:t xml:space="preserve">towarzystw funduszy inwestycyjnych </w:t>
      </w:r>
      <w:r w:rsidR="005C2B50">
        <w:rPr>
          <w:rFonts w:eastAsia="Times New Roman"/>
          <w:color w:val="000000"/>
          <w:szCs w:val="24"/>
          <w:lang w:eastAsia="pl-PL"/>
        </w:rPr>
        <w:t>i</w:t>
      </w:r>
      <w:r w:rsidR="00451B2B">
        <w:rPr>
          <w:rFonts w:eastAsia="Times New Roman"/>
          <w:color w:val="000000"/>
          <w:szCs w:val="24"/>
          <w:lang w:eastAsia="pl-PL"/>
        </w:rPr>
        <w:t> </w:t>
      </w:r>
      <w:r w:rsidR="00EE6104">
        <w:rPr>
          <w:rFonts w:eastAsia="Times New Roman"/>
          <w:color w:val="000000"/>
          <w:szCs w:val="24"/>
          <w:lang w:eastAsia="pl-PL"/>
        </w:rPr>
        <w:t xml:space="preserve">domów maklerskich </w:t>
      </w:r>
      <w:r w:rsidR="00CB4024">
        <w:rPr>
          <w:rFonts w:eastAsia="Times New Roman"/>
          <w:color w:val="000000"/>
          <w:szCs w:val="24"/>
          <w:lang w:eastAsia="pl-PL"/>
        </w:rPr>
        <w:t xml:space="preserve">ustawodawca </w:t>
      </w:r>
      <w:r w:rsidR="004902A3">
        <w:rPr>
          <w:rFonts w:eastAsia="Times New Roman"/>
          <w:color w:val="000000"/>
          <w:szCs w:val="24"/>
          <w:lang w:eastAsia="pl-PL"/>
        </w:rPr>
        <w:t xml:space="preserve">wprowadził </w:t>
      </w:r>
      <w:r w:rsidR="005B45CB">
        <w:rPr>
          <w:rFonts w:eastAsia="Times New Roman"/>
          <w:color w:val="000000"/>
          <w:szCs w:val="24"/>
          <w:lang w:eastAsia="pl-PL"/>
        </w:rPr>
        <w:t xml:space="preserve">inne niż wskazane </w:t>
      </w:r>
      <w:r w:rsidR="00451B2B">
        <w:rPr>
          <w:rFonts w:eastAsia="Times New Roman"/>
          <w:color w:val="000000"/>
          <w:szCs w:val="24"/>
          <w:lang w:eastAsia="pl-PL"/>
        </w:rPr>
        <w:t>w art. 2 pkt 8 ustawy o</w:t>
      </w:r>
      <w:r w:rsidR="008A15A5">
        <w:rPr>
          <w:rFonts w:eastAsia="Times New Roman"/>
          <w:color w:val="000000"/>
          <w:szCs w:val="24"/>
          <w:lang w:eastAsia="pl-PL"/>
        </w:rPr>
        <w:t> </w:t>
      </w:r>
      <w:r w:rsidR="00451B2B">
        <w:rPr>
          <w:rFonts w:eastAsia="Times New Roman"/>
          <w:color w:val="000000"/>
          <w:szCs w:val="24"/>
          <w:lang w:eastAsia="pl-PL"/>
        </w:rPr>
        <w:t>biegłych rewidentach</w:t>
      </w:r>
      <w:r w:rsidR="005B45CB">
        <w:rPr>
          <w:rFonts w:eastAsia="Times New Roman"/>
          <w:color w:val="000000"/>
          <w:szCs w:val="24"/>
          <w:lang w:eastAsia="pl-PL"/>
        </w:rPr>
        <w:t xml:space="preserve">, </w:t>
      </w:r>
      <w:r w:rsidR="00496A60">
        <w:rPr>
          <w:rFonts w:eastAsia="Times New Roman"/>
          <w:color w:val="000000"/>
          <w:szCs w:val="24"/>
          <w:lang w:eastAsia="pl-PL"/>
        </w:rPr>
        <w:t>dodatkowe parame</w:t>
      </w:r>
      <w:r w:rsidR="004902A3">
        <w:rPr>
          <w:rFonts w:eastAsia="Times New Roman"/>
          <w:color w:val="000000"/>
          <w:szCs w:val="24"/>
          <w:lang w:eastAsia="pl-PL"/>
        </w:rPr>
        <w:t>t</w:t>
      </w:r>
      <w:r w:rsidR="00496A60">
        <w:rPr>
          <w:rFonts w:eastAsia="Times New Roman"/>
          <w:color w:val="000000"/>
          <w:szCs w:val="24"/>
          <w:lang w:eastAsia="pl-PL"/>
        </w:rPr>
        <w:t>r</w:t>
      </w:r>
      <w:r w:rsidR="004902A3">
        <w:rPr>
          <w:rFonts w:eastAsia="Times New Roman"/>
          <w:color w:val="000000"/>
          <w:szCs w:val="24"/>
          <w:lang w:eastAsia="pl-PL"/>
        </w:rPr>
        <w:t>y</w:t>
      </w:r>
      <w:r w:rsidR="00261E02">
        <w:rPr>
          <w:rFonts w:eastAsia="Times New Roman"/>
          <w:color w:val="000000"/>
          <w:szCs w:val="24"/>
          <w:lang w:eastAsia="pl-PL"/>
        </w:rPr>
        <w:t xml:space="preserve">, </w:t>
      </w:r>
      <w:r w:rsidR="004902A3">
        <w:rPr>
          <w:rFonts w:eastAsia="Times New Roman"/>
          <w:color w:val="000000"/>
          <w:szCs w:val="24"/>
          <w:lang w:eastAsia="pl-PL"/>
        </w:rPr>
        <w:t>po przekroczeniu których dany podmiot</w:t>
      </w:r>
      <w:r w:rsidR="00261E02">
        <w:rPr>
          <w:rFonts w:eastAsia="Times New Roman"/>
          <w:color w:val="000000"/>
          <w:szCs w:val="24"/>
          <w:lang w:eastAsia="pl-PL"/>
        </w:rPr>
        <w:t xml:space="preserve"> </w:t>
      </w:r>
      <w:r w:rsidR="004902A3">
        <w:rPr>
          <w:rFonts w:eastAsia="Times New Roman"/>
          <w:color w:val="000000"/>
          <w:szCs w:val="24"/>
          <w:lang w:eastAsia="pl-PL"/>
        </w:rPr>
        <w:t>jest objęty definicją JZP</w:t>
      </w:r>
      <w:r w:rsidR="005B45CB">
        <w:rPr>
          <w:rFonts w:eastAsia="Times New Roman"/>
          <w:color w:val="000000"/>
          <w:szCs w:val="24"/>
          <w:lang w:eastAsia="pl-PL"/>
        </w:rPr>
        <w:t xml:space="preserve"> i są </w:t>
      </w:r>
      <w:r w:rsidR="00C25B3F">
        <w:rPr>
          <w:rFonts w:eastAsia="Times New Roman"/>
          <w:color w:val="000000"/>
          <w:szCs w:val="24"/>
          <w:lang w:eastAsia="pl-PL"/>
        </w:rPr>
        <w:t>to kryteria</w:t>
      </w:r>
      <w:r w:rsidR="00AD0682">
        <w:rPr>
          <w:rFonts w:eastAsia="Times New Roman"/>
          <w:color w:val="000000"/>
          <w:szCs w:val="24"/>
          <w:lang w:eastAsia="pl-PL"/>
        </w:rPr>
        <w:t xml:space="preserve"> </w:t>
      </w:r>
      <w:r w:rsidR="00CB4024">
        <w:rPr>
          <w:rFonts w:eastAsia="Times New Roman"/>
          <w:color w:val="000000"/>
          <w:szCs w:val="24"/>
          <w:lang w:eastAsia="pl-PL"/>
        </w:rPr>
        <w:t xml:space="preserve">specyficzne </w:t>
      </w:r>
      <w:r w:rsidR="00AD0682">
        <w:rPr>
          <w:rFonts w:eastAsia="Times New Roman"/>
          <w:color w:val="000000"/>
          <w:szCs w:val="24"/>
          <w:lang w:eastAsia="pl-PL"/>
        </w:rPr>
        <w:t xml:space="preserve">dla </w:t>
      </w:r>
      <w:r w:rsidR="00CB4024">
        <w:rPr>
          <w:rFonts w:eastAsia="Times New Roman"/>
          <w:color w:val="000000"/>
          <w:szCs w:val="24"/>
          <w:lang w:eastAsia="pl-PL"/>
        </w:rPr>
        <w:t xml:space="preserve">działalności </w:t>
      </w:r>
      <w:r w:rsidR="00AD0682">
        <w:rPr>
          <w:rFonts w:eastAsia="Times New Roman"/>
          <w:color w:val="000000"/>
          <w:szCs w:val="24"/>
          <w:lang w:eastAsia="pl-PL"/>
        </w:rPr>
        <w:t>t</w:t>
      </w:r>
      <w:r w:rsidR="007A40C1">
        <w:rPr>
          <w:rFonts w:eastAsia="Times New Roman"/>
          <w:color w:val="000000"/>
          <w:szCs w:val="24"/>
          <w:lang w:eastAsia="pl-PL"/>
        </w:rPr>
        <w:t xml:space="preserve">ego </w:t>
      </w:r>
      <w:r w:rsidR="00AD0682">
        <w:rPr>
          <w:rFonts w:eastAsia="Times New Roman"/>
          <w:color w:val="000000"/>
          <w:szCs w:val="24"/>
          <w:lang w:eastAsia="pl-PL"/>
        </w:rPr>
        <w:t>typu podmiotów</w:t>
      </w:r>
      <w:r w:rsidR="00CB4024">
        <w:rPr>
          <w:rFonts w:eastAsia="Times New Roman"/>
          <w:color w:val="000000"/>
          <w:szCs w:val="24"/>
          <w:lang w:eastAsia="pl-PL"/>
        </w:rPr>
        <w:t>.</w:t>
      </w:r>
    </w:p>
    <w:p w14:paraId="1B0A8A89" w14:textId="77777777" w:rsidR="00D736FF" w:rsidRPr="007C4075" w:rsidRDefault="00C25B3F" w:rsidP="00790A02">
      <w:pPr>
        <w:spacing w:after="0"/>
        <w:rPr>
          <w:b/>
          <w:szCs w:val="24"/>
        </w:rPr>
      </w:pPr>
      <w:r>
        <w:rPr>
          <w:rFonts w:eastAsia="Times New Roman"/>
          <w:color w:val="000000"/>
          <w:szCs w:val="24"/>
          <w:lang w:eastAsia="pl-PL"/>
        </w:rPr>
        <w:t xml:space="preserve"> </w:t>
      </w:r>
    </w:p>
    <w:p w14:paraId="7E717538" w14:textId="0ECE7278" w:rsidR="009D66ED" w:rsidRPr="008167A0" w:rsidRDefault="009D66ED" w:rsidP="00EE7864">
      <w:pPr>
        <w:pStyle w:val="Styl10"/>
        <w:numPr>
          <w:ilvl w:val="0"/>
          <w:numId w:val="105"/>
        </w:numPr>
        <w:spacing w:before="120" w:after="200"/>
        <w:ind w:right="851"/>
        <w:jc w:val="left"/>
        <w:rPr>
          <w:sz w:val="24"/>
        </w:rPr>
      </w:pPr>
      <w:bookmarkStart w:id="66" w:name="_Toc21688439"/>
      <w:bookmarkStart w:id="67" w:name="_Toc21689317"/>
      <w:bookmarkStart w:id="68" w:name="_Toc23767254"/>
      <w:r w:rsidRPr="001F3FE3">
        <w:rPr>
          <w:sz w:val="24"/>
        </w:rPr>
        <w:t>TERMIN POWOŁANIA</w:t>
      </w:r>
      <w:r w:rsidR="000C0236" w:rsidRPr="001F3FE3">
        <w:rPr>
          <w:sz w:val="24"/>
        </w:rPr>
        <w:t xml:space="preserve"> KOMITETU AUDYTU</w:t>
      </w:r>
      <w:bookmarkEnd w:id="66"/>
      <w:bookmarkEnd w:id="67"/>
      <w:bookmarkEnd w:id="68"/>
    </w:p>
    <w:p w14:paraId="61AAE22C" w14:textId="28AA3A00" w:rsidR="00587F54" w:rsidRDefault="004258F9" w:rsidP="007C4075">
      <w:pPr>
        <w:rPr>
          <w:szCs w:val="24"/>
        </w:rPr>
      </w:pPr>
      <w:r w:rsidRPr="007C4075">
        <w:rPr>
          <w:szCs w:val="24"/>
        </w:rPr>
        <w:t>JZP</w:t>
      </w:r>
      <w:r w:rsidR="00A56AD7" w:rsidRPr="007C4075">
        <w:rPr>
          <w:szCs w:val="24"/>
        </w:rPr>
        <w:t xml:space="preserve"> zostały z</w:t>
      </w:r>
      <w:r w:rsidR="005D333C" w:rsidRPr="007C4075">
        <w:rPr>
          <w:szCs w:val="24"/>
        </w:rPr>
        <w:t>obowiązane</w:t>
      </w:r>
      <w:r w:rsidR="0074505F">
        <w:rPr>
          <w:szCs w:val="24"/>
        </w:rPr>
        <w:t xml:space="preserve"> do </w:t>
      </w:r>
      <w:r w:rsidR="005D333C" w:rsidRPr="007C4075">
        <w:rPr>
          <w:szCs w:val="24"/>
        </w:rPr>
        <w:t>powoła</w:t>
      </w:r>
      <w:r w:rsidR="0074505F">
        <w:rPr>
          <w:szCs w:val="24"/>
        </w:rPr>
        <w:t>nia</w:t>
      </w:r>
      <w:r w:rsidR="005D333C" w:rsidRPr="007C4075">
        <w:rPr>
          <w:szCs w:val="24"/>
        </w:rPr>
        <w:t xml:space="preserve"> k</w:t>
      </w:r>
      <w:r w:rsidR="009D66ED" w:rsidRPr="007C4075">
        <w:rPr>
          <w:szCs w:val="24"/>
        </w:rPr>
        <w:t>omitet</w:t>
      </w:r>
      <w:r w:rsidR="0074505F">
        <w:rPr>
          <w:szCs w:val="24"/>
        </w:rPr>
        <w:t>u</w:t>
      </w:r>
      <w:r w:rsidR="009D66ED" w:rsidRPr="007C4075">
        <w:rPr>
          <w:szCs w:val="24"/>
        </w:rPr>
        <w:t xml:space="preserve"> audytu w</w:t>
      </w:r>
      <w:r w:rsidR="009755C3">
        <w:rPr>
          <w:szCs w:val="24"/>
        </w:rPr>
        <w:t xml:space="preserve"> </w:t>
      </w:r>
      <w:r w:rsidR="009D66ED" w:rsidRPr="007C4075">
        <w:rPr>
          <w:szCs w:val="24"/>
        </w:rPr>
        <w:t xml:space="preserve">terminie </w:t>
      </w:r>
      <w:r w:rsidR="008D376A" w:rsidRPr="007C4075">
        <w:rPr>
          <w:szCs w:val="24"/>
        </w:rPr>
        <w:t>4</w:t>
      </w:r>
      <w:r w:rsidR="009D66ED" w:rsidRPr="007C4075">
        <w:rPr>
          <w:szCs w:val="24"/>
        </w:rPr>
        <w:t xml:space="preserve"> miesięcy od dnia wejścia w życie ustawy o biegłych rewidentach</w:t>
      </w:r>
      <w:r w:rsidR="00133704">
        <w:rPr>
          <w:szCs w:val="24"/>
        </w:rPr>
        <w:t>,</w:t>
      </w:r>
      <w:r w:rsidR="00655A9E">
        <w:rPr>
          <w:szCs w:val="24"/>
        </w:rPr>
        <w:t xml:space="preserve"> tak więc</w:t>
      </w:r>
      <w:r w:rsidR="00A56AD7" w:rsidRPr="007C4075">
        <w:rPr>
          <w:szCs w:val="24"/>
        </w:rPr>
        <w:t xml:space="preserve"> powoła</w:t>
      </w:r>
      <w:r w:rsidR="00587F54">
        <w:rPr>
          <w:szCs w:val="24"/>
        </w:rPr>
        <w:t>ni</w:t>
      </w:r>
      <w:r w:rsidR="004A4482">
        <w:rPr>
          <w:szCs w:val="24"/>
        </w:rPr>
        <w:t>e</w:t>
      </w:r>
      <w:r w:rsidR="00587F54">
        <w:rPr>
          <w:szCs w:val="24"/>
        </w:rPr>
        <w:t xml:space="preserve"> </w:t>
      </w:r>
      <w:r w:rsidR="00A56AD7" w:rsidRPr="007C4075">
        <w:rPr>
          <w:szCs w:val="24"/>
        </w:rPr>
        <w:t>komitet</w:t>
      </w:r>
      <w:r w:rsidR="00C30778">
        <w:rPr>
          <w:szCs w:val="24"/>
        </w:rPr>
        <w:t>u</w:t>
      </w:r>
      <w:r w:rsidR="00A56AD7" w:rsidRPr="007C4075">
        <w:rPr>
          <w:szCs w:val="24"/>
        </w:rPr>
        <w:t xml:space="preserve"> </w:t>
      </w:r>
      <w:r w:rsidR="004A4482">
        <w:rPr>
          <w:szCs w:val="24"/>
        </w:rPr>
        <w:t>powi</w:t>
      </w:r>
      <w:r w:rsidR="00E52E4F">
        <w:rPr>
          <w:szCs w:val="24"/>
        </w:rPr>
        <w:t xml:space="preserve">nno </w:t>
      </w:r>
      <w:r w:rsidR="00451B2B">
        <w:rPr>
          <w:szCs w:val="24"/>
        </w:rPr>
        <w:t xml:space="preserve">było </w:t>
      </w:r>
      <w:r w:rsidR="00E52E4F">
        <w:rPr>
          <w:szCs w:val="24"/>
        </w:rPr>
        <w:t xml:space="preserve">nastąpić </w:t>
      </w:r>
      <w:r w:rsidR="00A56AD7" w:rsidRPr="007C4075">
        <w:rPr>
          <w:szCs w:val="24"/>
        </w:rPr>
        <w:t xml:space="preserve">najpóźniej </w:t>
      </w:r>
      <w:r w:rsidR="009D66ED" w:rsidRPr="007C4075">
        <w:rPr>
          <w:b/>
          <w:szCs w:val="24"/>
          <w:u w:val="single"/>
        </w:rPr>
        <w:t>do</w:t>
      </w:r>
      <w:r w:rsidR="00D736FF" w:rsidRPr="007C4075">
        <w:rPr>
          <w:b/>
          <w:szCs w:val="24"/>
          <w:u w:val="single"/>
        </w:rPr>
        <w:t xml:space="preserve"> dnia </w:t>
      </w:r>
      <w:r w:rsidR="008D376A" w:rsidRPr="007C4075">
        <w:rPr>
          <w:b/>
          <w:szCs w:val="24"/>
          <w:u w:val="single"/>
        </w:rPr>
        <w:t>21 października 2017</w:t>
      </w:r>
      <w:r w:rsidR="009D66ED" w:rsidRPr="007C4075">
        <w:rPr>
          <w:b/>
          <w:szCs w:val="24"/>
          <w:u w:val="single"/>
        </w:rPr>
        <w:t xml:space="preserve"> r.</w:t>
      </w:r>
      <w:r w:rsidR="009D66ED" w:rsidRPr="007C4075">
        <w:rPr>
          <w:szCs w:val="24"/>
        </w:rPr>
        <w:t xml:space="preserve"> (art. </w:t>
      </w:r>
      <w:r w:rsidR="008D376A" w:rsidRPr="007C4075">
        <w:rPr>
          <w:szCs w:val="24"/>
        </w:rPr>
        <w:t>297</w:t>
      </w:r>
      <w:r w:rsidR="009D66ED" w:rsidRPr="007C4075">
        <w:rPr>
          <w:szCs w:val="24"/>
        </w:rPr>
        <w:t xml:space="preserve"> </w:t>
      </w:r>
      <w:r w:rsidR="00133704">
        <w:rPr>
          <w:szCs w:val="24"/>
        </w:rPr>
        <w:t xml:space="preserve">ust. 1 </w:t>
      </w:r>
      <w:r w:rsidR="009D66ED" w:rsidRPr="007C4075">
        <w:rPr>
          <w:szCs w:val="24"/>
        </w:rPr>
        <w:t>ustawy</w:t>
      </w:r>
      <w:r w:rsidR="00133704">
        <w:rPr>
          <w:szCs w:val="24"/>
        </w:rPr>
        <w:t xml:space="preserve"> o biegłych rewidentach</w:t>
      </w:r>
      <w:r w:rsidR="009D66ED" w:rsidRPr="007C4075">
        <w:rPr>
          <w:szCs w:val="24"/>
        </w:rPr>
        <w:t xml:space="preserve">). </w:t>
      </w:r>
    </w:p>
    <w:p w14:paraId="73B3A37F" w14:textId="3FD53F9E" w:rsidR="007B7517" w:rsidRDefault="009D66ED" w:rsidP="007C4075">
      <w:pPr>
        <w:rPr>
          <w:szCs w:val="24"/>
        </w:rPr>
      </w:pPr>
      <w:r w:rsidRPr="007C4075">
        <w:rPr>
          <w:szCs w:val="24"/>
        </w:rPr>
        <w:t xml:space="preserve">Po tym dniu wszystkie </w:t>
      </w:r>
      <w:r w:rsidR="00A56AD7" w:rsidRPr="007C4075">
        <w:rPr>
          <w:szCs w:val="24"/>
        </w:rPr>
        <w:t>JZP</w:t>
      </w:r>
      <w:r w:rsidR="001B3C1B">
        <w:rPr>
          <w:szCs w:val="24"/>
        </w:rPr>
        <w:t xml:space="preserve"> -</w:t>
      </w:r>
      <w:r w:rsidR="00C167A9" w:rsidRPr="007C4075">
        <w:rPr>
          <w:szCs w:val="24"/>
        </w:rPr>
        <w:t xml:space="preserve"> </w:t>
      </w:r>
      <w:r w:rsidR="00FD06EE" w:rsidRPr="007C4075">
        <w:rPr>
          <w:szCs w:val="24"/>
        </w:rPr>
        <w:t xml:space="preserve">zarówno te, które </w:t>
      </w:r>
      <w:r w:rsidR="00C167A9" w:rsidRPr="007C4075">
        <w:rPr>
          <w:szCs w:val="24"/>
        </w:rPr>
        <w:t>rozpoczynają działalność</w:t>
      </w:r>
      <w:r w:rsidR="004745AA">
        <w:rPr>
          <w:szCs w:val="24"/>
        </w:rPr>
        <w:t>,</w:t>
      </w:r>
      <w:r w:rsidR="00FD06EE" w:rsidRPr="007C4075">
        <w:rPr>
          <w:szCs w:val="24"/>
        </w:rPr>
        <w:t xml:space="preserve"> jak i te</w:t>
      </w:r>
      <w:r w:rsidR="0089422B">
        <w:rPr>
          <w:szCs w:val="24"/>
        </w:rPr>
        <w:t>,</w:t>
      </w:r>
      <w:r w:rsidR="00FD06EE" w:rsidRPr="007C4075">
        <w:rPr>
          <w:szCs w:val="24"/>
        </w:rPr>
        <w:t xml:space="preserve"> które </w:t>
      </w:r>
      <w:r w:rsidR="005D333C" w:rsidRPr="007C4075">
        <w:rPr>
          <w:szCs w:val="24"/>
        </w:rPr>
        <w:t xml:space="preserve">dotychczas </w:t>
      </w:r>
      <w:r w:rsidR="00490EAC" w:rsidRPr="007C4075">
        <w:rPr>
          <w:szCs w:val="24"/>
        </w:rPr>
        <w:t>prowadz</w:t>
      </w:r>
      <w:r w:rsidR="005D333C" w:rsidRPr="007C4075">
        <w:rPr>
          <w:szCs w:val="24"/>
        </w:rPr>
        <w:t xml:space="preserve">iły </w:t>
      </w:r>
      <w:r w:rsidR="00490EAC" w:rsidRPr="007C4075">
        <w:rPr>
          <w:szCs w:val="24"/>
        </w:rPr>
        <w:t>działalność</w:t>
      </w:r>
      <w:r w:rsidR="001B3C1B">
        <w:rPr>
          <w:szCs w:val="24"/>
        </w:rPr>
        <w:t xml:space="preserve"> -</w:t>
      </w:r>
      <w:r w:rsidR="00490EAC" w:rsidRPr="007C4075">
        <w:rPr>
          <w:szCs w:val="24"/>
        </w:rPr>
        <w:t xml:space="preserve"> </w:t>
      </w:r>
      <w:r w:rsidR="00F05C71">
        <w:rPr>
          <w:szCs w:val="24"/>
        </w:rPr>
        <w:t xml:space="preserve">zostały </w:t>
      </w:r>
      <w:r w:rsidR="005D333C" w:rsidRPr="007C4075">
        <w:rPr>
          <w:szCs w:val="24"/>
        </w:rPr>
        <w:t>zobowiązane</w:t>
      </w:r>
      <w:r w:rsidR="00F05C71">
        <w:rPr>
          <w:szCs w:val="24"/>
        </w:rPr>
        <w:t xml:space="preserve"> </w:t>
      </w:r>
      <w:r w:rsidR="00DA767F">
        <w:rPr>
          <w:szCs w:val="24"/>
        </w:rPr>
        <w:t xml:space="preserve">do powołania </w:t>
      </w:r>
      <w:r w:rsidR="001B3C1B" w:rsidRPr="007C4075">
        <w:rPr>
          <w:szCs w:val="24"/>
        </w:rPr>
        <w:t>komitet</w:t>
      </w:r>
      <w:r w:rsidR="001B3C1B">
        <w:rPr>
          <w:szCs w:val="24"/>
        </w:rPr>
        <w:t>ów</w:t>
      </w:r>
      <w:r w:rsidR="001B3C1B" w:rsidRPr="007C4075">
        <w:rPr>
          <w:szCs w:val="24"/>
        </w:rPr>
        <w:t xml:space="preserve"> </w:t>
      </w:r>
      <w:r w:rsidR="00FD06EE" w:rsidRPr="007C4075">
        <w:rPr>
          <w:szCs w:val="24"/>
        </w:rPr>
        <w:t>audytu</w:t>
      </w:r>
      <w:r w:rsidR="005D333C" w:rsidRPr="007C4075">
        <w:rPr>
          <w:szCs w:val="24"/>
        </w:rPr>
        <w:t xml:space="preserve">. Jednocześnie </w:t>
      </w:r>
      <w:r w:rsidR="00B35888">
        <w:rPr>
          <w:szCs w:val="24"/>
        </w:rPr>
        <w:t>na mocy</w:t>
      </w:r>
      <w:r w:rsidR="005D333C" w:rsidRPr="007C4075">
        <w:rPr>
          <w:szCs w:val="24"/>
        </w:rPr>
        <w:t xml:space="preserve"> art. 297 ust. </w:t>
      </w:r>
      <w:r w:rsidR="00F00A36">
        <w:rPr>
          <w:szCs w:val="24"/>
        </w:rPr>
        <w:t>2</w:t>
      </w:r>
      <w:r w:rsidR="00B35888">
        <w:rPr>
          <w:szCs w:val="24"/>
        </w:rPr>
        <w:t xml:space="preserve"> ustawy o biegłych rewidentach </w:t>
      </w:r>
      <w:r w:rsidR="005D333C" w:rsidRPr="007C4075">
        <w:rPr>
          <w:szCs w:val="24"/>
        </w:rPr>
        <w:t xml:space="preserve">JZP, które </w:t>
      </w:r>
      <w:r w:rsidR="00FD06EE" w:rsidRPr="007C4075">
        <w:rPr>
          <w:szCs w:val="24"/>
        </w:rPr>
        <w:t>na podstawie dotychczasowych przepisów m</w:t>
      </w:r>
      <w:r w:rsidR="00A56AD7" w:rsidRPr="007C4075">
        <w:rPr>
          <w:szCs w:val="24"/>
        </w:rPr>
        <w:t xml:space="preserve">iały </w:t>
      </w:r>
      <w:r w:rsidR="005D333C" w:rsidRPr="007C4075">
        <w:rPr>
          <w:szCs w:val="24"/>
        </w:rPr>
        <w:t>obowiązek</w:t>
      </w:r>
      <w:r w:rsidR="00A56AD7" w:rsidRPr="007C4075">
        <w:rPr>
          <w:szCs w:val="24"/>
        </w:rPr>
        <w:t xml:space="preserve"> po</w:t>
      </w:r>
      <w:r w:rsidR="00443B9F">
        <w:rPr>
          <w:szCs w:val="24"/>
        </w:rPr>
        <w:t xml:space="preserve">wołania </w:t>
      </w:r>
      <w:r w:rsidR="005D333C" w:rsidRPr="007C4075">
        <w:rPr>
          <w:szCs w:val="24"/>
        </w:rPr>
        <w:t>komitetu audytu</w:t>
      </w:r>
      <w:r w:rsidR="0089422B">
        <w:rPr>
          <w:szCs w:val="24"/>
        </w:rPr>
        <w:t>,</w:t>
      </w:r>
      <w:r w:rsidR="005D333C" w:rsidRPr="007C4075">
        <w:rPr>
          <w:szCs w:val="24"/>
        </w:rPr>
        <w:t xml:space="preserve"> </w:t>
      </w:r>
      <w:r w:rsidR="00A56AD7" w:rsidRPr="007C4075">
        <w:rPr>
          <w:szCs w:val="24"/>
        </w:rPr>
        <w:t>zostały zobowiązane</w:t>
      </w:r>
      <w:r w:rsidR="00BD41C1" w:rsidRPr="007C4075">
        <w:rPr>
          <w:szCs w:val="24"/>
        </w:rPr>
        <w:t xml:space="preserve"> </w:t>
      </w:r>
      <w:r w:rsidR="001B3C1B" w:rsidRPr="007C4075">
        <w:rPr>
          <w:szCs w:val="24"/>
        </w:rPr>
        <w:t xml:space="preserve">do dostosowania </w:t>
      </w:r>
      <w:r w:rsidR="001B3C1B">
        <w:rPr>
          <w:szCs w:val="24"/>
        </w:rPr>
        <w:t xml:space="preserve">jego </w:t>
      </w:r>
      <w:r w:rsidR="001B3C1B" w:rsidRPr="007C4075">
        <w:rPr>
          <w:szCs w:val="24"/>
        </w:rPr>
        <w:t>składu do nowych wymogów określonych w ustawie</w:t>
      </w:r>
      <w:r w:rsidR="001B3C1B">
        <w:rPr>
          <w:szCs w:val="24"/>
        </w:rPr>
        <w:t>,</w:t>
      </w:r>
      <w:r w:rsidR="001B3C1B" w:rsidRPr="007C4075">
        <w:rPr>
          <w:szCs w:val="24"/>
        </w:rPr>
        <w:t xml:space="preserve"> </w:t>
      </w:r>
      <w:r w:rsidR="00496A60">
        <w:rPr>
          <w:szCs w:val="24"/>
        </w:rPr>
        <w:t>w </w:t>
      </w:r>
      <w:r w:rsidR="00BD41C1" w:rsidRPr="007C4075">
        <w:rPr>
          <w:szCs w:val="24"/>
        </w:rPr>
        <w:t xml:space="preserve">terminie 4 miesięcy od dnia </w:t>
      </w:r>
      <w:r w:rsidR="001B3C1B">
        <w:rPr>
          <w:szCs w:val="24"/>
        </w:rPr>
        <w:t xml:space="preserve">jej </w:t>
      </w:r>
      <w:r w:rsidR="00BD41C1" w:rsidRPr="007C4075">
        <w:rPr>
          <w:szCs w:val="24"/>
        </w:rPr>
        <w:t>wejścia w życie</w:t>
      </w:r>
      <w:r w:rsidR="002C2015" w:rsidRPr="007C4075">
        <w:rPr>
          <w:szCs w:val="24"/>
        </w:rPr>
        <w:t xml:space="preserve">. </w:t>
      </w:r>
      <w:r w:rsidR="00815F8A">
        <w:rPr>
          <w:szCs w:val="24"/>
        </w:rPr>
        <w:t>Ponadto</w:t>
      </w:r>
      <w:r w:rsidR="005A336E" w:rsidRPr="007C4075">
        <w:rPr>
          <w:szCs w:val="24"/>
        </w:rPr>
        <w:t xml:space="preserve"> JZP, w których z</w:t>
      </w:r>
      <w:r w:rsidR="001706DB">
        <w:rPr>
          <w:szCs w:val="24"/>
        </w:rPr>
        <w:t>a</w:t>
      </w:r>
      <w:r w:rsidR="005A336E" w:rsidRPr="007C4075">
        <w:rPr>
          <w:szCs w:val="24"/>
        </w:rPr>
        <w:t>dania komitetu audytu były wykonywane przez radę nadzorczą</w:t>
      </w:r>
      <w:r w:rsidR="001B3C1B">
        <w:rPr>
          <w:szCs w:val="24"/>
        </w:rPr>
        <w:t>,</w:t>
      </w:r>
      <w:r w:rsidR="005A336E" w:rsidRPr="007C4075">
        <w:rPr>
          <w:szCs w:val="24"/>
        </w:rPr>
        <w:t xml:space="preserve"> również </w:t>
      </w:r>
      <w:r w:rsidR="00A56AD7" w:rsidRPr="007C4075">
        <w:rPr>
          <w:szCs w:val="24"/>
        </w:rPr>
        <w:t>zostały zobowiązane do d</w:t>
      </w:r>
      <w:r w:rsidR="005A336E" w:rsidRPr="007C4075">
        <w:rPr>
          <w:szCs w:val="24"/>
        </w:rPr>
        <w:t xml:space="preserve">ostosowania </w:t>
      </w:r>
      <w:r w:rsidR="00EE0C47" w:rsidRPr="007C4075">
        <w:rPr>
          <w:szCs w:val="24"/>
        </w:rPr>
        <w:t xml:space="preserve">składu </w:t>
      </w:r>
      <w:r w:rsidR="00B35888">
        <w:rPr>
          <w:szCs w:val="24"/>
        </w:rPr>
        <w:t xml:space="preserve">rady nadzorczej </w:t>
      </w:r>
      <w:r w:rsidR="00EE0C47" w:rsidRPr="007C4075">
        <w:rPr>
          <w:szCs w:val="24"/>
        </w:rPr>
        <w:t xml:space="preserve">do </w:t>
      </w:r>
      <w:r w:rsidR="008972F8">
        <w:rPr>
          <w:szCs w:val="24"/>
        </w:rPr>
        <w:t xml:space="preserve">nowych </w:t>
      </w:r>
      <w:r w:rsidR="005A336E" w:rsidRPr="007C4075">
        <w:rPr>
          <w:szCs w:val="24"/>
        </w:rPr>
        <w:t xml:space="preserve">wymogów </w:t>
      </w:r>
      <w:r w:rsidR="00EE0C47" w:rsidRPr="007C4075">
        <w:rPr>
          <w:szCs w:val="24"/>
        </w:rPr>
        <w:t xml:space="preserve">określonych w </w:t>
      </w:r>
      <w:r w:rsidR="00BD41C1" w:rsidRPr="007C4075">
        <w:rPr>
          <w:szCs w:val="24"/>
        </w:rPr>
        <w:t>u</w:t>
      </w:r>
      <w:r w:rsidR="005D333C" w:rsidRPr="007C4075">
        <w:rPr>
          <w:szCs w:val="24"/>
        </w:rPr>
        <w:t>staw</w:t>
      </w:r>
      <w:r w:rsidR="00EE0C47" w:rsidRPr="007C4075">
        <w:rPr>
          <w:szCs w:val="24"/>
        </w:rPr>
        <w:t>ie</w:t>
      </w:r>
      <w:r w:rsidR="00BD41C1" w:rsidRPr="007C4075">
        <w:rPr>
          <w:szCs w:val="24"/>
        </w:rPr>
        <w:t xml:space="preserve"> o</w:t>
      </w:r>
      <w:r w:rsidR="00427C07">
        <w:rPr>
          <w:szCs w:val="24"/>
        </w:rPr>
        <w:t> </w:t>
      </w:r>
      <w:r w:rsidR="00BD41C1" w:rsidRPr="007C4075">
        <w:rPr>
          <w:szCs w:val="24"/>
        </w:rPr>
        <w:t>biegłych rewidentach</w:t>
      </w:r>
      <w:r w:rsidR="00EE0C47" w:rsidRPr="007C4075">
        <w:rPr>
          <w:szCs w:val="24"/>
        </w:rPr>
        <w:t xml:space="preserve">. </w:t>
      </w:r>
    </w:p>
    <w:p w14:paraId="4D944675" w14:textId="3B4516FB" w:rsidR="009D66ED" w:rsidRPr="007C4075" w:rsidRDefault="008972F8" w:rsidP="007C4075">
      <w:pPr>
        <w:rPr>
          <w:szCs w:val="24"/>
        </w:rPr>
      </w:pPr>
      <w:r>
        <w:rPr>
          <w:szCs w:val="24"/>
        </w:rPr>
        <w:t>Dodatkowo u</w:t>
      </w:r>
      <w:r w:rsidR="007B7517">
        <w:rPr>
          <w:szCs w:val="24"/>
        </w:rPr>
        <w:t>stawodawca wymaga</w:t>
      </w:r>
      <w:r w:rsidR="00DA767F">
        <w:rPr>
          <w:szCs w:val="24"/>
        </w:rPr>
        <w:t>,</w:t>
      </w:r>
      <w:r w:rsidR="007B7517">
        <w:rPr>
          <w:szCs w:val="24"/>
        </w:rPr>
        <w:t xml:space="preserve"> aby</w:t>
      </w:r>
      <w:r w:rsidR="00CC3D61" w:rsidRPr="007C4075">
        <w:rPr>
          <w:szCs w:val="24"/>
        </w:rPr>
        <w:t xml:space="preserve"> n</w:t>
      </w:r>
      <w:r w:rsidR="005A336E" w:rsidRPr="007C4075">
        <w:rPr>
          <w:szCs w:val="24"/>
        </w:rPr>
        <w:t>owo powstające JZP</w:t>
      </w:r>
      <w:r w:rsidR="009210FC">
        <w:rPr>
          <w:szCs w:val="24"/>
        </w:rPr>
        <w:t>,</w:t>
      </w:r>
      <w:r w:rsidR="005A336E" w:rsidRPr="007C4075">
        <w:rPr>
          <w:szCs w:val="24"/>
        </w:rPr>
        <w:t xml:space="preserve"> </w:t>
      </w:r>
      <w:r w:rsidR="009D66ED" w:rsidRPr="007C4075">
        <w:rPr>
          <w:szCs w:val="24"/>
        </w:rPr>
        <w:t>na których ciąży obowiązek</w:t>
      </w:r>
      <w:r w:rsidR="000857C2">
        <w:rPr>
          <w:szCs w:val="24"/>
        </w:rPr>
        <w:t xml:space="preserve"> powołania</w:t>
      </w:r>
      <w:r w:rsidR="009D66ED" w:rsidRPr="007C4075">
        <w:rPr>
          <w:szCs w:val="24"/>
        </w:rPr>
        <w:t xml:space="preserve"> komitetu audytu</w:t>
      </w:r>
      <w:r w:rsidR="00C167A9" w:rsidRPr="007C4075">
        <w:rPr>
          <w:szCs w:val="24"/>
        </w:rPr>
        <w:t>,</w:t>
      </w:r>
      <w:r w:rsidR="009D66ED" w:rsidRPr="007C4075">
        <w:rPr>
          <w:szCs w:val="24"/>
        </w:rPr>
        <w:t xml:space="preserve"> </w:t>
      </w:r>
      <w:r w:rsidR="007B7517">
        <w:rPr>
          <w:szCs w:val="24"/>
        </w:rPr>
        <w:t>powołały</w:t>
      </w:r>
      <w:r w:rsidR="00B35888" w:rsidRPr="007C4075">
        <w:rPr>
          <w:szCs w:val="24"/>
        </w:rPr>
        <w:t xml:space="preserve"> </w:t>
      </w:r>
      <w:r w:rsidR="001B3C1B">
        <w:rPr>
          <w:szCs w:val="24"/>
        </w:rPr>
        <w:t xml:space="preserve">go </w:t>
      </w:r>
      <w:r w:rsidR="009D66ED" w:rsidRPr="007C4075">
        <w:rPr>
          <w:szCs w:val="24"/>
        </w:rPr>
        <w:t>w momencie rozpoczęcia działalności.</w:t>
      </w:r>
    </w:p>
    <w:p w14:paraId="4C5FD224" w14:textId="77777777" w:rsidR="009D66ED" w:rsidRPr="007C4075" w:rsidRDefault="009D66ED" w:rsidP="007C4075">
      <w:pPr>
        <w:spacing w:before="120" w:after="240"/>
        <w:rPr>
          <w:szCs w:val="24"/>
        </w:rPr>
      </w:pPr>
    </w:p>
    <w:p w14:paraId="130D8E8A" w14:textId="2C183CE3" w:rsidR="009D66ED" w:rsidRPr="00B61A5A" w:rsidRDefault="009D66ED" w:rsidP="00A97E2D">
      <w:pPr>
        <w:pStyle w:val="Styl10"/>
        <w:numPr>
          <w:ilvl w:val="0"/>
          <w:numId w:val="105"/>
        </w:numPr>
        <w:spacing w:before="120" w:after="200"/>
        <w:ind w:left="425" w:right="851"/>
        <w:rPr>
          <w:sz w:val="24"/>
        </w:rPr>
      </w:pPr>
      <w:bookmarkStart w:id="69" w:name="_Toc21688440"/>
      <w:bookmarkStart w:id="70" w:name="_Toc21689318"/>
      <w:bookmarkStart w:id="71" w:name="_Toc23767255"/>
      <w:r w:rsidRPr="001F3FE3">
        <w:rPr>
          <w:sz w:val="24"/>
        </w:rPr>
        <w:lastRenderedPageBreak/>
        <w:t xml:space="preserve">PODMIOTY, KTÓRE MAJĄ OBOWIĄZEK </w:t>
      </w:r>
      <w:r w:rsidR="00CF77BF" w:rsidRPr="001F3FE3">
        <w:rPr>
          <w:sz w:val="24"/>
        </w:rPr>
        <w:t xml:space="preserve">POWOŁANIA </w:t>
      </w:r>
      <w:r w:rsidRPr="008167A0">
        <w:rPr>
          <w:sz w:val="24"/>
        </w:rPr>
        <w:t>KOMITETU AUDYTU</w:t>
      </w:r>
      <w:r w:rsidR="00847226" w:rsidRPr="00B40B42">
        <w:rPr>
          <w:sz w:val="24"/>
        </w:rPr>
        <w:t xml:space="preserve"> ORAZ SZCZEGÓLNE REGULACJE</w:t>
      </w:r>
      <w:r w:rsidR="00DD638E" w:rsidRPr="00B61A5A">
        <w:rPr>
          <w:sz w:val="24"/>
        </w:rPr>
        <w:t xml:space="preserve"> SEKTOROWE ODNOSZĄCE SIĘ DO </w:t>
      </w:r>
      <w:r w:rsidR="001B3C1B" w:rsidRPr="00B61A5A">
        <w:rPr>
          <w:sz w:val="24"/>
        </w:rPr>
        <w:t>DZIAŁALNO</w:t>
      </w:r>
      <w:r w:rsidR="001B3C1B">
        <w:rPr>
          <w:sz w:val="24"/>
        </w:rPr>
        <w:t>Ś</w:t>
      </w:r>
      <w:r w:rsidR="001B3C1B" w:rsidRPr="00B61A5A">
        <w:rPr>
          <w:sz w:val="24"/>
        </w:rPr>
        <w:t xml:space="preserve">CI </w:t>
      </w:r>
      <w:r w:rsidR="00847226" w:rsidRPr="00B61A5A">
        <w:rPr>
          <w:sz w:val="24"/>
        </w:rPr>
        <w:t>WYBRANYCH JZP</w:t>
      </w:r>
      <w:bookmarkEnd w:id="69"/>
      <w:bookmarkEnd w:id="70"/>
      <w:bookmarkEnd w:id="71"/>
    </w:p>
    <w:p w14:paraId="0A220759" w14:textId="77777777" w:rsidR="00CC3D61" w:rsidRDefault="009D66ED" w:rsidP="007C4075">
      <w:pPr>
        <w:spacing w:after="0"/>
        <w:rPr>
          <w:szCs w:val="24"/>
        </w:rPr>
      </w:pPr>
      <w:r w:rsidRPr="007C4075">
        <w:rPr>
          <w:szCs w:val="24"/>
        </w:rPr>
        <w:t>Obowiązek</w:t>
      </w:r>
      <w:r w:rsidR="004A4482">
        <w:rPr>
          <w:szCs w:val="24"/>
        </w:rPr>
        <w:t xml:space="preserve"> powołania</w:t>
      </w:r>
      <w:r w:rsidRPr="007C4075">
        <w:rPr>
          <w:szCs w:val="24"/>
        </w:rPr>
        <w:t xml:space="preserve"> </w:t>
      </w:r>
      <w:r w:rsidR="00AA40F4">
        <w:rPr>
          <w:szCs w:val="24"/>
        </w:rPr>
        <w:t>k</w:t>
      </w:r>
      <w:r w:rsidRPr="007C4075">
        <w:rPr>
          <w:szCs w:val="24"/>
        </w:rPr>
        <w:t xml:space="preserve">omitetu </w:t>
      </w:r>
      <w:r w:rsidR="00AA40F4">
        <w:rPr>
          <w:szCs w:val="24"/>
        </w:rPr>
        <w:t>a</w:t>
      </w:r>
      <w:r w:rsidRPr="007C4075">
        <w:rPr>
          <w:szCs w:val="24"/>
        </w:rPr>
        <w:t xml:space="preserve">udytu ciąży </w:t>
      </w:r>
      <w:r w:rsidR="009210FC">
        <w:rPr>
          <w:szCs w:val="24"/>
        </w:rPr>
        <w:t xml:space="preserve">na </w:t>
      </w:r>
      <w:r w:rsidR="005A336E" w:rsidRPr="007C4075">
        <w:rPr>
          <w:szCs w:val="24"/>
        </w:rPr>
        <w:t xml:space="preserve">wszystkich podmiotach objętych definicją </w:t>
      </w:r>
      <w:r w:rsidR="00D33118">
        <w:rPr>
          <w:szCs w:val="24"/>
        </w:rPr>
        <w:t>JZP</w:t>
      </w:r>
      <w:r w:rsidR="005A336E" w:rsidRPr="007C4075">
        <w:rPr>
          <w:szCs w:val="24"/>
        </w:rPr>
        <w:t>.</w:t>
      </w:r>
    </w:p>
    <w:p w14:paraId="5680922F" w14:textId="77777777" w:rsidR="00815F8A" w:rsidRPr="007C4075" w:rsidRDefault="00815F8A" w:rsidP="007C4075">
      <w:pPr>
        <w:spacing w:after="0"/>
        <w:rPr>
          <w:szCs w:val="24"/>
        </w:rPr>
      </w:pPr>
    </w:p>
    <w:p w14:paraId="621FE48B" w14:textId="7F9EF9DA" w:rsidR="001C2933" w:rsidRDefault="00815F8A" w:rsidP="007C4075">
      <w:pPr>
        <w:spacing w:after="0"/>
        <w:rPr>
          <w:rFonts w:eastAsia="Times New Roman"/>
          <w:color w:val="000000"/>
          <w:szCs w:val="24"/>
          <w:lang w:eastAsia="pl-PL"/>
        </w:rPr>
      </w:pPr>
      <w:r>
        <w:rPr>
          <w:szCs w:val="24"/>
        </w:rPr>
        <w:t>U</w:t>
      </w:r>
      <w:r w:rsidR="009A18CA">
        <w:rPr>
          <w:szCs w:val="24"/>
        </w:rPr>
        <w:t xml:space="preserve">stawa o biegłych rewidentach przewiduje, że </w:t>
      </w:r>
      <w:r w:rsidR="00E937F2" w:rsidRPr="007C4075">
        <w:rPr>
          <w:szCs w:val="24"/>
        </w:rPr>
        <w:t>w otwartych fundusz</w:t>
      </w:r>
      <w:r w:rsidR="002052C7">
        <w:rPr>
          <w:szCs w:val="24"/>
        </w:rPr>
        <w:t>ach</w:t>
      </w:r>
      <w:r w:rsidR="00E937F2" w:rsidRPr="007C4075">
        <w:rPr>
          <w:szCs w:val="24"/>
        </w:rPr>
        <w:t xml:space="preserve"> emerytalnych, dobrowolnych fundusz</w:t>
      </w:r>
      <w:r w:rsidR="002052C7">
        <w:rPr>
          <w:szCs w:val="24"/>
        </w:rPr>
        <w:t>ach</w:t>
      </w:r>
      <w:r w:rsidR="00E937F2" w:rsidRPr="007C4075">
        <w:rPr>
          <w:szCs w:val="24"/>
        </w:rPr>
        <w:t xml:space="preserve"> emerytalnych</w:t>
      </w:r>
      <w:r w:rsidR="001B3C1B">
        <w:rPr>
          <w:szCs w:val="24"/>
        </w:rPr>
        <w:t xml:space="preserve">, </w:t>
      </w:r>
      <w:r w:rsidR="00E937F2" w:rsidRPr="007C4075">
        <w:rPr>
          <w:szCs w:val="24"/>
        </w:rPr>
        <w:t>fundusz</w:t>
      </w:r>
      <w:r w:rsidR="002052C7">
        <w:rPr>
          <w:szCs w:val="24"/>
        </w:rPr>
        <w:t>ach</w:t>
      </w:r>
      <w:r w:rsidR="00E937F2" w:rsidRPr="007C4075">
        <w:rPr>
          <w:szCs w:val="24"/>
        </w:rPr>
        <w:t xml:space="preserve"> inwestycyjnych otwartych, specjalistycznych fundusz</w:t>
      </w:r>
      <w:r w:rsidR="002052C7">
        <w:rPr>
          <w:szCs w:val="24"/>
        </w:rPr>
        <w:t>ach</w:t>
      </w:r>
      <w:r w:rsidR="00E937F2" w:rsidRPr="007C4075">
        <w:rPr>
          <w:szCs w:val="24"/>
        </w:rPr>
        <w:t xml:space="preserve"> inwestycyjn</w:t>
      </w:r>
      <w:r w:rsidR="002052C7">
        <w:rPr>
          <w:szCs w:val="24"/>
        </w:rPr>
        <w:t>ych</w:t>
      </w:r>
      <w:r w:rsidR="00E937F2" w:rsidRPr="007C4075">
        <w:rPr>
          <w:szCs w:val="24"/>
        </w:rPr>
        <w:t xml:space="preserve"> otwartych oraz publicznych fundusz</w:t>
      </w:r>
      <w:r w:rsidR="002052C7">
        <w:rPr>
          <w:szCs w:val="24"/>
        </w:rPr>
        <w:t>ach</w:t>
      </w:r>
      <w:r w:rsidR="00E937F2" w:rsidRPr="007C4075">
        <w:rPr>
          <w:szCs w:val="24"/>
        </w:rPr>
        <w:t xml:space="preserve"> inwestycyjnych zamkniętych</w:t>
      </w:r>
      <w:r>
        <w:rPr>
          <w:szCs w:val="24"/>
        </w:rPr>
        <w:t xml:space="preserve"> funkcję </w:t>
      </w:r>
      <w:r w:rsidR="00AA40F4">
        <w:rPr>
          <w:szCs w:val="24"/>
        </w:rPr>
        <w:t>k</w:t>
      </w:r>
      <w:r w:rsidR="00DD5BC0">
        <w:rPr>
          <w:szCs w:val="24"/>
        </w:rPr>
        <w:t>omitet</w:t>
      </w:r>
      <w:r>
        <w:rPr>
          <w:szCs w:val="24"/>
        </w:rPr>
        <w:t xml:space="preserve">u audytu pełni komitet </w:t>
      </w:r>
      <w:r w:rsidR="00AA40F4">
        <w:rPr>
          <w:szCs w:val="24"/>
        </w:rPr>
        <w:t>a</w:t>
      </w:r>
      <w:r w:rsidR="00E937F2" w:rsidRPr="007C4075">
        <w:rPr>
          <w:szCs w:val="24"/>
        </w:rPr>
        <w:t>udytu</w:t>
      </w:r>
      <w:r w:rsidR="002052C7">
        <w:rPr>
          <w:szCs w:val="24"/>
        </w:rPr>
        <w:t xml:space="preserve"> </w:t>
      </w:r>
      <w:r w:rsidR="00E937F2" w:rsidRPr="007C4075">
        <w:rPr>
          <w:szCs w:val="24"/>
        </w:rPr>
        <w:t>powoł</w:t>
      </w:r>
      <w:r w:rsidR="002052C7">
        <w:rPr>
          <w:szCs w:val="24"/>
        </w:rPr>
        <w:t>yw</w:t>
      </w:r>
      <w:r w:rsidR="00E937F2" w:rsidRPr="007C4075">
        <w:rPr>
          <w:szCs w:val="24"/>
        </w:rPr>
        <w:t xml:space="preserve">any </w:t>
      </w:r>
      <w:r w:rsidR="000136F7" w:rsidRPr="007C4075">
        <w:rPr>
          <w:szCs w:val="24"/>
        </w:rPr>
        <w:t xml:space="preserve">odpowiednio </w:t>
      </w:r>
      <w:r w:rsidR="00E937F2" w:rsidRPr="007C4075">
        <w:rPr>
          <w:szCs w:val="24"/>
        </w:rPr>
        <w:t>przez</w:t>
      </w:r>
      <w:r w:rsidR="00CC3D61" w:rsidRPr="007C4075">
        <w:rPr>
          <w:szCs w:val="24"/>
        </w:rPr>
        <w:t>:</w:t>
      </w:r>
      <w:r w:rsidR="00E937F2" w:rsidRPr="007C4075">
        <w:rPr>
          <w:szCs w:val="24"/>
        </w:rPr>
        <w:t xml:space="preserve"> powszechne towarzystwo emerytalne lub towarzystwo funduszy inwestycyjnych </w:t>
      </w:r>
      <w:r w:rsidR="00B27228">
        <w:rPr>
          <w:szCs w:val="24"/>
        </w:rPr>
        <w:t>(</w:t>
      </w:r>
      <w:r w:rsidR="00E937F2" w:rsidRPr="007C4075">
        <w:rPr>
          <w:szCs w:val="24"/>
        </w:rPr>
        <w:t>w rozumieniu ustawy o funduszach inwestycyjnych i zarządzaniu alternatywnymi funduszami inwestycyjnymi</w:t>
      </w:r>
      <w:r w:rsidR="00B27228">
        <w:rPr>
          <w:szCs w:val="24"/>
        </w:rPr>
        <w:t>)</w:t>
      </w:r>
      <w:r w:rsidR="002052C7">
        <w:rPr>
          <w:szCs w:val="24"/>
        </w:rPr>
        <w:t>,</w:t>
      </w:r>
      <w:r w:rsidR="00E937F2" w:rsidRPr="007C4075">
        <w:rPr>
          <w:szCs w:val="24"/>
        </w:rPr>
        <w:t xml:space="preserve"> będące organem danego funduszu.</w:t>
      </w:r>
      <w:r w:rsidR="00615455">
        <w:rPr>
          <w:szCs w:val="24"/>
        </w:rPr>
        <w:t xml:space="preserve"> </w:t>
      </w:r>
      <w:r w:rsidR="00801C2E">
        <w:rPr>
          <w:szCs w:val="24"/>
        </w:rPr>
        <w:br/>
      </w:r>
      <w:r w:rsidR="001C2933">
        <w:rPr>
          <w:rFonts w:eastAsia="Times New Roman"/>
          <w:color w:val="000000"/>
          <w:szCs w:val="24"/>
          <w:lang w:eastAsia="pl-PL"/>
        </w:rPr>
        <w:t xml:space="preserve">W </w:t>
      </w:r>
      <w:r w:rsidR="001C2933" w:rsidRPr="007C4075">
        <w:rPr>
          <w:rFonts w:eastAsia="Times New Roman"/>
          <w:color w:val="000000"/>
          <w:szCs w:val="24"/>
          <w:lang w:eastAsia="pl-PL"/>
        </w:rPr>
        <w:t xml:space="preserve">odniesieniu do </w:t>
      </w:r>
      <w:r w:rsidR="001C2933">
        <w:rPr>
          <w:rFonts w:eastAsia="Times New Roman"/>
          <w:color w:val="000000"/>
          <w:szCs w:val="24"/>
          <w:lang w:eastAsia="pl-PL"/>
        </w:rPr>
        <w:t xml:space="preserve">kwestii dot. </w:t>
      </w:r>
      <w:r w:rsidR="00DA767F">
        <w:rPr>
          <w:rFonts w:eastAsia="Times New Roman"/>
          <w:color w:val="000000"/>
          <w:szCs w:val="24"/>
          <w:lang w:eastAsia="pl-PL"/>
        </w:rPr>
        <w:t>p</w:t>
      </w:r>
      <w:r w:rsidR="00DA767F" w:rsidRPr="00957328">
        <w:rPr>
          <w:rFonts w:eastAsia="Times New Roman"/>
          <w:color w:val="000000"/>
          <w:szCs w:val="24"/>
          <w:lang w:eastAsia="pl-PL"/>
        </w:rPr>
        <w:t>owoł</w:t>
      </w:r>
      <w:r w:rsidR="00DA767F">
        <w:rPr>
          <w:rFonts w:eastAsia="Times New Roman"/>
          <w:color w:val="000000"/>
          <w:szCs w:val="24"/>
          <w:lang w:eastAsia="pl-PL"/>
        </w:rPr>
        <w:t xml:space="preserve">ywania </w:t>
      </w:r>
      <w:r w:rsidR="00957328">
        <w:rPr>
          <w:rFonts w:eastAsia="Times New Roman"/>
          <w:color w:val="000000"/>
          <w:szCs w:val="24"/>
          <w:lang w:eastAsia="pl-PL"/>
        </w:rPr>
        <w:t>komitet</w:t>
      </w:r>
      <w:r w:rsidR="00CD3F8D">
        <w:rPr>
          <w:rFonts w:eastAsia="Times New Roman"/>
          <w:color w:val="000000"/>
          <w:szCs w:val="24"/>
          <w:lang w:eastAsia="pl-PL"/>
        </w:rPr>
        <w:t>u</w:t>
      </w:r>
      <w:r w:rsidR="00957328">
        <w:rPr>
          <w:rFonts w:eastAsia="Times New Roman"/>
          <w:color w:val="000000"/>
          <w:szCs w:val="24"/>
          <w:lang w:eastAsia="pl-PL"/>
        </w:rPr>
        <w:t xml:space="preserve"> audytu </w:t>
      </w:r>
      <w:r w:rsidR="00CD3F8D">
        <w:rPr>
          <w:rFonts w:eastAsia="Times New Roman"/>
          <w:color w:val="000000"/>
          <w:szCs w:val="24"/>
          <w:lang w:eastAsia="pl-PL"/>
        </w:rPr>
        <w:t xml:space="preserve">w </w:t>
      </w:r>
      <w:r w:rsidR="00957328">
        <w:rPr>
          <w:rFonts w:eastAsia="Times New Roman"/>
          <w:color w:val="000000"/>
          <w:szCs w:val="24"/>
          <w:lang w:eastAsia="pl-PL"/>
        </w:rPr>
        <w:t>fundusz</w:t>
      </w:r>
      <w:r w:rsidR="00371184">
        <w:rPr>
          <w:rFonts w:eastAsia="Times New Roman"/>
          <w:color w:val="000000"/>
          <w:szCs w:val="24"/>
          <w:lang w:eastAsia="pl-PL"/>
        </w:rPr>
        <w:t>ach</w:t>
      </w:r>
      <w:r w:rsidR="00CD3F8D">
        <w:rPr>
          <w:rFonts w:eastAsia="Times New Roman"/>
          <w:color w:val="000000"/>
          <w:szCs w:val="24"/>
          <w:lang w:eastAsia="pl-PL"/>
        </w:rPr>
        <w:t xml:space="preserve"> </w:t>
      </w:r>
      <w:r w:rsidR="007A2483">
        <w:rPr>
          <w:rFonts w:eastAsia="Times New Roman"/>
          <w:color w:val="000000"/>
          <w:szCs w:val="24"/>
          <w:lang w:eastAsia="pl-PL"/>
        </w:rPr>
        <w:t>inwestycyjny</w:t>
      </w:r>
      <w:r w:rsidR="00371184">
        <w:rPr>
          <w:rFonts w:eastAsia="Times New Roman"/>
          <w:color w:val="000000"/>
          <w:szCs w:val="24"/>
          <w:lang w:eastAsia="pl-PL"/>
        </w:rPr>
        <w:t xml:space="preserve">ch </w:t>
      </w:r>
      <w:r w:rsidR="00957328">
        <w:rPr>
          <w:rFonts w:eastAsia="Times New Roman"/>
          <w:color w:val="000000"/>
          <w:szCs w:val="24"/>
          <w:lang w:eastAsia="pl-PL"/>
        </w:rPr>
        <w:t>w</w:t>
      </w:r>
      <w:r w:rsidR="007A2483">
        <w:rPr>
          <w:rFonts w:eastAsia="Times New Roman"/>
          <w:color w:val="000000"/>
          <w:szCs w:val="24"/>
          <w:lang w:eastAsia="pl-PL"/>
        </w:rPr>
        <w:t> </w:t>
      </w:r>
      <w:r w:rsidR="00957328">
        <w:rPr>
          <w:rFonts w:eastAsia="Times New Roman"/>
          <w:color w:val="000000"/>
          <w:szCs w:val="24"/>
          <w:lang w:eastAsia="pl-PL"/>
        </w:rPr>
        <w:t xml:space="preserve">dniu 6 </w:t>
      </w:r>
      <w:r w:rsidR="00B151F1">
        <w:rPr>
          <w:rFonts w:eastAsia="Times New Roman"/>
          <w:color w:val="000000"/>
          <w:szCs w:val="24"/>
          <w:lang w:eastAsia="pl-PL"/>
        </w:rPr>
        <w:t>października 2017</w:t>
      </w:r>
      <w:r w:rsidR="001C2933" w:rsidRPr="007C4075">
        <w:rPr>
          <w:rFonts w:eastAsia="Times New Roman"/>
          <w:color w:val="000000"/>
          <w:szCs w:val="24"/>
          <w:lang w:eastAsia="pl-PL"/>
        </w:rPr>
        <w:t xml:space="preserve"> r.</w:t>
      </w:r>
      <w:r w:rsidR="001C2933">
        <w:rPr>
          <w:rFonts w:eastAsia="Times New Roman"/>
          <w:color w:val="000000"/>
          <w:szCs w:val="24"/>
          <w:lang w:eastAsia="pl-PL"/>
        </w:rPr>
        <w:t>,</w:t>
      </w:r>
      <w:r w:rsidR="001C2933" w:rsidRPr="007C4075">
        <w:rPr>
          <w:rFonts w:eastAsia="Times New Roman"/>
          <w:color w:val="000000"/>
          <w:szCs w:val="24"/>
          <w:lang w:eastAsia="pl-PL"/>
        </w:rPr>
        <w:t xml:space="preserve"> UKNF na swojej stronie internetowej opublikował</w:t>
      </w:r>
      <w:r w:rsidR="001C2933">
        <w:rPr>
          <w:rFonts w:eastAsia="Times New Roman"/>
          <w:color w:val="000000"/>
          <w:szCs w:val="24"/>
          <w:lang w:eastAsia="pl-PL"/>
        </w:rPr>
        <w:t xml:space="preserve"> stanowisko w formie</w:t>
      </w:r>
      <w:r w:rsidR="00CD3F8D">
        <w:rPr>
          <w:rFonts w:eastAsia="Times New Roman"/>
          <w:color w:val="000000"/>
          <w:szCs w:val="24"/>
          <w:lang w:eastAsia="pl-PL"/>
        </w:rPr>
        <w:t xml:space="preserve"> </w:t>
      </w:r>
      <w:r w:rsidR="001C2933">
        <w:rPr>
          <w:rFonts w:eastAsia="Times New Roman"/>
          <w:color w:val="000000"/>
          <w:szCs w:val="24"/>
          <w:lang w:eastAsia="pl-PL"/>
        </w:rPr>
        <w:t>komunikatu</w:t>
      </w:r>
      <w:r w:rsidR="00B151F1">
        <w:rPr>
          <w:rFonts w:eastAsia="Times New Roman"/>
          <w:color w:val="000000"/>
          <w:szCs w:val="24"/>
          <w:lang w:eastAsia="pl-PL"/>
        </w:rPr>
        <w:t xml:space="preserve"> </w:t>
      </w:r>
      <w:hyperlink r:id="rId12" w:history="1">
        <w:r w:rsidR="00B151F1" w:rsidRPr="00317DFC">
          <w:rPr>
            <w:rStyle w:val="Hipercze"/>
            <w:rFonts w:eastAsia="Times New Roman"/>
            <w:szCs w:val="24"/>
            <w:lang w:eastAsia="pl-PL"/>
          </w:rPr>
          <w:t>https://www.knf.gov.pl/o_nas/komunikaty?articleId=58897&amp;p_id=18</w:t>
        </w:r>
      </w:hyperlink>
      <w:r w:rsidR="0020406D">
        <w:rPr>
          <w:rFonts w:eastAsia="Times New Roman"/>
          <w:color w:val="000000"/>
          <w:szCs w:val="24"/>
          <w:lang w:eastAsia="pl-PL"/>
        </w:rPr>
        <w:t>.</w:t>
      </w:r>
      <w:r w:rsidR="00E3485E">
        <w:rPr>
          <w:rFonts w:eastAsia="Times New Roman"/>
          <w:color w:val="000000"/>
          <w:szCs w:val="24"/>
          <w:lang w:eastAsia="pl-PL"/>
        </w:rPr>
        <w:t xml:space="preserve"> </w:t>
      </w:r>
    </w:p>
    <w:p w14:paraId="7C8FA2C7" w14:textId="4FCD7CA1" w:rsidR="00B151F1" w:rsidRDefault="00B151F1" w:rsidP="007C4075">
      <w:pPr>
        <w:spacing w:after="0"/>
        <w:rPr>
          <w:rFonts w:eastAsia="Times New Roman"/>
          <w:color w:val="000000"/>
          <w:szCs w:val="24"/>
          <w:lang w:eastAsia="pl-PL"/>
        </w:rPr>
      </w:pPr>
    </w:p>
    <w:p w14:paraId="2D6496EB" w14:textId="3A831C13" w:rsidR="007768DB" w:rsidRPr="007768DB" w:rsidRDefault="00EC6744" w:rsidP="007768DB">
      <w:pPr>
        <w:spacing w:after="0"/>
        <w:rPr>
          <w:rFonts w:eastAsia="Times New Roman"/>
          <w:color w:val="000000"/>
          <w:szCs w:val="24"/>
          <w:lang w:eastAsia="pl-PL"/>
        </w:rPr>
      </w:pPr>
      <w:r w:rsidRPr="00A02051">
        <w:rPr>
          <w:rFonts w:eastAsia="Times New Roman"/>
          <w:color w:val="000000"/>
          <w:szCs w:val="24"/>
          <w:lang w:eastAsia="pl-PL"/>
        </w:rPr>
        <w:t xml:space="preserve">Z treści powyższego komunikatu wynika, że </w:t>
      </w:r>
      <w:r w:rsidR="007768DB" w:rsidRPr="00A02051">
        <w:rPr>
          <w:rFonts w:eastAsia="Times New Roman"/>
          <w:color w:val="000000"/>
          <w:szCs w:val="24"/>
          <w:lang w:eastAsia="pl-PL"/>
        </w:rPr>
        <w:t>w jednostkach zainteresowania publicznego stanowiących fundusze inwestycyjne, uwzg</w:t>
      </w:r>
      <w:r w:rsidR="007768DB" w:rsidRPr="00344F01">
        <w:rPr>
          <w:rFonts w:eastAsia="Times New Roman"/>
          <w:color w:val="000000"/>
          <w:szCs w:val="24"/>
          <w:lang w:eastAsia="pl-PL"/>
        </w:rPr>
        <w:t>lędniając również specyfikę funkcjonowania i</w:t>
      </w:r>
      <w:r w:rsidR="00427C07" w:rsidRPr="00344F01">
        <w:rPr>
          <w:rFonts w:eastAsia="Times New Roman"/>
          <w:color w:val="000000"/>
          <w:szCs w:val="24"/>
          <w:lang w:eastAsia="pl-PL"/>
        </w:rPr>
        <w:t> </w:t>
      </w:r>
      <w:r w:rsidR="007768DB" w:rsidRPr="00CF6A27">
        <w:rPr>
          <w:rFonts w:eastAsia="Times New Roman"/>
          <w:color w:val="000000"/>
          <w:szCs w:val="24"/>
          <w:lang w:eastAsia="pl-PL"/>
        </w:rPr>
        <w:t xml:space="preserve">organizacji funduszy inwestycyjnych oraz inne uregulowania prawa polskiego oraz europejskiego, w ocenie Urzędu należy przyjąć podejście, opierając się na art. 128 ust. 1 ustawy o biegłych rewidentach, zgodnie z którym członkowie komitetu audytu funduszu inwestycyjnego powoływani są przez radę nadzorczą towarzystwa funduszy inwestycyjnych, które jest organem funduszu inwestycyjnego, spośród jej członków. Powyższe podejście </w:t>
      </w:r>
      <w:r w:rsidR="00832149">
        <w:rPr>
          <w:rFonts w:eastAsia="Times New Roman"/>
          <w:color w:val="000000"/>
          <w:szCs w:val="24"/>
          <w:lang w:eastAsia="pl-PL"/>
        </w:rPr>
        <w:t xml:space="preserve">jest </w:t>
      </w:r>
      <w:r w:rsidR="00C5582D">
        <w:rPr>
          <w:rFonts w:eastAsia="Times New Roman"/>
          <w:color w:val="000000"/>
          <w:szCs w:val="24"/>
          <w:lang w:eastAsia="pl-PL"/>
        </w:rPr>
        <w:t xml:space="preserve"> </w:t>
      </w:r>
      <w:r w:rsidR="007768DB" w:rsidRPr="00CF6A27">
        <w:rPr>
          <w:rFonts w:eastAsia="Times New Roman"/>
          <w:color w:val="000000"/>
          <w:szCs w:val="24"/>
          <w:lang w:eastAsia="pl-PL"/>
        </w:rPr>
        <w:t>spójne ze sposobem powoływania kom</w:t>
      </w:r>
      <w:r w:rsidR="007768DB" w:rsidRPr="00A02051">
        <w:rPr>
          <w:rFonts w:eastAsia="Times New Roman"/>
          <w:color w:val="000000"/>
          <w:szCs w:val="24"/>
          <w:lang w:eastAsia="pl-PL"/>
        </w:rPr>
        <w:t>itetu audytu w odniesieniu do towarzystwa funduszy inwestycyjnych stanowiącego JZP.</w:t>
      </w:r>
      <w:r w:rsidR="007768DB" w:rsidRPr="007768DB">
        <w:rPr>
          <w:rFonts w:eastAsia="Times New Roman"/>
          <w:color w:val="000000"/>
          <w:szCs w:val="24"/>
          <w:lang w:eastAsia="pl-PL"/>
        </w:rPr>
        <w:t xml:space="preserve"> </w:t>
      </w:r>
    </w:p>
    <w:p w14:paraId="06FE7B22" w14:textId="77777777" w:rsidR="007768DB" w:rsidRPr="007768DB" w:rsidRDefault="007768DB" w:rsidP="007768DB">
      <w:pPr>
        <w:spacing w:after="0"/>
        <w:rPr>
          <w:rFonts w:eastAsia="Times New Roman"/>
          <w:color w:val="000000"/>
          <w:szCs w:val="24"/>
          <w:lang w:eastAsia="pl-PL"/>
        </w:rPr>
      </w:pPr>
    </w:p>
    <w:p w14:paraId="6589D8FC" w14:textId="7A39068F" w:rsidR="00364205" w:rsidRDefault="007031C9" w:rsidP="007768DB">
      <w:pPr>
        <w:spacing w:after="0"/>
        <w:rPr>
          <w:rFonts w:eastAsia="Times New Roman"/>
          <w:color w:val="000000"/>
          <w:szCs w:val="24"/>
          <w:lang w:eastAsia="pl-PL"/>
        </w:rPr>
      </w:pPr>
      <w:r>
        <w:rPr>
          <w:rFonts w:eastAsia="Times New Roman"/>
          <w:color w:val="000000"/>
          <w:szCs w:val="24"/>
          <w:lang w:eastAsia="pl-PL"/>
        </w:rPr>
        <w:t xml:space="preserve">Jednocześnie </w:t>
      </w:r>
      <w:r w:rsidR="007768DB" w:rsidRPr="007768DB">
        <w:rPr>
          <w:rFonts w:eastAsia="Times New Roman"/>
          <w:color w:val="000000"/>
          <w:szCs w:val="24"/>
          <w:lang w:eastAsia="pl-PL"/>
        </w:rPr>
        <w:t xml:space="preserve">w przypadku funduszu inwestycyjnego </w:t>
      </w:r>
      <w:r w:rsidR="00364205">
        <w:rPr>
          <w:rFonts w:eastAsia="Times New Roman"/>
          <w:color w:val="000000"/>
          <w:szCs w:val="24"/>
          <w:lang w:eastAsia="pl-PL"/>
        </w:rPr>
        <w:t>za</w:t>
      </w:r>
      <w:r w:rsidR="007768DB" w:rsidRPr="007768DB">
        <w:rPr>
          <w:rFonts w:eastAsia="Times New Roman"/>
          <w:color w:val="000000"/>
          <w:szCs w:val="24"/>
          <w:lang w:eastAsia="pl-PL"/>
        </w:rPr>
        <w:t xml:space="preserve">kwalifikowanego przez </w:t>
      </w:r>
      <w:r w:rsidR="004E1AE8">
        <w:rPr>
          <w:rFonts w:eastAsia="Times New Roman"/>
          <w:color w:val="000000"/>
          <w:szCs w:val="24"/>
          <w:lang w:eastAsia="pl-PL"/>
        </w:rPr>
        <w:t xml:space="preserve">ustawodawcę </w:t>
      </w:r>
      <w:r w:rsidR="00496A60">
        <w:rPr>
          <w:rFonts w:eastAsia="Times New Roman"/>
          <w:color w:val="000000"/>
          <w:szCs w:val="24"/>
          <w:lang w:eastAsia="pl-PL"/>
        </w:rPr>
        <w:t>jako jednostkę</w:t>
      </w:r>
      <w:r w:rsidR="007768DB" w:rsidRPr="007768DB">
        <w:rPr>
          <w:rFonts w:eastAsia="Times New Roman"/>
          <w:color w:val="000000"/>
          <w:szCs w:val="24"/>
          <w:lang w:eastAsia="pl-PL"/>
        </w:rPr>
        <w:t xml:space="preserve"> zainteresowania publicznego, komitet audytu winien być powoływany i</w:t>
      </w:r>
      <w:r w:rsidR="00427C07">
        <w:rPr>
          <w:rFonts w:eastAsia="Times New Roman"/>
          <w:color w:val="000000"/>
          <w:szCs w:val="24"/>
          <w:lang w:eastAsia="pl-PL"/>
        </w:rPr>
        <w:t> </w:t>
      </w:r>
      <w:r w:rsidR="007768DB" w:rsidRPr="007768DB">
        <w:rPr>
          <w:rFonts w:eastAsia="Times New Roman"/>
          <w:color w:val="000000"/>
          <w:szCs w:val="24"/>
          <w:lang w:eastAsia="pl-PL"/>
        </w:rPr>
        <w:t xml:space="preserve">funkcjonować na takich samych zasadach niezależnie od tego, czy dane towarzystwo funduszy inwestycyjnych jest uznawane w danych okolicznościach za jednostkę zainteresowania publicznego, czy też pozostaje poza wzmiankowanym w ustawie o biegłych rewidentach kręgiem podmiotowym. Innymi słowy, skoro </w:t>
      </w:r>
      <w:r w:rsidR="004E1AE8">
        <w:rPr>
          <w:rFonts w:eastAsia="Times New Roman"/>
          <w:color w:val="000000"/>
          <w:szCs w:val="24"/>
          <w:lang w:eastAsia="pl-PL"/>
        </w:rPr>
        <w:t xml:space="preserve">ustawodawca </w:t>
      </w:r>
      <w:r w:rsidR="007768DB" w:rsidRPr="007768DB">
        <w:rPr>
          <w:rFonts w:eastAsia="Times New Roman"/>
          <w:color w:val="000000"/>
          <w:szCs w:val="24"/>
          <w:lang w:eastAsia="pl-PL"/>
        </w:rPr>
        <w:t>w art. 128 ust. 1 zd. 2 ustawy o biegłych rewidentach stwierdza, że członkowie komitetu audytu są powoływani przez radę nadzorczą lub inny organ nadzorczy lub kontrolny spośród członków tego organu, to</w:t>
      </w:r>
      <w:r w:rsidR="0071457F">
        <w:rPr>
          <w:rFonts w:eastAsia="Times New Roman"/>
          <w:color w:val="000000"/>
          <w:szCs w:val="24"/>
          <w:lang w:eastAsia="pl-PL"/>
        </w:rPr>
        <w:t> </w:t>
      </w:r>
      <w:r w:rsidR="007768DB" w:rsidRPr="007768DB">
        <w:rPr>
          <w:rFonts w:eastAsia="Times New Roman"/>
          <w:color w:val="000000"/>
          <w:szCs w:val="24"/>
          <w:lang w:eastAsia="pl-PL"/>
        </w:rPr>
        <w:t xml:space="preserve">zasada ta winna znajdować zastosowanie zarówno wtedy, gdy komitet audytu został powołany z tego względu, że towarzystwo funduszy inwestycyjnych jest jednostką zainteresowania publicznego, jak i wówczas, gdy tworzony komitet audytu dedykowany jest wyłącznie funduszowi inwestycyjnemu jako </w:t>
      </w:r>
      <w:r w:rsidR="00A41391">
        <w:rPr>
          <w:rFonts w:eastAsia="Times New Roman"/>
          <w:color w:val="000000"/>
          <w:szCs w:val="24"/>
          <w:lang w:eastAsia="pl-PL"/>
        </w:rPr>
        <w:t>JZP</w:t>
      </w:r>
      <w:r w:rsidR="007768DB" w:rsidRPr="007768DB">
        <w:rPr>
          <w:rFonts w:eastAsia="Times New Roman"/>
          <w:color w:val="000000"/>
          <w:szCs w:val="24"/>
          <w:lang w:eastAsia="pl-PL"/>
        </w:rPr>
        <w:t xml:space="preserve">. </w:t>
      </w:r>
    </w:p>
    <w:p w14:paraId="3A8000FB" w14:textId="77777777" w:rsidR="0071457F" w:rsidRDefault="0071457F" w:rsidP="007768DB">
      <w:pPr>
        <w:spacing w:after="0"/>
        <w:rPr>
          <w:rFonts w:eastAsia="Times New Roman"/>
          <w:color w:val="000000"/>
          <w:szCs w:val="24"/>
          <w:lang w:eastAsia="pl-PL"/>
        </w:rPr>
      </w:pPr>
    </w:p>
    <w:p w14:paraId="6BC67EF2" w14:textId="52D8DC45" w:rsidR="00EC6744" w:rsidRDefault="007768DB" w:rsidP="007768DB">
      <w:pPr>
        <w:spacing w:after="0"/>
        <w:rPr>
          <w:szCs w:val="24"/>
        </w:rPr>
      </w:pPr>
      <w:r w:rsidRPr="007768DB">
        <w:rPr>
          <w:rFonts w:eastAsia="Times New Roman"/>
          <w:color w:val="000000"/>
          <w:szCs w:val="24"/>
          <w:lang w:eastAsia="pl-PL"/>
        </w:rPr>
        <w:lastRenderedPageBreak/>
        <w:t xml:space="preserve">Brak jest przekonujących argumentów, które nakazywałyby różnicowanie tych dwóch przypadków, w tym uzasadniałyby tworzenie </w:t>
      </w:r>
      <w:r w:rsidR="00B27228">
        <w:rPr>
          <w:rFonts w:eastAsia="Times New Roman"/>
          <w:color w:val="000000"/>
          <w:szCs w:val="24"/>
          <w:lang w:eastAsia="pl-PL"/>
        </w:rPr>
        <w:t>oddzielnych</w:t>
      </w:r>
      <w:r w:rsidR="00B27228" w:rsidRPr="007768DB">
        <w:rPr>
          <w:rFonts w:eastAsia="Times New Roman"/>
          <w:color w:val="000000"/>
          <w:szCs w:val="24"/>
          <w:lang w:eastAsia="pl-PL"/>
        </w:rPr>
        <w:t xml:space="preserve"> </w:t>
      </w:r>
      <w:r w:rsidRPr="007768DB">
        <w:rPr>
          <w:rFonts w:eastAsia="Times New Roman"/>
          <w:color w:val="000000"/>
          <w:szCs w:val="24"/>
          <w:lang w:eastAsia="pl-PL"/>
        </w:rPr>
        <w:t>trybów powoływania członków komitetu audytu w</w:t>
      </w:r>
      <w:r w:rsidR="00427C07">
        <w:rPr>
          <w:rFonts w:eastAsia="Times New Roman"/>
          <w:color w:val="000000"/>
          <w:szCs w:val="24"/>
          <w:lang w:eastAsia="pl-PL"/>
        </w:rPr>
        <w:t> </w:t>
      </w:r>
      <w:r w:rsidRPr="007768DB">
        <w:rPr>
          <w:rFonts w:eastAsia="Times New Roman"/>
          <w:color w:val="000000"/>
          <w:szCs w:val="24"/>
          <w:lang w:eastAsia="pl-PL"/>
        </w:rPr>
        <w:t xml:space="preserve">zależności od tego, jaką ma on pełnić funkcję. Należy zauważyć, iż z </w:t>
      </w:r>
      <w:r w:rsidR="00A41391">
        <w:rPr>
          <w:rFonts w:eastAsia="Times New Roman"/>
          <w:color w:val="000000"/>
          <w:szCs w:val="24"/>
          <w:lang w:eastAsia="pl-PL"/>
        </w:rPr>
        <w:t xml:space="preserve">treści </w:t>
      </w:r>
      <w:r w:rsidRPr="007768DB">
        <w:rPr>
          <w:rFonts w:eastAsia="Times New Roman"/>
          <w:color w:val="000000"/>
          <w:szCs w:val="24"/>
          <w:lang w:eastAsia="pl-PL"/>
        </w:rPr>
        <w:t>art. 128 ust. 3 ustawy o biegłych rewidentach wynika jednoznacznie, że funkcj</w:t>
      </w:r>
      <w:r w:rsidR="00B36340">
        <w:rPr>
          <w:rFonts w:eastAsia="Times New Roman"/>
          <w:color w:val="000000"/>
          <w:szCs w:val="24"/>
          <w:lang w:eastAsia="pl-PL"/>
        </w:rPr>
        <w:t>ę</w:t>
      </w:r>
      <w:r w:rsidRPr="007768DB">
        <w:rPr>
          <w:rFonts w:eastAsia="Times New Roman"/>
          <w:color w:val="000000"/>
          <w:szCs w:val="24"/>
          <w:lang w:eastAsia="pl-PL"/>
        </w:rPr>
        <w:t xml:space="preserve"> komitetu audytu w przypadku funduszu inwestycyjnego pełni komitet audytu powołany przez towarzystwo funduszy inwestycyjnych. Z uregulowań prawnych nie wynika </w:t>
      </w:r>
      <w:r w:rsidR="00364205">
        <w:rPr>
          <w:rFonts w:eastAsia="Times New Roman"/>
          <w:color w:val="000000"/>
          <w:szCs w:val="24"/>
          <w:lang w:eastAsia="pl-PL"/>
        </w:rPr>
        <w:t>bowiem</w:t>
      </w:r>
      <w:r w:rsidRPr="007768DB">
        <w:rPr>
          <w:rFonts w:eastAsia="Times New Roman"/>
          <w:color w:val="000000"/>
          <w:szCs w:val="24"/>
          <w:lang w:eastAsia="pl-PL"/>
        </w:rPr>
        <w:t>, iż</w:t>
      </w:r>
      <w:r w:rsidR="0071457F">
        <w:rPr>
          <w:rFonts w:eastAsia="Times New Roman"/>
          <w:color w:val="000000"/>
          <w:szCs w:val="24"/>
          <w:lang w:eastAsia="pl-PL"/>
        </w:rPr>
        <w:t> </w:t>
      </w:r>
      <w:r w:rsidR="004E1AE8">
        <w:rPr>
          <w:rFonts w:eastAsia="Times New Roman"/>
          <w:color w:val="000000"/>
          <w:szCs w:val="24"/>
          <w:lang w:eastAsia="pl-PL"/>
        </w:rPr>
        <w:t xml:space="preserve">ustawodawca </w:t>
      </w:r>
      <w:r w:rsidRPr="007768DB">
        <w:rPr>
          <w:rFonts w:eastAsia="Times New Roman"/>
          <w:color w:val="000000"/>
          <w:szCs w:val="24"/>
          <w:lang w:eastAsia="pl-PL"/>
        </w:rPr>
        <w:t>zakłada dopuszczalność</w:t>
      </w:r>
      <w:r w:rsidR="00364205">
        <w:rPr>
          <w:rFonts w:eastAsia="Times New Roman"/>
          <w:color w:val="000000"/>
          <w:szCs w:val="24"/>
          <w:lang w:eastAsia="pl-PL"/>
        </w:rPr>
        <w:t>,</w:t>
      </w:r>
      <w:r w:rsidRPr="007768DB">
        <w:rPr>
          <w:rFonts w:eastAsia="Times New Roman"/>
          <w:color w:val="000000"/>
          <w:szCs w:val="24"/>
          <w:lang w:eastAsia="pl-PL"/>
        </w:rPr>
        <w:t xml:space="preserve"> czy wręcz nakaz kreowania odmiennych zasad wyłaniania składu personalnego komitetu audytu. </w:t>
      </w:r>
      <w:r w:rsidR="00364205">
        <w:rPr>
          <w:rFonts w:eastAsia="Times New Roman"/>
          <w:color w:val="000000"/>
          <w:szCs w:val="24"/>
          <w:lang w:eastAsia="pl-PL"/>
        </w:rPr>
        <w:t xml:space="preserve">Tak więc treść </w:t>
      </w:r>
      <w:r w:rsidRPr="007768DB">
        <w:rPr>
          <w:rFonts w:eastAsia="Times New Roman"/>
          <w:color w:val="000000"/>
          <w:szCs w:val="24"/>
          <w:lang w:eastAsia="pl-PL"/>
        </w:rPr>
        <w:t>art. 128 ust. 3 ustawy o</w:t>
      </w:r>
      <w:r w:rsidR="0071457F">
        <w:rPr>
          <w:rFonts w:eastAsia="Times New Roman"/>
          <w:color w:val="000000"/>
          <w:szCs w:val="24"/>
          <w:lang w:eastAsia="pl-PL"/>
        </w:rPr>
        <w:t> </w:t>
      </w:r>
      <w:r w:rsidRPr="007768DB">
        <w:rPr>
          <w:rFonts w:eastAsia="Times New Roman"/>
          <w:color w:val="000000"/>
          <w:szCs w:val="24"/>
          <w:lang w:eastAsia="pl-PL"/>
        </w:rPr>
        <w:t xml:space="preserve"> biegłych rewidentach należy odczytywać w</w:t>
      </w:r>
      <w:r w:rsidR="00A41886">
        <w:rPr>
          <w:rFonts w:eastAsia="Times New Roman"/>
          <w:color w:val="000000"/>
          <w:szCs w:val="24"/>
          <w:lang w:eastAsia="pl-PL"/>
        </w:rPr>
        <w:t> </w:t>
      </w:r>
      <w:r w:rsidRPr="007768DB">
        <w:rPr>
          <w:rFonts w:eastAsia="Times New Roman"/>
          <w:color w:val="000000"/>
          <w:szCs w:val="24"/>
          <w:lang w:eastAsia="pl-PL"/>
        </w:rPr>
        <w:t>ten sposób, iż komitetem audytu dedykowanym funduszowi inwestycyjnemu jest ten sam komitet audytu, niez</w:t>
      </w:r>
      <w:r w:rsidR="00496A60">
        <w:rPr>
          <w:rFonts w:eastAsia="Times New Roman"/>
          <w:color w:val="000000"/>
          <w:szCs w:val="24"/>
          <w:lang w:eastAsia="pl-PL"/>
        </w:rPr>
        <w:t>ależnie od tego czy utworzony w </w:t>
      </w:r>
      <w:r w:rsidRPr="007768DB">
        <w:rPr>
          <w:rFonts w:eastAsia="Times New Roman"/>
          <w:color w:val="000000"/>
          <w:szCs w:val="24"/>
          <w:lang w:eastAsia="pl-PL"/>
        </w:rPr>
        <w:t>ramach towarzystwa komitet audytu za przedmiot swoich obowiązków ma działanie obu podmiotów (towarzystwo i fundusz)</w:t>
      </w:r>
      <w:r w:rsidR="00496A60">
        <w:rPr>
          <w:rFonts w:eastAsia="Times New Roman"/>
          <w:color w:val="000000"/>
          <w:szCs w:val="24"/>
          <w:lang w:eastAsia="pl-PL"/>
        </w:rPr>
        <w:t xml:space="preserve"> czy też tylko jednego (fundusz</w:t>
      </w:r>
      <w:r w:rsidRPr="007768DB">
        <w:rPr>
          <w:rFonts w:eastAsia="Times New Roman"/>
          <w:color w:val="000000"/>
          <w:szCs w:val="24"/>
          <w:lang w:eastAsia="pl-PL"/>
        </w:rPr>
        <w:t xml:space="preserve">). Przemawia za tym </w:t>
      </w:r>
      <w:r w:rsidRPr="00B72689">
        <w:rPr>
          <w:szCs w:val="24"/>
        </w:rPr>
        <w:t>również wykładnia celowościowa i funkcjonalna.</w:t>
      </w:r>
    </w:p>
    <w:p w14:paraId="23597B75" w14:textId="77777777" w:rsidR="0071457F" w:rsidRPr="00D50887" w:rsidRDefault="0071457F" w:rsidP="007768DB">
      <w:pPr>
        <w:spacing w:after="0"/>
        <w:rPr>
          <w:szCs w:val="24"/>
        </w:rPr>
      </w:pPr>
    </w:p>
    <w:p w14:paraId="2DAA69E9" w14:textId="42FFA7E2" w:rsidR="00A90A7D" w:rsidRDefault="00243DF0" w:rsidP="007C4075">
      <w:pPr>
        <w:spacing w:after="0"/>
        <w:rPr>
          <w:szCs w:val="24"/>
        </w:rPr>
      </w:pPr>
      <w:r>
        <w:rPr>
          <w:szCs w:val="24"/>
        </w:rPr>
        <w:t xml:space="preserve">Natomiast </w:t>
      </w:r>
      <w:r w:rsidR="00855610" w:rsidRPr="00EC6744">
        <w:rPr>
          <w:szCs w:val="24"/>
        </w:rPr>
        <w:t>kwestia niezależności członków komitetu audytu</w:t>
      </w:r>
      <w:r w:rsidR="00855610">
        <w:rPr>
          <w:szCs w:val="24"/>
        </w:rPr>
        <w:t xml:space="preserve"> </w:t>
      </w:r>
      <w:r w:rsidR="00855610" w:rsidRPr="00EC6744">
        <w:rPr>
          <w:szCs w:val="24"/>
        </w:rPr>
        <w:t xml:space="preserve">powinna być </w:t>
      </w:r>
      <w:r w:rsidR="00855610">
        <w:rPr>
          <w:szCs w:val="24"/>
        </w:rPr>
        <w:t xml:space="preserve">analizowana </w:t>
      </w:r>
      <w:r w:rsidR="00801C2E">
        <w:rPr>
          <w:szCs w:val="24"/>
        </w:rPr>
        <w:br/>
      </w:r>
      <w:r w:rsidR="00855610">
        <w:rPr>
          <w:szCs w:val="24"/>
        </w:rPr>
        <w:t>na poziomie podmiotu stanowiącego JZP, co</w:t>
      </w:r>
      <w:r w:rsidR="00855610" w:rsidRPr="00EC6744">
        <w:rPr>
          <w:szCs w:val="24"/>
        </w:rPr>
        <w:t xml:space="preserve"> </w:t>
      </w:r>
      <w:r>
        <w:rPr>
          <w:szCs w:val="24"/>
        </w:rPr>
        <w:t xml:space="preserve">w ocenie organu nadzoru </w:t>
      </w:r>
      <w:r w:rsidR="00855610">
        <w:rPr>
          <w:szCs w:val="24"/>
        </w:rPr>
        <w:t>wynika z</w:t>
      </w:r>
      <w:r w:rsidR="000C4523">
        <w:rPr>
          <w:szCs w:val="24"/>
        </w:rPr>
        <w:t xml:space="preserve"> treści </w:t>
      </w:r>
      <w:r w:rsidR="00801C2E">
        <w:rPr>
          <w:szCs w:val="24"/>
        </w:rPr>
        <w:br/>
      </w:r>
      <w:r w:rsidR="000C4523">
        <w:rPr>
          <w:szCs w:val="24"/>
        </w:rPr>
        <w:t>a</w:t>
      </w:r>
      <w:r w:rsidR="00EC6744" w:rsidRPr="00EC6744">
        <w:rPr>
          <w:szCs w:val="24"/>
        </w:rPr>
        <w:t>rt. 129 ust. 3 ustawy o biegłych rewidentach</w:t>
      </w:r>
      <w:r w:rsidR="00D4783F">
        <w:rPr>
          <w:szCs w:val="24"/>
        </w:rPr>
        <w:t>.</w:t>
      </w:r>
      <w:r w:rsidR="00EC6744" w:rsidRPr="00EC6744">
        <w:rPr>
          <w:szCs w:val="24"/>
        </w:rPr>
        <w:t xml:space="preserve"> </w:t>
      </w:r>
      <w:r w:rsidR="00D405AA">
        <w:rPr>
          <w:szCs w:val="24"/>
        </w:rPr>
        <w:t xml:space="preserve">Jednocześnie należy </w:t>
      </w:r>
      <w:r w:rsidR="00EC6744" w:rsidRPr="00EC6744">
        <w:rPr>
          <w:szCs w:val="24"/>
        </w:rPr>
        <w:t>zwrócić uwagę na specyfikę funkcjonowania i</w:t>
      </w:r>
      <w:r w:rsidR="00427C07">
        <w:rPr>
          <w:szCs w:val="24"/>
        </w:rPr>
        <w:t> </w:t>
      </w:r>
      <w:r w:rsidR="00EC6744" w:rsidRPr="00EC6744">
        <w:rPr>
          <w:szCs w:val="24"/>
        </w:rPr>
        <w:t>organizacji funduszu inwestycyjnego</w:t>
      </w:r>
      <w:r w:rsidR="00D405AA">
        <w:rPr>
          <w:szCs w:val="24"/>
        </w:rPr>
        <w:t xml:space="preserve"> oraz funduszu emerytalnego</w:t>
      </w:r>
      <w:r w:rsidR="00EC6744" w:rsidRPr="00EC6744">
        <w:rPr>
          <w:szCs w:val="24"/>
        </w:rPr>
        <w:t>, któr</w:t>
      </w:r>
      <w:r w:rsidR="00D405AA">
        <w:rPr>
          <w:szCs w:val="24"/>
        </w:rPr>
        <w:t>e</w:t>
      </w:r>
      <w:r w:rsidR="00EC6744" w:rsidRPr="00EC6744">
        <w:rPr>
          <w:szCs w:val="24"/>
        </w:rPr>
        <w:t xml:space="preserve"> stanowi</w:t>
      </w:r>
      <w:r w:rsidR="00D405AA">
        <w:rPr>
          <w:szCs w:val="24"/>
        </w:rPr>
        <w:t>ą</w:t>
      </w:r>
      <w:r w:rsidR="00EC6744" w:rsidRPr="00EC6744">
        <w:rPr>
          <w:szCs w:val="24"/>
        </w:rPr>
        <w:t xml:space="preserve"> wyodrębnioną masę majątkową obdarzoną osobowością prawną, zaś za całokształt spraw związanych z zarządzaniem i</w:t>
      </w:r>
      <w:r w:rsidR="00427C07">
        <w:rPr>
          <w:szCs w:val="24"/>
        </w:rPr>
        <w:t> </w:t>
      </w:r>
      <w:r w:rsidR="00EC6744" w:rsidRPr="00EC6744">
        <w:rPr>
          <w:szCs w:val="24"/>
        </w:rPr>
        <w:t xml:space="preserve">reprezentowaniem funduszu inwestycyjnego </w:t>
      </w:r>
      <w:r w:rsidR="00D405AA">
        <w:rPr>
          <w:szCs w:val="24"/>
        </w:rPr>
        <w:t xml:space="preserve">oraz funduszu emerytalnego </w:t>
      </w:r>
      <w:r w:rsidR="00EC6744" w:rsidRPr="00EC6744">
        <w:rPr>
          <w:szCs w:val="24"/>
        </w:rPr>
        <w:t>odpowiedzialne jest</w:t>
      </w:r>
      <w:r w:rsidR="00D405AA">
        <w:rPr>
          <w:szCs w:val="24"/>
        </w:rPr>
        <w:t xml:space="preserve"> odpowiednio</w:t>
      </w:r>
      <w:r w:rsidR="00EC6744" w:rsidRPr="00EC6744">
        <w:rPr>
          <w:szCs w:val="24"/>
        </w:rPr>
        <w:t xml:space="preserve"> towarzystwo funduszy inwestycyjnych</w:t>
      </w:r>
      <w:r w:rsidR="00D405AA">
        <w:rPr>
          <w:szCs w:val="24"/>
        </w:rPr>
        <w:t xml:space="preserve"> oraz towarzystwo funduszy emerytalnych</w:t>
      </w:r>
      <w:r w:rsidR="00EC6744" w:rsidRPr="00EC6744">
        <w:rPr>
          <w:szCs w:val="24"/>
        </w:rPr>
        <w:t xml:space="preserve">. </w:t>
      </w:r>
    </w:p>
    <w:p w14:paraId="76A64163" w14:textId="2BFF042C" w:rsidR="00B151F1" w:rsidRDefault="00EC6744" w:rsidP="007C4075">
      <w:pPr>
        <w:spacing w:after="0"/>
        <w:rPr>
          <w:szCs w:val="24"/>
        </w:rPr>
      </w:pPr>
      <w:r w:rsidRPr="00EC6744">
        <w:rPr>
          <w:szCs w:val="24"/>
        </w:rPr>
        <w:t>W związku z powyższym, kierując się podejściem celowo</w:t>
      </w:r>
      <w:r w:rsidR="00565DCE">
        <w:rPr>
          <w:szCs w:val="24"/>
        </w:rPr>
        <w:t xml:space="preserve">ściowym, w ocenie Urzędu, </w:t>
      </w:r>
      <w:r w:rsidRPr="00EC6744">
        <w:rPr>
          <w:szCs w:val="24"/>
        </w:rPr>
        <w:t>kryteria niezależności określone w art. 129 ust. 3 ustawy o</w:t>
      </w:r>
      <w:r w:rsidR="00427C07">
        <w:rPr>
          <w:szCs w:val="24"/>
        </w:rPr>
        <w:t> </w:t>
      </w:r>
      <w:r w:rsidRPr="00EC6744">
        <w:rPr>
          <w:szCs w:val="24"/>
        </w:rPr>
        <w:t>biegłych rewidentach, z uwagi na specyfikę funkcjonowania i działalności funduszy inwestycyjnych</w:t>
      </w:r>
      <w:r w:rsidR="00D405AA">
        <w:rPr>
          <w:szCs w:val="24"/>
        </w:rPr>
        <w:t xml:space="preserve"> oraz funduszy emerytalnych</w:t>
      </w:r>
      <w:r w:rsidR="009A238A">
        <w:rPr>
          <w:szCs w:val="24"/>
        </w:rPr>
        <w:t>,</w:t>
      </w:r>
      <w:r w:rsidRPr="00EC6744">
        <w:rPr>
          <w:szCs w:val="24"/>
        </w:rPr>
        <w:t xml:space="preserve"> </w:t>
      </w:r>
      <w:r w:rsidR="00137B7C">
        <w:rPr>
          <w:szCs w:val="24"/>
        </w:rPr>
        <w:t>należałoby</w:t>
      </w:r>
      <w:r w:rsidR="00137B7C" w:rsidRPr="00EC6744">
        <w:rPr>
          <w:szCs w:val="24"/>
        </w:rPr>
        <w:t xml:space="preserve"> </w:t>
      </w:r>
      <w:r w:rsidRPr="00EC6744">
        <w:rPr>
          <w:szCs w:val="24"/>
        </w:rPr>
        <w:t xml:space="preserve">rozpatrywać również przez pryzmat niezależności </w:t>
      </w:r>
      <w:r w:rsidR="00D405AA">
        <w:rPr>
          <w:szCs w:val="24"/>
        </w:rPr>
        <w:t xml:space="preserve">odpowiednio </w:t>
      </w:r>
      <w:r w:rsidRPr="00EC6744">
        <w:rPr>
          <w:szCs w:val="24"/>
        </w:rPr>
        <w:t>od towarzystwa funduszy inwestycyjnych</w:t>
      </w:r>
      <w:r w:rsidR="00D405AA">
        <w:rPr>
          <w:szCs w:val="24"/>
        </w:rPr>
        <w:t xml:space="preserve"> oraz towarzystwa funduszy emerytalnych</w:t>
      </w:r>
      <w:r w:rsidRPr="00EC6744">
        <w:rPr>
          <w:szCs w:val="24"/>
        </w:rPr>
        <w:t xml:space="preserve">, które </w:t>
      </w:r>
      <w:r w:rsidR="00D405AA">
        <w:rPr>
          <w:szCs w:val="24"/>
        </w:rPr>
        <w:t>są</w:t>
      </w:r>
      <w:r w:rsidR="00D405AA" w:rsidRPr="00EC6744">
        <w:rPr>
          <w:szCs w:val="24"/>
        </w:rPr>
        <w:t xml:space="preserve"> </w:t>
      </w:r>
      <w:r w:rsidRPr="00EC6744">
        <w:rPr>
          <w:szCs w:val="24"/>
        </w:rPr>
        <w:t>organ</w:t>
      </w:r>
      <w:r w:rsidR="00D405AA">
        <w:rPr>
          <w:szCs w:val="24"/>
        </w:rPr>
        <w:t>a</w:t>
      </w:r>
      <w:r w:rsidRPr="00EC6744">
        <w:rPr>
          <w:szCs w:val="24"/>
        </w:rPr>
        <w:t>m</w:t>
      </w:r>
      <w:r w:rsidR="00D405AA">
        <w:rPr>
          <w:szCs w:val="24"/>
        </w:rPr>
        <w:t>i tych</w:t>
      </w:r>
      <w:r w:rsidRPr="00EC6744">
        <w:rPr>
          <w:szCs w:val="24"/>
        </w:rPr>
        <w:t xml:space="preserve"> fundusz</w:t>
      </w:r>
      <w:r w:rsidR="00D405AA">
        <w:rPr>
          <w:szCs w:val="24"/>
        </w:rPr>
        <w:t>y</w:t>
      </w:r>
      <w:r w:rsidRPr="00EC6744">
        <w:rPr>
          <w:szCs w:val="24"/>
        </w:rPr>
        <w:t>, uwzględniając kontekst jednostek z nim</w:t>
      </w:r>
      <w:r w:rsidR="00D405AA">
        <w:rPr>
          <w:szCs w:val="24"/>
        </w:rPr>
        <w:t>i</w:t>
      </w:r>
      <w:r w:rsidRPr="00EC6744">
        <w:rPr>
          <w:szCs w:val="24"/>
        </w:rPr>
        <w:t xml:space="preserve"> powiązanych.</w:t>
      </w:r>
    </w:p>
    <w:p w14:paraId="01F29EC4" w14:textId="77777777" w:rsidR="0071457F" w:rsidRPr="007C4075" w:rsidRDefault="0071457F" w:rsidP="007C4075">
      <w:pPr>
        <w:spacing w:after="0"/>
        <w:rPr>
          <w:szCs w:val="24"/>
        </w:rPr>
      </w:pPr>
    </w:p>
    <w:p w14:paraId="781E90F5" w14:textId="3E4AAF59" w:rsidR="0045254E" w:rsidRDefault="003E53ED" w:rsidP="00894E80">
      <w:pPr>
        <w:spacing w:before="120" w:after="360"/>
      </w:pPr>
      <w:r>
        <w:rPr>
          <w:szCs w:val="24"/>
        </w:rPr>
        <w:t>Z</w:t>
      </w:r>
      <w:r w:rsidR="00847226" w:rsidRPr="007C4075">
        <w:rPr>
          <w:szCs w:val="24"/>
        </w:rPr>
        <w:t xml:space="preserve"> treści art. 128 ust. 2 ustawy </w:t>
      </w:r>
      <w:r w:rsidR="00847226">
        <w:rPr>
          <w:szCs w:val="24"/>
        </w:rPr>
        <w:t xml:space="preserve">o biegłych </w:t>
      </w:r>
      <w:r w:rsidR="009A18CA">
        <w:rPr>
          <w:szCs w:val="24"/>
        </w:rPr>
        <w:t>rewidentach</w:t>
      </w:r>
      <w:r w:rsidR="00847226">
        <w:rPr>
          <w:szCs w:val="24"/>
        </w:rPr>
        <w:t xml:space="preserve"> </w:t>
      </w:r>
      <w:r w:rsidR="00847226" w:rsidRPr="007C4075">
        <w:rPr>
          <w:szCs w:val="24"/>
        </w:rPr>
        <w:t xml:space="preserve">wynikają możliwe odstępstwa </w:t>
      </w:r>
      <w:r w:rsidR="009A18CA">
        <w:rPr>
          <w:szCs w:val="24"/>
        </w:rPr>
        <w:t>w</w:t>
      </w:r>
      <w:r w:rsidR="00427C07">
        <w:rPr>
          <w:szCs w:val="24"/>
        </w:rPr>
        <w:t> </w:t>
      </w:r>
      <w:r w:rsidR="009A18CA">
        <w:rPr>
          <w:szCs w:val="24"/>
        </w:rPr>
        <w:t>zakresie powoływania komitet</w:t>
      </w:r>
      <w:r w:rsidR="0085774F">
        <w:rPr>
          <w:szCs w:val="24"/>
        </w:rPr>
        <w:t>u</w:t>
      </w:r>
      <w:r w:rsidR="009A18CA">
        <w:rPr>
          <w:szCs w:val="24"/>
        </w:rPr>
        <w:t xml:space="preserve"> audytu</w:t>
      </w:r>
      <w:r w:rsidR="00847226" w:rsidRPr="007C4075">
        <w:rPr>
          <w:szCs w:val="24"/>
        </w:rPr>
        <w:t xml:space="preserve">, które odnoszą się do jednostek, których jedyna działalność polega na pełnieniu roli emitenta papierów wartościowych opartych na aktywach, o których mowa w </w:t>
      </w:r>
      <w:r w:rsidR="00847226" w:rsidRPr="00151B01">
        <w:rPr>
          <w:szCs w:val="24"/>
        </w:rPr>
        <w:t>art. 2 pkt 5 rozporządzenia Komisji (WE) nr 809/2004 z dnia 29 kwietnia 2004 r.</w:t>
      </w:r>
      <w:r w:rsidR="00137B7C">
        <w:rPr>
          <w:szCs w:val="24"/>
        </w:rPr>
        <w:t>,</w:t>
      </w:r>
      <w:r w:rsidR="00847226" w:rsidRPr="00151B01">
        <w:rPr>
          <w:szCs w:val="24"/>
        </w:rPr>
        <w:t xml:space="preserve"> wykonującego dyrektywę 2003/71/WE Parlamentu Europejskiego i Rady w sprawie informacji zawartych w prospektach emisyjnych oraz formy, włączenia przez odniesienie i publikacji takich prospektów emisyjnych oraz rozpowszechniania reklam (Dz. Urz. UE L 149 z</w:t>
      </w:r>
      <w:r w:rsidR="0071457F">
        <w:rPr>
          <w:szCs w:val="24"/>
        </w:rPr>
        <w:t> </w:t>
      </w:r>
      <w:r w:rsidR="00847226" w:rsidRPr="00151B01">
        <w:rPr>
          <w:szCs w:val="24"/>
        </w:rPr>
        <w:t xml:space="preserve"> 30.04.2004, str. 307 z późn. zm.). Jednostki te nie mają obowiązku po</w:t>
      </w:r>
      <w:r w:rsidR="000F46C2" w:rsidRPr="00151B01">
        <w:rPr>
          <w:szCs w:val="24"/>
        </w:rPr>
        <w:t xml:space="preserve">wołania </w:t>
      </w:r>
      <w:r w:rsidR="00847226" w:rsidRPr="00151B01">
        <w:rPr>
          <w:szCs w:val="24"/>
        </w:rPr>
        <w:t>komitetu audytu</w:t>
      </w:r>
      <w:r w:rsidR="00AC2EAA" w:rsidRPr="00151B01">
        <w:rPr>
          <w:szCs w:val="24"/>
        </w:rPr>
        <w:t>,</w:t>
      </w:r>
      <w:r w:rsidR="00847226" w:rsidRPr="00151B01">
        <w:rPr>
          <w:szCs w:val="24"/>
        </w:rPr>
        <w:t xml:space="preserve"> ale równocześnie zostały zobowiązane, aby podać do publicznej wiadomości przyczyny, dla których w ich przypadku nie jest właściwe posiadanie komitetu audytu lub innego organu </w:t>
      </w:r>
      <w:r w:rsidR="00847226" w:rsidRPr="008E7F0F">
        <w:t xml:space="preserve">nadzorczego lub kontrolnego, </w:t>
      </w:r>
      <w:r w:rsidR="0045254E" w:rsidRPr="008E7F0F">
        <w:t xml:space="preserve">któremu właściwe byłoby powierzenie funkcji komitetu </w:t>
      </w:r>
      <w:r w:rsidR="00DA767F" w:rsidRPr="00505F71">
        <w:t>audytu.</w:t>
      </w:r>
    </w:p>
    <w:p w14:paraId="47AC0B54" w14:textId="519C6B94" w:rsidR="00E968E9" w:rsidRDefault="000F46C2" w:rsidP="00894E80">
      <w:pPr>
        <w:spacing w:after="0"/>
      </w:pPr>
      <w:r w:rsidRPr="009D2E3D">
        <w:lastRenderedPageBreak/>
        <w:t>N</w:t>
      </w:r>
      <w:r>
        <w:t>ależy podkreślić, że w</w:t>
      </w:r>
      <w:r w:rsidR="00E968E9">
        <w:t xml:space="preserve"> przypadku banków </w:t>
      </w:r>
      <w:r w:rsidR="00176D81">
        <w:t xml:space="preserve">normami </w:t>
      </w:r>
      <w:r w:rsidR="0045254E">
        <w:t xml:space="preserve">określającymi </w:t>
      </w:r>
      <w:r w:rsidR="003B6937">
        <w:t>zasad</w:t>
      </w:r>
      <w:r w:rsidR="0045254E">
        <w:t>y</w:t>
      </w:r>
      <w:r w:rsidR="003B6937">
        <w:t xml:space="preserve"> funkcjonowania komitetu audytu </w:t>
      </w:r>
      <w:r w:rsidR="00176D81">
        <w:t xml:space="preserve">są </w:t>
      </w:r>
      <w:r w:rsidR="00E968E9">
        <w:t xml:space="preserve">także </w:t>
      </w:r>
      <w:r w:rsidR="003B6937">
        <w:t xml:space="preserve">regulacje </w:t>
      </w:r>
      <w:r w:rsidR="00E968E9">
        <w:t>Rozporządzeni</w:t>
      </w:r>
      <w:r w:rsidR="003B6937">
        <w:t>a</w:t>
      </w:r>
      <w:r w:rsidR="00E968E9" w:rsidRPr="008E3E3C">
        <w:t xml:space="preserve"> </w:t>
      </w:r>
      <w:r w:rsidR="00E968E9">
        <w:t>Ministra Finansów i Rozwoju z 6 marca 2017 r. w sprawie systemu zarządzania ryzykiem i systemu kontroli wewnętrznej, polityki wynagrodzeń oraz szczegółowego sposobu szacowania kapitału wewnętrznego w bankach (Dz.</w:t>
      </w:r>
      <w:r w:rsidR="00A043A1">
        <w:t> </w:t>
      </w:r>
      <w:r w:rsidR="00DB2B4B">
        <w:t xml:space="preserve">U. </w:t>
      </w:r>
      <w:r w:rsidR="00A043A1">
        <w:t xml:space="preserve">z 2017 r., </w:t>
      </w:r>
      <w:r w:rsidR="00DB2B4B">
        <w:t>poz. 637)</w:t>
      </w:r>
      <w:r w:rsidR="004D75DC" w:rsidRPr="004D75DC">
        <w:t xml:space="preserve"> </w:t>
      </w:r>
      <w:r w:rsidR="004D75DC">
        <w:t>zwanego</w:t>
      </w:r>
      <w:r w:rsidR="004D75DC" w:rsidRPr="004D75DC">
        <w:t xml:space="preserve"> dalej:</w:t>
      </w:r>
      <w:r w:rsidR="004D75DC">
        <w:t xml:space="preserve"> Rozporządzeniem w sprawie</w:t>
      </w:r>
      <w:r w:rsidR="004D75DC" w:rsidRPr="004D75DC">
        <w:t xml:space="preserve"> systemu zarządzania ryzykiem i systemu kontroli wewnętrznej</w:t>
      </w:r>
      <w:r w:rsidR="004D75DC">
        <w:t xml:space="preserve"> w bankach</w:t>
      </w:r>
      <w:r w:rsidR="00E968E9">
        <w:t xml:space="preserve">. Ponadto oczekiwania </w:t>
      </w:r>
      <w:r w:rsidR="002572B0">
        <w:t xml:space="preserve">organu nadzoru </w:t>
      </w:r>
      <w:r w:rsidR="00993735">
        <w:br/>
      </w:r>
      <w:r w:rsidR="00E968E9">
        <w:t xml:space="preserve">w kwestii </w:t>
      </w:r>
      <w:r w:rsidR="00176D81">
        <w:t xml:space="preserve">m.in. </w:t>
      </w:r>
      <w:r w:rsidR="002572B0">
        <w:t>komitetu audytu</w:t>
      </w:r>
      <w:r w:rsidR="00176D81">
        <w:t xml:space="preserve"> zostały uwzględnione</w:t>
      </w:r>
      <w:r w:rsidR="00E968E9">
        <w:t xml:space="preserve"> w</w:t>
      </w:r>
      <w:r w:rsidR="00427C07">
        <w:t> </w:t>
      </w:r>
      <w:r w:rsidR="0007145D">
        <w:t xml:space="preserve">wydanej przez KNF </w:t>
      </w:r>
      <w:r w:rsidR="00993735">
        <w:br/>
      </w:r>
      <w:r w:rsidR="00F82558">
        <w:t>w kwietniu 2017</w:t>
      </w:r>
      <w:r w:rsidR="00993735">
        <w:t> </w:t>
      </w:r>
      <w:r w:rsidR="00F82558">
        <w:t xml:space="preserve">r. Rekomendacji H </w:t>
      </w:r>
      <w:r w:rsidR="00E968E9">
        <w:t>dotyczącej systemu kontroli wewnętrznej w bankach.</w:t>
      </w:r>
    </w:p>
    <w:p w14:paraId="28DB76AC" w14:textId="77777777" w:rsidR="00A043A1" w:rsidRDefault="00A043A1" w:rsidP="00894E80">
      <w:pPr>
        <w:spacing w:after="0"/>
      </w:pPr>
    </w:p>
    <w:p w14:paraId="2E3B66F7" w14:textId="007E0B9F" w:rsidR="00DA767F" w:rsidRDefault="0071457F" w:rsidP="00894E80">
      <w:pPr>
        <w:spacing w:after="0"/>
        <w:rPr>
          <w:szCs w:val="24"/>
        </w:rPr>
      </w:pPr>
      <w:r>
        <w:rPr>
          <w:szCs w:val="24"/>
        </w:rPr>
        <w:t>T</w:t>
      </w:r>
      <w:r w:rsidR="00DA767F">
        <w:rPr>
          <w:szCs w:val="24"/>
        </w:rPr>
        <w:t xml:space="preserve">akże regulacje zawarte w rozporządzeniu Ministra Finansów z dnia </w:t>
      </w:r>
      <w:r w:rsidR="00DA767F" w:rsidRPr="00786956">
        <w:rPr>
          <w:szCs w:val="24"/>
        </w:rPr>
        <w:t>2 lipca 2019 r.</w:t>
      </w:r>
      <w:r w:rsidR="00DA767F">
        <w:rPr>
          <w:szCs w:val="24"/>
        </w:rPr>
        <w:t xml:space="preserve"> </w:t>
      </w:r>
      <w:r w:rsidR="00DA767F" w:rsidRPr="00786956">
        <w:rPr>
          <w:szCs w:val="24"/>
        </w:rPr>
        <w:t>w</w:t>
      </w:r>
      <w:r w:rsidR="00A043A1">
        <w:rPr>
          <w:szCs w:val="24"/>
        </w:rPr>
        <w:t xml:space="preserve"> </w:t>
      </w:r>
      <w:r w:rsidR="00DA767F" w:rsidRPr="00786956">
        <w:rPr>
          <w:szCs w:val="24"/>
        </w:rPr>
        <w:t>sprawie sposobu, trybu oraz warunków prowadzenia działalności przez towarzystwa funduszy inwestycyjnych</w:t>
      </w:r>
      <w:r w:rsidR="00DA767F">
        <w:rPr>
          <w:szCs w:val="24"/>
        </w:rPr>
        <w:t xml:space="preserve"> (Dz.</w:t>
      </w:r>
      <w:r w:rsidR="00A043A1">
        <w:rPr>
          <w:szCs w:val="24"/>
        </w:rPr>
        <w:t> </w:t>
      </w:r>
      <w:r w:rsidR="00DA767F">
        <w:rPr>
          <w:szCs w:val="24"/>
        </w:rPr>
        <w:t>U.</w:t>
      </w:r>
      <w:r w:rsidR="00A043A1">
        <w:rPr>
          <w:szCs w:val="24"/>
        </w:rPr>
        <w:t xml:space="preserve"> z 2019 r., </w:t>
      </w:r>
      <w:r w:rsidR="00DA767F">
        <w:rPr>
          <w:szCs w:val="24"/>
        </w:rPr>
        <w:t>poz.</w:t>
      </w:r>
      <w:r w:rsidR="00A043A1">
        <w:rPr>
          <w:szCs w:val="24"/>
        </w:rPr>
        <w:t> </w:t>
      </w:r>
      <w:r w:rsidR="00DA767F">
        <w:rPr>
          <w:szCs w:val="24"/>
        </w:rPr>
        <w:t>1312) zawierają normy wpływające na zakres zadań i</w:t>
      </w:r>
      <w:r w:rsidR="002572B0">
        <w:rPr>
          <w:szCs w:val="24"/>
        </w:rPr>
        <w:t> </w:t>
      </w:r>
      <w:r w:rsidR="00DA767F">
        <w:rPr>
          <w:szCs w:val="24"/>
        </w:rPr>
        <w:t>funkcjonowanie komitetu audytu działającego w towarzystwach funduszy inwestycyjnych. W</w:t>
      </w:r>
      <w:r w:rsidR="00485F0F">
        <w:rPr>
          <w:szCs w:val="24"/>
        </w:rPr>
        <w:t> </w:t>
      </w:r>
      <w:r w:rsidR="00DA767F">
        <w:rPr>
          <w:szCs w:val="24"/>
        </w:rPr>
        <w:t>szczególności prawodawca wskazał, iż komórka audytu wewnętrznego działającego w</w:t>
      </w:r>
      <w:r w:rsidR="002572B0">
        <w:rPr>
          <w:szCs w:val="24"/>
        </w:rPr>
        <w:t> </w:t>
      </w:r>
      <w:r w:rsidR="00DA767F">
        <w:rPr>
          <w:szCs w:val="24"/>
        </w:rPr>
        <w:t xml:space="preserve">towarzystwie przekazuje radzie nadzorczej oraz </w:t>
      </w:r>
      <w:r w:rsidR="00A043A1">
        <w:rPr>
          <w:szCs w:val="24"/>
        </w:rPr>
        <w:t>komitetowi</w:t>
      </w:r>
      <w:r w:rsidR="00DA767F">
        <w:rPr>
          <w:szCs w:val="24"/>
        </w:rPr>
        <w:t xml:space="preserve"> audytu nie rzadziej niż raz do</w:t>
      </w:r>
      <w:r w:rsidR="0020552A">
        <w:rPr>
          <w:szCs w:val="24"/>
        </w:rPr>
        <w:t> </w:t>
      </w:r>
      <w:r w:rsidR="00DA767F">
        <w:rPr>
          <w:szCs w:val="24"/>
        </w:rPr>
        <w:t xml:space="preserve">roku pisemne sprawozdanie </w:t>
      </w:r>
      <w:r w:rsidR="00DA767F" w:rsidRPr="00641DCE">
        <w:rPr>
          <w:szCs w:val="24"/>
        </w:rPr>
        <w:t>dotyczące wykonywania zadań powierzonych komórce audytu wewnętrznego</w:t>
      </w:r>
      <w:r w:rsidR="00DA767F">
        <w:rPr>
          <w:szCs w:val="24"/>
        </w:rPr>
        <w:t>.</w:t>
      </w:r>
    </w:p>
    <w:p w14:paraId="2C1C01B5" w14:textId="77777777" w:rsidR="0020552A" w:rsidRDefault="0020552A" w:rsidP="00894E80">
      <w:pPr>
        <w:spacing w:after="0"/>
        <w:rPr>
          <w:szCs w:val="24"/>
        </w:rPr>
      </w:pPr>
    </w:p>
    <w:p w14:paraId="37E9D637" w14:textId="2D3C0FAA" w:rsidR="0045254E" w:rsidRDefault="008C770B" w:rsidP="00894E80">
      <w:pPr>
        <w:spacing w:after="0"/>
        <w:rPr>
          <w:szCs w:val="24"/>
        </w:rPr>
      </w:pPr>
      <w:r>
        <w:rPr>
          <w:szCs w:val="24"/>
        </w:rPr>
        <w:t xml:space="preserve">Należy zwrócić uwagę, że </w:t>
      </w:r>
      <w:r w:rsidR="00A50433">
        <w:rPr>
          <w:szCs w:val="24"/>
        </w:rPr>
        <w:t>n</w:t>
      </w:r>
      <w:r w:rsidR="0045254E">
        <w:rPr>
          <w:szCs w:val="24"/>
        </w:rPr>
        <w:t xml:space="preserve">owelizacja ustawy o biegłych rewidentach </w:t>
      </w:r>
      <w:r w:rsidR="00236A76">
        <w:rPr>
          <w:szCs w:val="24"/>
        </w:rPr>
        <w:t>z dnia 19 lipca 2019</w:t>
      </w:r>
      <w:r w:rsidR="00FF69DF">
        <w:rPr>
          <w:szCs w:val="24"/>
        </w:rPr>
        <w:t> </w:t>
      </w:r>
      <w:r w:rsidR="00236A76">
        <w:rPr>
          <w:szCs w:val="24"/>
        </w:rPr>
        <w:t xml:space="preserve">roku </w:t>
      </w:r>
      <w:r w:rsidR="0045254E">
        <w:rPr>
          <w:szCs w:val="24"/>
        </w:rPr>
        <w:t xml:space="preserve">dokonała zmian w treści </w:t>
      </w:r>
      <w:r w:rsidR="003E53ED">
        <w:rPr>
          <w:szCs w:val="24"/>
        </w:rPr>
        <w:t xml:space="preserve">regulacji określonych w </w:t>
      </w:r>
      <w:r w:rsidR="0045254E">
        <w:rPr>
          <w:szCs w:val="24"/>
        </w:rPr>
        <w:t>art. 128</w:t>
      </w:r>
      <w:r>
        <w:rPr>
          <w:szCs w:val="24"/>
        </w:rPr>
        <w:t xml:space="preserve"> ww. ustawy o biegłych rewidentach. </w:t>
      </w:r>
      <w:r w:rsidR="003E53ED">
        <w:rPr>
          <w:szCs w:val="24"/>
        </w:rPr>
        <w:t>W przedmiotowym zakresie z</w:t>
      </w:r>
      <w:r w:rsidR="0045254E">
        <w:rPr>
          <w:szCs w:val="24"/>
        </w:rPr>
        <w:t xml:space="preserve">ostała uzupełniona regulacja odnosząca się do JZP </w:t>
      </w:r>
      <w:r w:rsidR="00DA767F">
        <w:rPr>
          <w:szCs w:val="24"/>
        </w:rPr>
        <w:t xml:space="preserve">będących jednostkami </w:t>
      </w:r>
      <w:r w:rsidR="0045254E">
        <w:rPr>
          <w:szCs w:val="24"/>
        </w:rPr>
        <w:t xml:space="preserve">samorządu terytorialnego, zgodnie z którą </w:t>
      </w:r>
      <w:r w:rsidR="0045254E" w:rsidRPr="000B15EB">
        <w:rPr>
          <w:szCs w:val="24"/>
        </w:rPr>
        <w:t>w celu spełnienia wymogu, o</w:t>
      </w:r>
      <w:r w:rsidR="0020552A">
        <w:rPr>
          <w:szCs w:val="24"/>
        </w:rPr>
        <w:t> </w:t>
      </w:r>
      <w:r w:rsidR="0045254E" w:rsidRPr="000B15EB">
        <w:rPr>
          <w:szCs w:val="24"/>
        </w:rPr>
        <w:t>którym mowa</w:t>
      </w:r>
      <w:r w:rsidR="0045254E">
        <w:rPr>
          <w:szCs w:val="24"/>
        </w:rPr>
        <w:t xml:space="preserve"> </w:t>
      </w:r>
      <w:r w:rsidR="0045254E" w:rsidRPr="000B15EB">
        <w:rPr>
          <w:szCs w:val="24"/>
        </w:rPr>
        <w:t>w art. 129 ust. 1 zdanie drugie</w:t>
      </w:r>
      <w:r w:rsidR="0045254E">
        <w:rPr>
          <w:szCs w:val="24"/>
        </w:rPr>
        <w:t xml:space="preserve"> (tj.</w:t>
      </w:r>
      <w:r w:rsidR="00427C07">
        <w:rPr>
          <w:szCs w:val="24"/>
        </w:rPr>
        <w:t> </w:t>
      </w:r>
      <w:r w:rsidR="0045254E">
        <w:rPr>
          <w:szCs w:val="24"/>
        </w:rPr>
        <w:t>posiadania</w:t>
      </w:r>
      <w:r w:rsidR="006A325E">
        <w:rPr>
          <w:szCs w:val="24"/>
        </w:rPr>
        <w:t xml:space="preserve"> przynajmniej przez 1 członka komitetu audytu </w:t>
      </w:r>
      <w:r w:rsidR="0045254E">
        <w:rPr>
          <w:szCs w:val="24"/>
        </w:rPr>
        <w:t>wi</w:t>
      </w:r>
      <w:r w:rsidR="006A325E">
        <w:rPr>
          <w:szCs w:val="24"/>
        </w:rPr>
        <w:t>e</w:t>
      </w:r>
      <w:r w:rsidR="0045254E">
        <w:rPr>
          <w:szCs w:val="24"/>
        </w:rPr>
        <w:t>dz</w:t>
      </w:r>
      <w:r w:rsidR="006A325E">
        <w:rPr>
          <w:szCs w:val="24"/>
        </w:rPr>
        <w:t>y</w:t>
      </w:r>
      <w:r w:rsidR="0045254E">
        <w:rPr>
          <w:szCs w:val="24"/>
        </w:rPr>
        <w:t xml:space="preserve"> i umiejętności w</w:t>
      </w:r>
      <w:r w:rsidR="00427C07">
        <w:rPr>
          <w:szCs w:val="24"/>
        </w:rPr>
        <w:t> </w:t>
      </w:r>
      <w:r w:rsidR="0045254E">
        <w:rPr>
          <w:szCs w:val="24"/>
        </w:rPr>
        <w:t>zakresie rachunkowości lub badania sprawozdań)</w:t>
      </w:r>
      <w:r w:rsidR="0045254E" w:rsidRPr="000B15EB">
        <w:rPr>
          <w:szCs w:val="24"/>
        </w:rPr>
        <w:t>, w</w:t>
      </w:r>
      <w:r w:rsidR="0020552A">
        <w:rPr>
          <w:szCs w:val="24"/>
        </w:rPr>
        <w:t> </w:t>
      </w:r>
      <w:r w:rsidR="0045254E" w:rsidRPr="000B15EB">
        <w:rPr>
          <w:szCs w:val="24"/>
        </w:rPr>
        <w:t>skład komitetu audytu może być powołana osoba</w:t>
      </w:r>
      <w:r w:rsidR="0045254E">
        <w:rPr>
          <w:szCs w:val="24"/>
        </w:rPr>
        <w:t xml:space="preserve"> </w:t>
      </w:r>
      <w:r w:rsidR="0045254E" w:rsidRPr="000B15EB">
        <w:rPr>
          <w:szCs w:val="24"/>
        </w:rPr>
        <w:t>niebędąca członkie</w:t>
      </w:r>
      <w:r w:rsidR="0045254E">
        <w:rPr>
          <w:szCs w:val="24"/>
        </w:rPr>
        <w:t>m organu kontrolnego jednostki.</w:t>
      </w:r>
    </w:p>
    <w:p w14:paraId="3E4B1831" w14:textId="77777777" w:rsidR="0020552A" w:rsidRDefault="0020552A" w:rsidP="00894E80">
      <w:pPr>
        <w:spacing w:after="0"/>
        <w:rPr>
          <w:szCs w:val="24"/>
        </w:rPr>
      </w:pPr>
    </w:p>
    <w:p w14:paraId="20CBD692" w14:textId="0D223464" w:rsidR="0045254E" w:rsidRDefault="0045254E" w:rsidP="00894E80">
      <w:pPr>
        <w:spacing w:after="0"/>
        <w:rPr>
          <w:szCs w:val="24"/>
        </w:rPr>
      </w:pPr>
      <w:r>
        <w:rPr>
          <w:szCs w:val="24"/>
        </w:rPr>
        <w:t>Ponadto</w:t>
      </w:r>
      <w:r w:rsidR="00375B4A">
        <w:rPr>
          <w:szCs w:val="24"/>
        </w:rPr>
        <w:t>,</w:t>
      </w:r>
      <w:r>
        <w:rPr>
          <w:szCs w:val="24"/>
        </w:rPr>
        <w:t xml:space="preserve"> </w:t>
      </w:r>
      <w:r w:rsidR="00375B4A">
        <w:rPr>
          <w:szCs w:val="24"/>
        </w:rPr>
        <w:t xml:space="preserve">przedmiotowa </w:t>
      </w:r>
      <w:r>
        <w:rPr>
          <w:szCs w:val="24"/>
        </w:rPr>
        <w:t xml:space="preserve">nowelizacja w art. 128 </w:t>
      </w:r>
      <w:r w:rsidR="00375B4A">
        <w:rPr>
          <w:szCs w:val="24"/>
        </w:rPr>
        <w:t xml:space="preserve">ustawy o biegłych rewidentach </w:t>
      </w:r>
      <w:r>
        <w:rPr>
          <w:szCs w:val="24"/>
        </w:rPr>
        <w:t xml:space="preserve">wprowadziła </w:t>
      </w:r>
      <w:r w:rsidR="00E7106F">
        <w:rPr>
          <w:szCs w:val="24"/>
        </w:rPr>
        <w:t xml:space="preserve">nowy ustęp o numerze </w:t>
      </w:r>
      <w:r>
        <w:rPr>
          <w:szCs w:val="24"/>
        </w:rPr>
        <w:t xml:space="preserve">3a </w:t>
      </w:r>
      <w:r w:rsidR="00E7106F">
        <w:rPr>
          <w:szCs w:val="24"/>
        </w:rPr>
        <w:t xml:space="preserve">regulujący specyfikę </w:t>
      </w:r>
      <w:r>
        <w:rPr>
          <w:szCs w:val="24"/>
        </w:rPr>
        <w:t xml:space="preserve">działalności </w:t>
      </w:r>
      <w:r w:rsidR="00427A25">
        <w:rPr>
          <w:szCs w:val="24"/>
        </w:rPr>
        <w:t>JZP wykonujących działalność na</w:t>
      </w:r>
      <w:r w:rsidR="00696F8A">
        <w:rPr>
          <w:szCs w:val="24"/>
        </w:rPr>
        <w:t> </w:t>
      </w:r>
      <w:r w:rsidR="00427A25">
        <w:rPr>
          <w:szCs w:val="24"/>
        </w:rPr>
        <w:t xml:space="preserve">terytorium RP w formie </w:t>
      </w:r>
      <w:r>
        <w:rPr>
          <w:szCs w:val="24"/>
        </w:rPr>
        <w:t>oddziałów. W związku z powyższym ustawodawca określił, że</w:t>
      </w:r>
      <w:r w:rsidR="0020552A">
        <w:rPr>
          <w:szCs w:val="24"/>
        </w:rPr>
        <w:t> </w:t>
      </w:r>
      <w:r>
        <w:rPr>
          <w:szCs w:val="24"/>
        </w:rPr>
        <w:t>o</w:t>
      </w:r>
      <w:r w:rsidRPr="000B15EB">
        <w:rPr>
          <w:szCs w:val="24"/>
        </w:rPr>
        <w:t>bowiązek powołania komitetu audytu przez oddział instytucji kredytowej</w:t>
      </w:r>
      <w:r>
        <w:rPr>
          <w:szCs w:val="24"/>
        </w:rPr>
        <w:t xml:space="preserve"> </w:t>
      </w:r>
      <w:r w:rsidRPr="000B15EB">
        <w:rPr>
          <w:szCs w:val="24"/>
        </w:rPr>
        <w:t>i oddział banku zagranicznego oraz główny oddział i</w:t>
      </w:r>
      <w:r w:rsidR="00427C07">
        <w:rPr>
          <w:szCs w:val="24"/>
        </w:rPr>
        <w:t> </w:t>
      </w:r>
      <w:r w:rsidRPr="000B15EB">
        <w:rPr>
          <w:szCs w:val="24"/>
        </w:rPr>
        <w:t>oddział zakładu ubezpieczeń</w:t>
      </w:r>
      <w:r>
        <w:rPr>
          <w:szCs w:val="24"/>
        </w:rPr>
        <w:t xml:space="preserve"> </w:t>
      </w:r>
      <w:r w:rsidRPr="000B15EB">
        <w:rPr>
          <w:szCs w:val="24"/>
        </w:rPr>
        <w:t>i zakładu reasekuracji, o</w:t>
      </w:r>
      <w:r w:rsidR="00375B4A">
        <w:rPr>
          <w:szCs w:val="24"/>
        </w:rPr>
        <w:t> </w:t>
      </w:r>
      <w:r w:rsidRPr="000B15EB">
        <w:rPr>
          <w:szCs w:val="24"/>
        </w:rPr>
        <w:t>których</w:t>
      </w:r>
      <w:r w:rsidR="00696F8A">
        <w:rPr>
          <w:szCs w:val="24"/>
        </w:rPr>
        <w:t xml:space="preserve"> mowa w art. 2 pkt 9 lit. b i c ustawy, </w:t>
      </w:r>
      <w:r w:rsidRPr="000B15EB">
        <w:rPr>
          <w:szCs w:val="24"/>
        </w:rPr>
        <w:t>uznaje się za</w:t>
      </w:r>
      <w:r>
        <w:rPr>
          <w:szCs w:val="24"/>
        </w:rPr>
        <w:t xml:space="preserve"> </w:t>
      </w:r>
      <w:r w:rsidRPr="000B15EB">
        <w:rPr>
          <w:szCs w:val="24"/>
        </w:rPr>
        <w:t>spełniony, jeżeli jednostka macierzysta tego oddziału powoła komitet ds.</w:t>
      </w:r>
      <w:r w:rsidR="00427C07">
        <w:rPr>
          <w:szCs w:val="24"/>
        </w:rPr>
        <w:t> </w:t>
      </w:r>
      <w:r w:rsidRPr="000B15EB">
        <w:rPr>
          <w:szCs w:val="24"/>
        </w:rPr>
        <w:t>audytu,</w:t>
      </w:r>
      <w:r>
        <w:rPr>
          <w:szCs w:val="24"/>
        </w:rPr>
        <w:t xml:space="preserve"> </w:t>
      </w:r>
      <w:r w:rsidRPr="000B15EB">
        <w:rPr>
          <w:szCs w:val="24"/>
        </w:rPr>
        <w:t>o którym mowa w art. 39 ust. 1 dyrektywy 2006/43/WE Parlamentu Europejskiego</w:t>
      </w:r>
      <w:r>
        <w:rPr>
          <w:szCs w:val="24"/>
        </w:rPr>
        <w:t xml:space="preserve"> </w:t>
      </w:r>
      <w:r w:rsidRPr="000B15EB">
        <w:rPr>
          <w:szCs w:val="24"/>
        </w:rPr>
        <w:t>i</w:t>
      </w:r>
      <w:r w:rsidR="00427C07">
        <w:rPr>
          <w:szCs w:val="24"/>
        </w:rPr>
        <w:t> </w:t>
      </w:r>
      <w:r w:rsidRPr="000B15EB">
        <w:rPr>
          <w:szCs w:val="24"/>
        </w:rPr>
        <w:t>Rady z dnia 17 maja 2006 r. w sprawie ustawowych badań rocznych sprawozdań</w:t>
      </w:r>
      <w:r>
        <w:rPr>
          <w:szCs w:val="24"/>
        </w:rPr>
        <w:t xml:space="preserve"> </w:t>
      </w:r>
      <w:r w:rsidRPr="000B15EB">
        <w:rPr>
          <w:szCs w:val="24"/>
        </w:rPr>
        <w:t xml:space="preserve">finansowych i skonsolidowanych sprawozdań finansowych, zmieniającą </w:t>
      </w:r>
      <w:r w:rsidR="002D4CAE" w:rsidRPr="000B15EB">
        <w:rPr>
          <w:szCs w:val="24"/>
        </w:rPr>
        <w:t>dyrektyw</w:t>
      </w:r>
      <w:r w:rsidR="002D4CAE">
        <w:rPr>
          <w:szCs w:val="24"/>
        </w:rPr>
        <w:t xml:space="preserve">ę </w:t>
      </w:r>
      <w:r w:rsidRPr="000B15EB">
        <w:rPr>
          <w:szCs w:val="24"/>
        </w:rPr>
        <w:t>Rady 78/660/EWG i 83/349/EWG oraz uchylającą dyrektywę Rady 84/253/EWG</w:t>
      </w:r>
      <w:r w:rsidR="00767E66">
        <w:rPr>
          <w:szCs w:val="24"/>
        </w:rPr>
        <w:t xml:space="preserve"> (dalej: dyrektywa </w:t>
      </w:r>
      <w:r w:rsidR="00767E66" w:rsidRPr="00767E66">
        <w:rPr>
          <w:szCs w:val="24"/>
        </w:rPr>
        <w:t>2006/43/WE</w:t>
      </w:r>
      <w:r w:rsidR="00767E66">
        <w:rPr>
          <w:szCs w:val="24"/>
        </w:rPr>
        <w:t xml:space="preserve">) </w:t>
      </w:r>
      <w:r w:rsidRPr="000B15EB">
        <w:rPr>
          <w:szCs w:val="24"/>
        </w:rPr>
        <w:t>.</w:t>
      </w:r>
    </w:p>
    <w:p w14:paraId="46F369AB" w14:textId="6E2C156C" w:rsidR="00236A76" w:rsidRDefault="00236A76" w:rsidP="00732AA9">
      <w:pPr>
        <w:spacing w:before="120" w:after="360"/>
        <w:rPr>
          <w:szCs w:val="24"/>
        </w:rPr>
      </w:pPr>
      <w:r>
        <w:rPr>
          <w:szCs w:val="24"/>
        </w:rPr>
        <w:t>Kolejn</w:t>
      </w:r>
      <w:r w:rsidR="002D4CAE">
        <w:rPr>
          <w:szCs w:val="24"/>
        </w:rPr>
        <w:t xml:space="preserve">a </w:t>
      </w:r>
      <w:r w:rsidR="00732AA9">
        <w:rPr>
          <w:szCs w:val="24"/>
        </w:rPr>
        <w:t>wprowadzona zmiana</w:t>
      </w:r>
      <w:r w:rsidR="003F6679">
        <w:rPr>
          <w:szCs w:val="24"/>
        </w:rPr>
        <w:t>,</w:t>
      </w:r>
      <w:r w:rsidR="00732AA9">
        <w:rPr>
          <w:szCs w:val="24"/>
        </w:rPr>
        <w:t xml:space="preserve"> </w:t>
      </w:r>
      <w:r w:rsidR="00DB25A5">
        <w:rPr>
          <w:szCs w:val="24"/>
        </w:rPr>
        <w:t xml:space="preserve">wynikająca z </w:t>
      </w:r>
      <w:r w:rsidR="003F6679">
        <w:rPr>
          <w:szCs w:val="24"/>
        </w:rPr>
        <w:t xml:space="preserve">ww. </w:t>
      </w:r>
      <w:r w:rsidR="00DB25A5">
        <w:rPr>
          <w:szCs w:val="24"/>
        </w:rPr>
        <w:t>nowelizacji</w:t>
      </w:r>
      <w:r w:rsidR="003F6679">
        <w:rPr>
          <w:szCs w:val="24"/>
        </w:rPr>
        <w:t>,</w:t>
      </w:r>
      <w:r w:rsidR="00DB25A5">
        <w:rPr>
          <w:szCs w:val="24"/>
        </w:rPr>
        <w:t xml:space="preserve"> </w:t>
      </w:r>
      <w:r w:rsidR="00732AA9">
        <w:rPr>
          <w:szCs w:val="24"/>
        </w:rPr>
        <w:t>dot</w:t>
      </w:r>
      <w:r w:rsidR="002D4CAE">
        <w:rPr>
          <w:szCs w:val="24"/>
        </w:rPr>
        <w:t>yczy</w:t>
      </w:r>
      <w:r w:rsidR="00732AA9">
        <w:rPr>
          <w:szCs w:val="24"/>
        </w:rPr>
        <w:t xml:space="preserve"> </w:t>
      </w:r>
      <w:r w:rsidR="00732AA9" w:rsidRPr="00732AA9">
        <w:rPr>
          <w:szCs w:val="24"/>
        </w:rPr>
        <w:t>spółek, które nie posiadają statusu spółki publicznej</w:t>
      </w:r>
      <w:r w:rsidR="0020552A">
        <w:rPr>
          <w:szCs w:val="24"/>
        </w:rPr>
        <w:t>,</w:t>
      </w:r>
      <w:r w:rsidR="00732AA9" w:rsidRPr="00732AA9">
        <w:rPr>
          <w:szCs w:val="24"/>
        </w:rPr>
        <w:t xml:space="preserve"> </w:t>
      </w:r>
      <w:r w:rsidR="00B86CFB">
        <w:rPr>
          <w:szCs w:val="24"/>
        </w:rPr>
        <w:t xml:space="preserve">ale </w:t>
      </w:r>
      <w:r w:rsidR="00732AA9" w:rsidRPr="00732AA9">
        <w:rPr>
          <w:szCs w:val="24"/>
        </w:rPr>
        <w:t>zamierzają ubiegać się o dopuszczenie papierów wartościowych do obrotu na rynku regulowanym</w:t>
      </w:r>
      <w:r w:rsidR="0020552A">
        <w:rPr>
          <w:szCs w:val="24"/>
        </w:rPr>
        <w:t xml:space="preserve">. Polega ona na </w:t>
      </w:r>
      <w:r w:rsidR="006819BC">
        <w:rPr>
          <w:szCs w:val="24"/>
        </w:rPr>
        <w:t>dodaniu w ustawie o biegłych rewidentach art.</w:t>
      </w:r>
      <w:r w:rsidR="00DB25A5">
        <w:rPr>
          <w:szCs w:val="24"/>
        </w:rPr>
        <w:t> </w:t>
      </w:r>
      <w:r w:rsidR="006819BC">
        <w:rPr>
          <w:szCs w:val="24"/>
        </w:rPr>
        <w:t>130a, w którym określono, iż w przypadku</w:t>
      </w:r>
      <w:r w:rsidR="00B86CFB">
        <w:rPr>
          <w:szCs w:val="24"/>
        </w:rPr>
        <w:t xml:space="preserve"> ww. s</w:t>
      </w:r>
      <w:r w:rsidR="00732AA9" w:rsidRPr="00732AA9">
        <w:rPr>
          <w:szCs w:val="24"/>
        </w:rPr>
        <w:t>półek,</w:t>
      </w:r>
      <w:r w:rsidR="00B86CFB">
        <w:rPr>
          <w:szCs w:val="24"/>
        </w:rPr>
        <w:t xml:space="preserve"> p</w:t>
      </w:r>
      <w:r w:rsidR="00732AA9" w:rsidRPr="00732AA9">
        <w:rPr>
          <w:szCs w:val="24"/>
        </w:rPr>
        <w:t xml:space="preserve">rzepisy </w:t>
      </w:r>
      <w:r w:rsidR="00732AA9" w:rsidRPr="00732AA9">
        <w:rPr>
          <w:szCs w:val="24"/>
        </w:rPr>
        <w:lastRenderedPageBreak/>
        <w:t>art.</w:t>
      </w:r>
      <w:r w:rsidR="003F6679">
        <w:rPr>
          <w:szCs w:val="24"/>
        </w:rPr>
        <w:t> </w:t>
      </w:r>
      <w:r w:rsidR="00732AA9" w:rsidRPr="00732AA9">
        <w:rPr>
          <w:szCs w:val="24"/>
        </w:rPr>
        <w:t>128</w:t>
      </w:r>
      <w:r w:rsidR="003F6679">
        <w:rPr>
          <w:szCs w:val="24"/>
        </w:rPr>
        <w:t> </w:t>
      </w:r>
      <w:r w:rsidR="00732AA9" w:rsidRPr="00732AA9">
        <w:rPr>
          <w:szCs w:val="24"/>
        </w:rPr>
        <w:t>ust.</w:t>
      </w:r>
      <w:r w:rsidR="003F6679">
        <w:rPr>
          <w:szCs w:val="24"/>
        </w:rPr>
        <w:t> </w:t>
      </w:r>
      <w:r w:rsidR="00732AA9" w:rsidRPr="00732AA9">
        <w:rPr>
          <w:szCs w:val="24"/>
        </w:rPr>
        <w:t>1</w:t>
      </w:r>
      <w:r w:rsidR="003F6679">
        <w:rPr>
          <w:szCs w:val="24"/>
        </w:rPr>
        <w:t> </w:t>
      </w:r>
      <w:r w:rsidR="00732AA9" w:rsidRPr="00732AA9">
        <w:rPr>
          <w:szCs w:val="24"/>
        </w:rPr>
        <w:t>i ust. 4 pkt 4 oraz ust. 5, art. 129 oraz</w:t>
      </w:r>
      <w:r w:rsidR="00375B4A">
        <w:rPr>
          <w:szCs w:val="24"/>
        </w:rPr>
        <w:t xml:space="preserve"> </w:t>
      </w:r>
      <w:r w:rsidR="00732AA9" w:rsidRPr="00732AA9">
        <w:rPr>
          <w:szCs w:val="24"/>
        </w:rPr>
        <w:t xml:space="preserve">art. 130 ust. 1 i 8 </w:t>
      </w:r>
      <w:r w:rsidR="006819BC">
        <w:rPr>
          <w:szCs w:val="24"/>
        </w:rPr>
        <w:t xml:space="preserve">przedmiotowej ustawy </w:t>
      </w:r>
      <w:r w:rsidR="00732AA9" w:rsidRPr="00732AA9">
        <w:rPr>
          <w:szCs w:val="24"/>
        </w:rPr>
        <w:t>stosuje się</w:t>
      </w:r>
      <w:r w:rsidR="00EE14DD">
        <w:rPr>
          <w:szCs w:val="24"/>
        </w:rPr>
        <w:t xml:space="preserve"> </w:t>
      </w:r>
      <w:r w:rsidR="00A40F40">
        <w:rPr>
          <w:szCs w:val="24"/>
        </w:rPr>
        <w:t>odpowiednio</w:t>
      </w:r>
      <w:r w:rsidR="002876B7">
        <w:rPr>
          <w:szCs w:val="24"/>
        </w:rPr>
        <w:t>, tj. podmioty te są zobowiązane do powołania komitetu audytu,</w:t>
      </w:r>
      <w:r w:rsidR="006C33FB">
        <w:rPr>
          <w:szCs w:val="24"/>
        </w:rPr>
        <w:t xml:space="preserve"> a </w:t>
      </w:r>
      <w:r w:rsidR="003F6679">
        <w:rPr>
          <w:szCs w:val="24"/>
        </w:rPr>
        <w:t> k</w:t>
      </w:r>
      <w:r w:rsidR="006C33FB">
        <w:rPr>
          <w:szCs w:val="24"/>
        </w:rPr>
        <w:t>omitet ten będzie zobowiązany do spełniania kryteriów</w:t>
      </w:r>
      <w:r w:rsidR="00F92957">
        <w:rPr>
          <w:szCs w:val="24"/>
        </w:rPr>
        <w:t xml:space="preserve"> oraz realizacji zadań </w:t>
      </w:r>
      <w:r w:rsidR="00496A60">
        <w:rPr>
          <w:szCs w:val="24"/>
        </w:rPr>
        <w:t>określonych w </w:t>
      </w:r>
      <w:r w:rsidR="006819BC">
        <w:rPr>
          <w:szCs w:val="24"/>
        </w:rPr>
        <w:t xml:space="preserve">tej </w:t>
      </w:r>
      <w:r w:rsidR="006C33FB">
        <w:rPr>
          <w:szCs w:val="24"/>
        </w:rPr>
        <w:t>ustawie</w:t>
      </w:r>
      <w:r w:rsidR="002876B7">
        <w:rPr>
          <w:szCs w:val="24"/>
        </w:rPr>
        <w:t>.</w:t>
      </w:r>
    </w:p>
    <w:p w14:paraId="03299BAB" w14:textId="08146F96" w:rsidR="009D66ED" w:rsidRPr="001F3FE3" w:rsidRDefault="00D938EE" w:rsidP="003917BA">
      <w:pPr>
        <w:pStyle w:val="Styl10"/>
        <w:numPr>
          <w:ilvl w:val="0"/>
          <w:numId w:val="105"/>
        </w:numPr>
        <w:spacing w:before="120" w:after="200"/>
        <w:ind w:left="425" w:right="851"/>
        <w:jc w:val="left"/>
        <w:rPr>
          <w:sz w:val="24"/>
        </w:rPr>
      </w:pPr>
      <w:bookmarkStart w:id="72" w:name="_Toc21688441"/>
      <w:bookmarkStart w:id="73" w:name="_Toc21689319"/>
      <w:bookmarkStart w:id="74" w:name="_Toc23767256"/>
      <w:r w:rsidRPr="001F3FE3">
        <w:rPr>
          <w:sz w:val="24"/>
        </w:rPr>
        <w:t>SPOSÓB POWOŁANIA KOMITETU AUDYTU</w:t>
      </w:r>
      <w:bookmarkEnd w:id="72"/>
      <w:bookmarkEnd w:id="73"/>
      <w:bookmarkEnd w:id="74"/>
    </w:p>
    <w:p w14:paraId="6E459ABA" w14:textId="77777777" w:rsidR="00C757B3" w:rsidRPr="007C4075" w:rsidRDefault="00C757B3" w:rsidP="00C2501F">
      <w:pPr>
        <w:pStyle w:val="Styl10"/>
        <w:numPr>
          <w:ilvl w:val="0"/>
          <w:numId w:val="36"/>
        </w:numPr>
        <w:spacing w:before="120" w:after="360"/>
        <w:rPr>
          <w:sz w:val="24"/>
          <w:szCs w:val="24"/>
        </w:rPr>
      </w:pPr>
      <w:bookmarkStart w:id="75" w:name="_Toc21616069"/>
      <w:bookmarkStart w:id="76" w:name="_Toc21688442"/>
      <w:bookmarkStart w:id="77" w:name="_Toc21689320"/>
      <w:bookmarkStart w:id="78" w:name="_Toc23767257"/>
      <w:r>
        <w:rPr>
          <w:sz w:val="24"/>
          <w:szCs w:val="24"/>
        </w:rPr>
        <w:t>Wymagania prawne</w:t>
      </w:r>
      <w:bookmarkEnd w:id="75"/>
      <w:bookmarkEnd w:id="76"/>
      <w:bookmarkEnd w:id="77"/>
      <w:bookmarkEnd w:id="78"/>
    </w:p>
    <w:p w14:paraId="7F4DC6D5" w14:textId="5EDA500B" w:rsidR="009D66ED" w:rsidRPr="007C4075" w:rsidRDefault="00DD5BC0" w:rsidP="007C4075">
      <w:pPr>
        <w:rPr>
          <w:szCs w:val="24"/>
        </w:rPr>
      </w:pPr>
      <w:r>
        <w:rPr>
          <w:szCs w:val="24"/>
        </w:rPr>
        <w:t xml:space="preserve">Członkowie </w:t>
      </w:r>
      <w:r w:rsidR="00AA40F4">
        <w:rPr>
          <w:szCs w:val="24"/>
        </w:rPr>
        <w:t>k</w:t>
      </w:r>
      <w:r w:rsidR="009D66ED" w:rsidRPr="007C4075">
        <w:rPr>
          <w:szCs w:val="24"/>
        </w:rPr>
        <w:t xml:space="preserve">omitetu </w:t>
      </w:r>
      <w:r w:rsidR="00AA40F4">
        <w:rPr>
          <w:szCs w:val="24"/>
        </w:rPr>
        <w:t>a</w:t>
      </w:r>
      <w:r w:rsidR="009D66ED" w:rsidRPr="007C4075">
        <w:rPr>
          <w:szCs w:val="24"/>
        </w:rPr>
        <w:t xml:space="preserve">udytu są powoływani przez radę nadzorczą lub </w:t>
      </w:r>
      <w:r w:rsidR="00D938EE" w:rsidRPr="007C4075">
        <w:rPr>
          <w:szCs w:val="24"/>
        </w:rPr>
        <w:t xml:space="preserve">inny organ nadzorczy lub kontrolny </w:t>
      </w:r>
      <w:r w:rsidR="009D66ED" w:rsidRPr="007C4075">
        <w:rPr>
          <w:szCs w:val="24"/>
        </w:rPr>
        <w:t xml:space="preserve">spośród </w:t>
      </w:r>
      <w:r w:rsidR="00D938EE" w:rsidRPr="007C4075">
        <w:rPr>
          <w:szCs w:val="24"/>
        </w:rPr>
        <w:t xml:space="preserve">członków tego organu </w:t>
      </w:r>
      <w:r w:rsidR="009D66ED" w:rsidRPr="007C4075">
        <w:rPr>
          <w:szCs w:val="24"/>
        </w:rPr>
        <w:t>(art.</w:t>
      </w:r>
      <w:r w:rsidR="004F041F" w:rsidRPr="007C4075">
        <w:rPr>
          <w:szCs w:val="24"/>
        </w:rPr>
        <w:t xml:space="preserve"> 128 ust. 1 </w:t>
      </w:r>
      <w:r w:rsidR="009D66ED" w:rsidRPr="007C4075">
        <w:rPr>
          <w:szCs w:val="24"/>
        </w:rPr>
        <w:t>ustawy</w:t>
      </w:r>
      <w:r w:rsidR="00A87643" w:rsidRPr="00A87643">
        <w:t xml:space="preserve"> </w:t>
      </w:r>
      <w:r w:rsidR="00A87643" w:rsidRPr="00A87643">
        <w:rPr>
          <w:szCs w:val="24"/>
        </w:rPr>
        <w:t>o biegłych rewidentach</w:t>
      </w:r>
      <w:r w:rsidR="009D66ED" w:rsidRPr="007C4075">
        <w:rPr>
          <w:szCs w:val="24"/>
        </w:rPr>
        <w:t>).</w:t>
      </w:r>
    </w:p>
    <w:p w14:paraId="65D1D47C" w14:textId="1B4A93EF" w:rsidR="00D938EE" w:rsidRPr="007C4075" w:rsidRDefault="00D938EE" w:rsidP="007C4075">
      <w:pPr>
        <w:rPr>
          <w:szCs w:val="24"/>
        </w:rPr>
      </w:pPr>
      <w:r w:rsidRPr="007C4075">
        <w:rPr>
          <w:szCs w:val="24"/>
        </w:rPr>
        <w:t>Przew</w:t>
      </w:r>
      <w:r w:rsidR="00A30F69" w:rsidRPr="007C4075">
        <w:rPr>
          <w:szCs w:val="24"/>
        </w:rPr>
        <w:t xml:space="preserve">odniczący </w:t>
      </w:r>
      <w:r w:rsidR="00AA40F4">
        <w:rPr>
          <w:szCs w:val="24"/>
        </w:rPr>
        <w:t>k</w:t>
      </w:r>
      <w:r w:rsidR="00DD5BC0">
        <w:rPr>
          <w:szCs w:val="24"/>
        </w:rPr>
        <w:t xml:space="preserve">omitetu </w:t>
      </w:r>
      <w:r w:rsidR="00AA40F4">
        <w:rPr>
          <w:szCs w:val="24"/>
        </w:rPr>
        <w:t>a</w:t>
      </w:r>
      <w:r w:rsidR="00A30F69" w:rsidRPr="007C4075">
        <w:rPr>
          <w:szCs w:val="24"/>
        </w:rPr>
        <w:t xml:space="preserve">udytu jest powoływany przez członków </w:t>
      </w:r>
      <w:r w:rsidR="00AA40F4">
        <w:rPr>
          <w:szCs w:val="24"/>
        </w:rPr>
        <w:t>tego k</w:t>
      </w:r>
      <w:r w:rsidR="00A30F69" w:rsidRPr="007C4075">
        <w:rPr>
          <w:szCs w:val="24"/>
        </w:rPr>
        <w:t>omitetu lub radę nadzorczą lub inny organ nadzor</w:t>
      </w:r>
      <w:r w:rsidR="008116C1">
        <w:rPr>
          <w:szCs w:val="24"/>
        </w:rPr>
        <w:t xml:space="preserve">czy </w:t>
      </w:r>
      <w:r w:rsidR="00A30F69" w:rsidRPr="007C4075">
        <w:rPr>
          <w:szCs w:val="24"/>
        </w:rPr>
        <w:t>lub kontrolny JZP</w:t>
      </w:r>
      <w:r w:rsidR="000136F7" w:rsidRPr="007C4075">
        <w:rPr>
          <w:szCs w:val="24"/>
        </w:rPr>
        <w:t xml:space="preserve"> </w:t>
      </w:r>
      <w:r w:rsidR="00A30F69" w:rsidRPr="007C4075">
        <w:rPr>
          <w:szCs w:val="24"/>
        </w:rPr>
        <w:t>(art. 12</w:t>
      </w:r>
      <w:r w:rsidR="00EC1DF8">
        <w:rPr>
          <w:szCs w:val="24"/>
        </w:rPr>
        <w:t>9</w:t>
      </w:r>
      <w:r w:rsidR="00A30F69" w:rsidRPr="007C4075">
        <w:rPr>
          <w:szCs w:val="24"/>
        </w:rPr>
        <w:t xml:space="preserve"> ust. 6 ustawy</w:t>
      </w:r>
      <w:r w:rsidR="00A87643" w:rsidRPr="00A87643">
        <w:t xml:space="preserve"> </w:t>
      </w:r>
      <w:r w:rsidR="00A87643" w:rsidRPr="00A87643">
        <w:rPr>
          <w:szCs w:val="24"/>
        </w:rPr>
        <w:t>o biegłych rewidentach</w:t>
      </w:r>
      <w:r w:rsidR="00A30F69" w:rsidRPr="007C4075">
        <w:rPr>
          <w:szCs w:val="24"/>
        </w:rPr>
        <w:t>).</w:t>
      </w:r>
    </w:p>
    <w:p w14:paraId="3DD183AC" w14:textId="314AAC36" w:rsidR="00A87643" w:rsidRDefault="009D66ED" w:rsidP="007C4075">
      <w:pPr>
        <w:rPr>
          <w:szCs w:val="24"/>
        </w:rPr>
      </w:pPr>
      <w:r w:rsidRPr="007C4075">
        <w:rPr>
          <w:szCs w:val="24"/>
        </w:rPr>
        <w:t xml:space="preserve">W jednostkach zainteresowania publicznego, </w:t>
      </w:r>
      <w:r w:rsidR="007D1FCC" w:rsidRPr="007C4075">
        <w:rPr>
          <w:szCs w:val="24"/>
        </w:rPr>
        <w:t xml:space="preserve">o których mowa w art.128 ust. 4 ustawy </w:t>
      </w:r>
      <w:r w:rsidR="00A87643" w:rsidRPr="00A87643">
        <w:rPr>
          <w:szCs w:val="24"/>
        </w:rPr>
        <w:t>o</w:t>
      </w:r>
      <w:r w:rsidR="00427C07">
        <w:rPr>
          <w:szCs w:val="24"/>
        </w:rPr>
        <w:t> </w:t>
      </w:r>
      <w:r w:rsidR="00A87643" w:rsidRPr="00A87643">
        <w:rPr>
          <w:szCs w:val="24"/>
        </w:rPr>
        <w:t>biegłych rewidentach</w:t>
      </w:r>
      <w:r w:rsidR="00A87643">
        <w:rPr>
          <w:szCs w:val="24"/>
        </w:rPr>
        <w:t>, tj.:</w:t>
      </w:r>
    </w:p>
    <w:p w14:paraId="2512FF9D" w14:textId="1A22E7D4" w:rsidR="00516742" w:rsidRPr="003128ED" w:rsidRDefault="003128ED" w:rsidP="00AB36E4">
      <w:pPr>
        <w:numPr>
          <w:ilvl w:val="0"/>
          <w:numId w:val="153"/>
        </w:numPr>
        <w:spacing w:after="0"/>
        <w:rPr>
          <w:szCs w:val="24"/>
        </w:rPr>
      </w:pPr>
      <w:r w:rsidRPr="008929E4">
        <w:rPr>
          <w:szCs w:val="24"/>
        </w:rPr>
        <w:t>bankach spółdzielczych</w:t>
      </w:r>
      <w:r>
        <w:rPr>
          <w:szCs w:val="24"/>
        </w:rPr>
        <w:t xml:space="preserve">, </w:t>
      </w:r>
    </w:p>
    <w:p w14:paraId="64E4FF74" w14:textId="77777777" w:rsidR="00A87643" w:rsidRPr="008929E4" w:rsidRDefault="00A87643" w:rsidP="00AB36E4">
      <w:pPr>
        <w:numPr>
          <w:ilvl w:val="0"/>
          <w:numId w:val="153"/>
        </w:numPr>
        <w:spacing w:after="0"/>
        <w:rPr>
          <w:szCs w:val="24"/>
        </w:rPr>
      </w:pPr>
      <w:r w:rsidRPr="008929E4">
        <w:rPr>
          <w:szCs w:val="24"/>
        </w:rPr>
        <w:t>jednostkach samorządu terytorialnego będących JZP,</w:t>
      </w:r>
    </w:p>
    <w:p w14:paraId="4028E1AD" w14:textId="77777777" w:rsidR="00A87643" w:rsidRDefault="00A87643" w:rsidP="00AB36E4">
      <w:pPr>
        <w:numPr>
          <w:ilvl w:val="0"/>
          <w:numId w:val="153"/>
        </w:numPr>
        <w:spacing w:after="0"/>
        <w:rPr>
          <w:szCs w:val="24"/>
        </w:rPr>
      </w:pPr>
      <w:r w:rsidRPr="007C4075">
        <w:rPr>
          <w:szCs w:val="24"/>
        </w:rPr>
        <w:t>spółdzielcz</w:t>
      </w:r>
      <w:r>
        <w:rPr>
          <w:szCs w:val="24"/>
        </w:rPr>
        <w:t>ych</w:t>
      </w:r>
      <w:r w:rsidRPr="007C4075">
        <w:rPr>
          <w:szCs w:val="24"/>
        </w:rPr>
        <w:t xml:space="preserve"> kas</w:t>
      </w:r>
      <w:r>
        <w:rPr>
          <w:szCs w:val="24"/>
        </w:rPr>
        <w:t>ach</w:t>
      </w:r>
      <w:r w:rsidRPr="007C4075">
        <w:rPr>
          <w:szCs w:val="24"/>
        </w:rPr>
        <w:t xml:space="preserve"> oszczędnościowo-kredytow</w:t>
      </w:r>
      <w:r>
        <w:rPr>
          <w:szCs w:val="24"/>
        </w:rPr>
        <w:t>ych</w:t>
      </w:r>
      <w:r w:rsidRPr="007C4075">
        <w:rPr>
          <w:szCs w:val="24"/>
        </w:rPr>
        <w:t>,</w:t>
      </w:r>
    </w:p>
    <w:p w14:paraId="7B669032" w14:textId="07848336" w:rsidR="00A87643" w:rsidRPr="0032013C" w:rsidRDefault="00A87643" w:rsidP="00AB36E4">
      <w:pPr>
        <w:numPr>
          <w:ilvl w:val="0"/>
          <w:numId w:val="153"/>
        </w:numPr>
        <w:spacing w:after="0"/>
        <w:rPr>
          <w:szCs w:val="24"/>
        </w:rPr>
      </w:pPr>
      <w:r w:rsidRPr="00A87643">
        <w:rPr>
          <w:szCs w:val="24"/>
        </w:rPr>
        <w:t xml:space="preserve">emitentach papierów </w:t>
      </w:r>
      <w:r w:rsidRPr="003917BA">
        <w:rPr>
          <w:szCs w:val="24"/>
        </w:rPr>
        <w:t>wartościowych</w:t>
      </w:r>
      <w:r w:rsidR="005C18FC" w:rsidRPr="003917BA">
        <w:rPr>
          <w:szCs w:val="24"/>
        </w:rPr>
        <w:t xml:space="preserve"> dopuszczonych do publicznego obrotu na </w:t>
      </w:r>
      <w:r w:rsidR="002A0056" w:rsidRPr="003917BA">
        <w:rPr>
          <w:szCs w:val="24"/>
        </w:rPr>
        <w:t xml:space="preserve">rynku regulowanym UE, mających siedzibę na terytorium RP, których </w:t>
      </w:r>
      <w:r w:rsidR="00A9737C" w:rsidRPr="008A1AC3">
        <w:rPr>
          <w:szCs w:val="24"/>
        </w:rPr>
        <w:t xml:space="preserve">sprawozdania </w:t>
      </w:r>
      <w:r w:rsidR="00CB6E63" w:rsidRPr="008A1AC3">
        <w:rPr>
          <w:szCs w:val="24"/>
        </w:rPr>
        <w:t>objęte są obowiązkiem badania</w:t>
      </w:r>
      <w:r w:rsidR="00CB6E63" w:rsidRPr="003917BA">
        <w:rPr>
          <w:szCs w:val="24"/>
        </w:rPr>
        <w:t>,</w:t>
      </w:r>
      <w:r w:rsidR="00CB6E63">
        <w:rPr>
          <w:szCs w:val="24"/>
        </w:rPr>
        <w:t xml:space="preserve"> </w:t>
      </w:r>
      <w:r w:rsidRPr="00A87643">
        <w:rPr>
          <w:szCs w:val="24"/>
        </w:rPr>
        <w:t>bankach krajowych, oddziałach instytucji kredytowych, oddział</w:t>
      </w:r>
      <w:r w:rsidRPr="001B6EC5">
        <w:rPr>
          <w:szCs w:val="24"/>
        </w:rPr>
        <w:t>ach banków zagranicznych, zakład</w:t>
      </w:r>
      <w:r w:rsidRPr="001706DB">
        <w:rPr>
          <w:szCs w:val="24"/>
        </w:rPr>
        <w:t xml:space="preserve">ach ubezpieczeń i zakładach </w:t>
      </w:r>
      <w:r w:rsidRPr="00AA40F4">
        <w:rPr>
          <w:szCs w:val="24"/>
        </w:rPr>
        <w:t>reasekuracji, głównych</w:t>
      </w:r>
      <w:r w:rsidRPr="00AE2976">
        <w:rPr>
          <w:szCs w:val="24"/>
        </w:rPr>
        <w:t xml:space="preserve"> oddziałach</w:t>
      </w:r>
      <w:r w:rsidRPr="00A04240">
        <w:rPr>
          <w:szCs w:val="24"/>
        </w:rPr>
        <w:t xml:space="preserve"> i oddziałach</w:t>
      </w:r>
      <w:r w:rsidRPr="00496718">
        <w:rPr>
          <w:szCs w:val="24"/>
        </w:rPr>
        <w:t xml:space="preserve"> zakładów ubezpieczeń,</w:t>
      </w:r>
      <w:r w:rsidRPr="007A347B">
        <w:rPr>
          <w:szCs w:val="24"/>
        </w:rPr>
        <w:t xml:space="preserve"> instytucjach pieniądza elektronicznego i krajowych instytucjach płatniczych, które na koniec danego roku obrotowego oraz na koniec roku obrotowego poprzedzającego dany rok obrotowy nie przekroczyły co najmniej dwóch z następujący</w:t>
      </w:r>
      <w:r w:rsidRPr="0032013C">
        <w:rPr>
          <w:szCs w:val="24"/>
        </w:rPr>
        <w:t>ch trzech wielkości:</w:t>
      </w:r>
    </w:p>
    <w:p w14:paraId="28B6D304" w14:textId="77777777" w:rsidR="00A87643" w:rsidRPr="007C4075" w:rsidRDefault="00A87643" w:rsidP="00AB36E4">
      <w:pPr>
        <w:numPr>
          <w:ilvl w:val="1"/>
          <w:numId w:val="154"/>
        </w:numPr>
        <w:rPr>
          <w:szCs w:val="24"/>
        </w:rPr>
      </w:pPr>
      <w:r w:rsidRPr="007C4075">
        <w:rPr>
          <w:szCs w:val="24"/>
        </w:rPr>
        <w:t>17 000 000 zł - w przypadku sumy aktywów bilansu na koniec roku obrotowego,</w:t>
      </w:r>
    </w:p>
    <w:p w14:paraId="08C9F5E1" w14:textId="40682347" w:rsidR="00A87643" w:rsidRPr="007C4075" w:rsidRDefault="00A87643" w:rsidP="00AB36E4">
      <w:pPr>
        <w:numPr>
          <w:ilvl w:val="1"/>
          <w:numId w:val="154"/>
        </w:numPr>
        <w:rPr>
          <w:szCs w:val="24"/>
        </w:rPr>
      </w:pPr>
      <w:r w:rsidRPr="007C4075">
        <w:rPr>
          <w:szCs w:val="24"/>
        </w:rPr>
        <w:t>34 000 000 zł - w przypadku przychod</w:t>
      </w:r>
      <w:r w:rsidR="00496A60">
        <w:rPr>
          <w:szCs w:val="24"/>
        </w:rPr>
        <w:t>ów netto ze sprzedaży towarów i </w:t>
      </w:r>
      <w:r w:rsidRPr="007C4075">
        <w:rPr>
          <w:szCs w:val="24"/>
        </w:rPr>
        <w:t>produktów za rok obrotowy,</w:t>
      </w:r>
    </w:p>
    <w:p w14:paraId="46EA7FC5" w14:textId="77777777" w:rsidR="00A87643" w:rsidRDefault="00A87643" w:rsidP="00AB36E4">
      <w:pPr>
        <w:numPr>
          <w:ilvl w:val="1"/>
          <w:numId w:val="154"/>
        </w:numPr>
        <w:rPr>
          <w:szCs w:val="24"/>
        </w:rPr>
      </w:pPr>
      <w:r w:rsidRPr="00A87643">
        <w:rPr>
          <w:szCs w:val="24"/>
        </w:rPr>
        <w:t>50 osób - w przypadku średniorocznego zatrudnieni</w:t>
      </w:r>
      <w:r w:rsidR="00815F8A">
        <w:rPr>
          <w:szCs w:val="24"/>
        </w:rPr>
        <w:t>a w przeliczeniu na pełne etaty</w:t>
      </w:r>
    </w:p>
    <w:p w14:paraId="539B1485" w14:textId="790FF543" w:rsidR="00075BAC" w:rsidRDefault="006F3579" w:rsidP="007C4075">
      <w:pPr>
        <w:rPr>
          <w:szCs w:val="24"/>
        </w:rPr>
      </w:pPr>
      <w:r>
        <w:rPr>
          <w:szCs w:val="24"/>
        </w:rPr>
        <w:t>p</w:t>
      </w:r>
      <w:r w:rsidR="007D1FCC" w:rsidRPr="007C4075">
        <w:rPr>
          <w:szCs w:val="24"/>
        </w:rPr>
        <w:t xml:space="preserve">ełnienie funkcji </w:t>
      </w:r>
      <w:r w:rsidR="00AA40F4">
        <w:rPr>
          <w:szCs w:val="24"/>
        </w:rPr>
        <w:t>k</w:t>
      </w:r>
      <w:r w:rsidR="007D1FCC" w:rsidRPr="007C4075">
        <w:rPr>
          <w:szCs w:val="24"/>
        </w:rPr>
        <w:t xml:space="preserve">omitetu </w:t>
      </w:r>
      <w:r w:rsidR="00AA40F4">
        <w:rPr>
          <w:szCs w:val="24"/>
        </w:rPr>
        <w:t>a</w:t>
      </w:r>
      <w:r w:rsidR="007D1FCC" w:rsidRPr="007C4075">
        <w:rPr>
          <w:szCs w:val="24"/>
        </w:rPr>
        <w:t xml:space="preserve">udytu może zostać powierzone </w:t>
      </w:r>
      <w:r w:rsidR="000136F7" w:rsidRPr="007C4075">
        <w:rPr>
          <w:szCs w:val="24"/>
        </w:rPr>
        <w:t xml:space="preserve">radzie nadzorczej lub innemu organowi nadzorczemu lub kontrolnemu </w:t>
      </w:r>
      <w:r w:rsidR="00A87643">
        <w:rPr>
          <w:szCs w:val="24"/>
        </w:rPr>
        <w:t>JZP</w:t>
      </w:r>
      <w:r w:rsidR="007D1FCC" w:rsidRPr="007C4075">
        <w:rPr>
          <w:szCs w:val="24"/>
        </w:rPr>
        <w:t xml:space="preserve">. </w:t>
      </w:r>
    </w:p>
    <w:p w14:paraId="7F6F1598" w14:textId="5186D082" w:rsidR="00B35888" w:rsidRDefault="00B35888" w:rsidP="007C4075">
      <w:pPr>
        <w:rPr>
          <w:szCs w:val="24"/>
        </w:rPr>
      </w:pPr>
      <w:r>
        <w:rPr>
          <w:szCs w:val="24"/>
        </w:rPr>
        <w:t>Należy jednak zauważyć, że w przypadku</w:t>
      </w:r>
      <w:r w:rsidR="001B0CA3">
        <w:rPr>
          <w:szCs w:val="24"/>
        </w:rPr>
        <w:t>,</w:t>
      </w:r>
      <w:r>
        <w:rPr>
          <w:szCs w:val="24"/>
        </w:rPr>
        <w:t xml:space="preserve"> gdy walne zgromadzenie nie podejmie uchwały o</w:t>
      </w:r>
      <w:r w:rsidR="00427C07">
        <w:rPr>
          <w:szCs w:val="24"/>
        </w:rPr>
        <w:t> </w:t>
      </w:r>
      <w:r>
        <w:rPr>
          <w:szCs w:val="24"/>
        </w:rPr>
        <w:t>powierzeniu radzie nadzorczej zadań komitetu audytu</w:t>
      </w:r>
      <w:r w:rsidR="001B0CA3">
        <w:rPr>
          <w:szCs w:val="24"/>
        </w:rPr>
        <w:t>,</w:t>
      </w:r>
      <w:r>
        <w:rPr>
          <w:szCs w:val="24"/>
        </w:rPr>
        <w:t xml:space="preserve"> albo nie zostanie zawarte w statucie upoważnienie dla rady nadzorczej do wykonywania zadań komitetu audytu</w:t>
      </w:r>
      <w:r w:rsidR="001B0CA3">
        <w:rPr>
          <w:szCs w:val="24"/>
        </w:rPr>
        <w:t>,</w:t>
      </w:r>
      <w:r>
        <w:rPr>
          <w:szCs w:val="24"/>
        </w:rPr>
        <w:t xml:space="preserve"> to rada nadzorcza powinna niezwłocznie wyłonić </w:t>
      </w:r>
      <w:r w:rsidR="00D379E6">
        <w:rPr>
          <w:szCs w:val="24"/>
        </w:rPr>
        <w:t xml:space="preserve">ze swojego składu </w:t>
      </w:r>
      <w:r>
        <w:rPr>
          <w:szCs w:val="24"/>
        </w:rPr>
        <w:t>komitet audytu.</w:t>
      </w:r>
    </w:p>
    <w:p w14:paraId="639C5BE8" w14:textId="27DC50ED" w:rsidR="00C757B3" w:rsidRPr="001F3FE3" w:rsidRDefault="00C22357" w:rsidP="00F1513E">
      <w:pPr>
        <w:pStyle w:val="Styl10"/>
        <w:numPr>
          <w:ilvl w:val="0"/>
          <w:numId w:val="36"/>
        </w:numPr>
        <w:spacing w:before="120" w:after="360"/>
        <w:rPr>
          <w:szCs w:val="24"/>
        </w:rPr>
      </w:pPr>
      <w:bookmarkStart w:id="79" w:name="_Toc21688443"/>
      <w:bookmarkStart w:id="80" w:name="_Toc21689321"/>
      <w:bookmarkStart w:id="81" w:name="_Toc23767258"/>
      <w:r w:rsidRPr="00F1513E">
        <w:rPr>
          <w:sz w:val="24"/>
          <w:szCs w:val="24"/>
        </w:rPr>
        <w:lastRenderedPageBreak/>
        <w:t xml:space="preserve">Dobre praktyki </w:t>
      </w:r>
      <w:r w:rsidR="00C757B3" w:rsidRPr="00F1513E">
        <w:rPr>
          <w:sz w:val="24"/>
          <w:szCs w:val="24"/>
        </w:rPr>
        <w:t>nadzorcze</w:t>
      </w:r>
      <w:bookmarkEnd w:id="79"/>
      <w:bookmarkEnd w:id="80"/>
      <w:bookmarkEnd w:id="81"/>
    </w:p>
    <w:p w14:paraId="007EBE82" w14:textId="79EA6B17" w:rsidR="001A785B" w:rsidRDefault="009D66ED" w:rsidP="007C4075">
      <w:pPr>
        <w:rPr>
          <w:szCs w:val="24"/>
        </w:rPr>
      </w:pPr>
      <w:r w:rsidRPr="007C4075">
        <w:rPr>
          <w:szCs w:val="24"/>
        </w:rPr>
        <w:t xml:space="preserve">W świetle obecnie obowiązujących przepisów prawa, zwłaszcza przepisów </w:t>
      </w:r>
      <w:r w:rsidR="00FF5C36">
        <w:rPr>
          <w:szCs w:val="24"/>
        </w:rPr>
        <w:t>ustawy z dnia 15</w:t>
      </w:r>
      <w:r w:rsidR="003F6DF2">
        <w:rPr>
          <w:szCs w:val="24"/>
        </w:rPr>
        <w:t> </w:t>
      </w:r>
      <w:r w:rsidR="00FF5C36">
        <w:rPr>
          <w:szCs w:val="24"/>
        </w:rPr>
        <w:t xml:space="preserve">września 2000 r. </w:t>
      </w:r>
      <w:r w:rsidR="008E3AB0" w:rsidRPr="007C4075">
        <w:rPr>
          <w:szCs w:val="24"/>
        </w:rPr>
        <w:t>K</w:t>
      </w:r>
      <w:r w:rsidR="00815F8A">
        <w:rPr>
          <w:szCs w:val="24"/>
        </w:rPr>
        <w:t>odeks spółek handlowych</w:t>
      </w:r>
      <w:r w:rsidR="00FF5C36">
        <w:rPr>
          <w:szCs w:val="24"/>
        </w:rPr>
        <w:t xml:space="preserve"> (Dz. U. z 2019 r.</w:t>
      </w:r>
      <w:r w:rsidR="001B6EC5">
        <w:rPr>
          <w:szCs w:val="24"/>
        </w:rPr>
        <w:t>,</w:t>
      </w:r>
      <w:r w:rsidR="00FF5C36">
        <w:rPr>
          <w:szCs w:val="24"/>
        </w:rPr>
        <w:t xml:space="preserve"> poz. 505 z późn. zm.),</w:t>
      </w:r>
      <w:r w:rsidR="008E3AB0" w:rsidRPr="007C4075">
        <w:rPr>
          <w:szCs w:val="24"/>
        </w:rPr>
        <w:t xml:space="preserve"> </w:t>
      </w:r>
      <w:r w:rsidRPr="007C4075">
        <w:rPr>
          <w:szCs w:val="24"/>
        </w:rPr>
        <w:t xml:space="preserve">wyznaczających ramy regulacji prawnych odnoszących się do spółek handlowych, trudno jest zgodzić się z tezą, iż </w:t>
      </w:r>
      <w:r w:rsidR="00AA40F4">
        <w:rPr>
          <w:szCs w:val="24"/>
        </w:rPr>
        <w:t>r</w:t>
      </w:r>
      <w:r w:rsidR="00DD5BC0">
        <w:rPr>
          <w:szCs w:val="24"/>
        </w:rPr>
        <w:t xml:space="preserve">ada </w:t>
      </w:r>
      <w:r w:rsidR="00AA40F4">
        <w:rPr>
          <w:szCs w:val="24"/>
        </w:rPr>
        <w:t>n</w:t>
      </w:r>
      <w:r w:rsidRPr="007C4075">
        <w:rPr>
          <w:szCs w:val="24"/>
        </w:rPr>
        <w:t xml:space="preserve">adzorcza z własnej inicjatywy może powierzyć </w:t>
      </w:r>
      <w:r w:rsidR="002D4CAE">
        <w:rPr>
          <w:szCs w:val="24"/>
        </w:rPr>
        <w:t xml:space="preserve">„sama sobie” </w:t>
      </w:r>
      <w:r w:rsidRPr="007C4075">
        <w:rPr>
          <w:szCs w:val="24"/>
        </w:rPr>
        <w:t>zadania</w:t>
      </w:r>
      <w:r w:rsidR="00DD5BC0">
        <w:rPr>
          <w:szCs w:val="24"/>
        </w:rPr>
        <w:t xml:space="preserve"> </w:t>
      </w:r>
      <w:r w:rsidR="00AA40F4">
        <w:rPr>
          <w:szCs w:val="24"/>
        </w:rPr>
        <w:t>k</w:t>
      </w:r>
      <w:r w:rsidRPr="007C4075">
        <w:rPr>
          <w:szCs w:val="24"/>
        </w:rPr>
        <w:t xml:space="preserve">omitetu </w:t>
      </w:r>
      <w:r w:rsidR="00AA40F4">
        <w:rPr>
          <w:szCs w:val="24"/>
        </w:rPr>
        <w:t>a</w:t>
      </w:r>
      <w:r w:rsidRPr="007C4075">
        <w:rPr>
          <w:szCs w:val="24"/>
        </w:rPr>
        <w:t xml:space="preserve">udytu. Należy poprzeć stanowisko, że powierzenie </w:t>
      </w:r>
      <w:r w:rsidR="00AA40F4">
        <w:rPr>
          <w:szCs w:val="24"/>
        </w:rPr>
        <w:t>r</w:t>
      </w:r>
      <w:r w:rsidRPr="007C4075">
        <w:rPr>
          <w:szCs w:val="24"/>
        </w:rPr>
        <w:t xml:space="preserve">adzie </w:t>
      </w:r>
      <w:r w:rsidR="00AA40F4">
        <w:rPr>
          <w:szCs w:val="24"/>
        </w:rPr>
        <w:t>n</w:t>
      </w:r>
      <w:r w:rsidRPr="007C4075">
        <w:rPr>
          <w:szCs w:val="24"/>
        </w:rPr>
        <w:t xml:space="preserve">adzorczej zadań </w:t>
      </w:r>
      <w:r w:rsidR="00AA40F4">
        <w:rPr>
          <w:szCs w:val="24"/>
        </w:rPr>
        <w:t>k</w:t>
      </w:r>
      <w:r w:rsidRPr="007C4075">
        <w:rPr>
          <w:szCs w:val="24"/>
        </w:rPr>
        <w:t xml:space="preserve">omitetu </w:t>
      </w:r>
      <w:r w:rsidR="00AA40F4">
        <w:rPr>
          <w:szCs w:val="24"/>
        </w:rPr>
        <w:t>a</w:t>
      </w:r>
      <w:r w:rsidRPr="007C4075">
        <w:rPr>
          <w:szCs w:val="24"/>
        </w:rPr>
        <w:t>udytu jest aktem formalnym, który powinien przybrać określoną formę. W</w:t>
      </w:r>
      <w:r w:rsidR="002E7369" w:rsidRPr="007C4075">
        <w:rPr>
          <w:szCs w:val="24"/>
        </w:rPr>
        <w:t> </w:t>
      </w:r>
      <w:r w:rsidRPr="007C4075">
        <w:rPr>
          <w:szCs w:val="24"/>
        </w:rPr>
        <w:t>związku z powyższym, na gruncie funkcjonujących obecnie w</w:t>
      </w:r>
      <w:r w:rsidR="00FF5C36">
        <w:rPr>
          <w:szCs w:val="24"/>
        </w:rPr>
        <w:t xml:space="preserve"> </w:t>
      </w:r>
      <w:r w:rsidRPr="007C4075">
        <w:rPr>
          <w:szCs w:val="24"/>
        </w:rPr>
        <w:t xml:space="preserve">tym zakresie regulacji prawnych, możliwe są dwa alternatywne rozwiązania. Jedno z nich to takie, które opiera się na założeniu, że powierzenie </w:t>
      </w:r>
      <w:r w:rsidR="00AA40F4">
        <w:rPr>
          <w:szCs w:val="24"/>
        </w:rPr>
        <w:t>r</w:t>
      </w:r>
      <w:r w:rsidRPr="007C4075">
        <w:rPr>
          <w:szCs w:val="24"/>
        </w:rPr>
        <w:t xml:space="preserve">adzie </w:t>
      </w:r>
      <w:r w:rsidR="00AA40F4">
        <w:rPr>
          <w:szCs w:val="24"/>
        </w:rPr>
        <w:t>n</w:t>
      </w:r>
      <w:r w:rsidRPr="007C4075">
        <w:rPr>
          <w:szCs w:val="24"/>
        </w:rPr>
        <w:t>adzor</w:t>
      </w:r>
      <w:r w:rsidR="00DD5BC0">
        <w:rPr>
          <w:szCs w:val="24"/>
        </w:rPr>
        <w:t xml:space="preserve">czej zadań </w:t>
      </w:r>
      <w:r w:rsidR="00AA40F4">
        <w:rPr>
          <w:szCs w:val="24"/>
        </w:rPr>
        <w:t>k</w:t>
      </w:r>
      <w:r w:rsidRPr="007C4075">
        <w:rPr>
          <w:szCs w:val="24"/>
        </w:rPr>
        <w:t xml:space="preserve">omitetu </w:t>
      </w:r>
      <w:r w:rsidR="00AA40F4">
        <w:rPr>
          <w:szCs w:val="24"/>
        </w:rPr>
        <w:t>a</w:t>
      </w:r>
      <w:r w:rsidRPr="007C4075">
        <w:rPr>
          <w:szCs w:val="24"/>
        </w:rPr>
        <w:t xml:space="preserve">udytu następuje </w:t>
      </w:r>
      <w:r w:rsidRPr="007C4075">
        <w:rPr>
          <w:szCs w:val="24"/>
          <w:u w:val="single"/>
        </w:rPr>
        <w:t>w formie uchwały podejmowanej przez walne zgromadzenie</w:t>
      </w:r>
      <w:r w:rsidRPr="007C4075">
        <w:rPr>
          <w:szCs w:val="24"/>
        </w:rPr>
        <w:t xml:space="preserve">, natomiast drugie rozwiązanie to </w:t>
      </w:r>
      <w:r w:rsidRPr="007C4075">
        <w:rPr>
          <w:szCs w:val="24"/>
          <w:u w:val="single"/>
        </w:rPr>
        <w:t xml:space="preserve">upoważnienie </w:t>
      </w:r>
      <w:r w:rsidR="00AA40F4">
        <w:rPr>
          <w:szCs w:val="24"/>
          <w:u w:val="single"/>
        </w:rPr>
        <w:t>r</w:t>
      </w:r>
      <w:r w:rsidR="00DD5BC0">
        <w:rPr>
          <w:szCs w:val="24"/>
          <w:u w:val="single"/>
        </w:rPr>
        <w:t xml:space="preserve">ady </w:t>
      </w:r>
      <w:r w:rsidR="00AA40F4">
        <w:rPr>
          <w:szCs w:val="24"/>
          <w:u w:val="single"/>
        </w:rPr>
        <w:t>n</w:t>
      </w:r>
      <w:r w:rsidRPr="007C4075">
        <w:rPr>
          <w:szCs w:val="24"/>
          <w:u w:val="single"/>
        </w:rPr>
        <w:t>adzorczej zawarte w statucie</w:t>
      </w:r>
      <w:r w:rsidR="001B6EC5">
        <w:rPr>
          <w:szCs w:val="24"/>
          <w:u w:val="single"/>
        </w:rPr>
        <w:t>,</w:t>
      </w:r>
      <w:r w:rsidRPr="007C4075">
        <w:rPr>
          <w:szCs w:val="24"/>
        </w:rPr>
        <w:t xml:space="preserve"> do wykonywania zadań </w:t>
      </w:r>
      <w:r w:rsidR="00AA40F4">
        <w:rPr>
          <w:szCs w:val="24"/>
        </w:rPr>
        <w:t>k</w:t>
      </w:r>
      <w:r w:rsidRPr="007C4075">
        <w:rPr>
          <w:szCs w:val="24"/>
        </w:rPr>
        <w:t xml:space="preserve">omitetu </w:t>
      </w:r>
      <w:r w:rsidR="00AA40F4">
        <w:rPr>
          <w:szCs w:val="24"/>
        </w:rPr>
        <w:t>a</w:t>
      </w:r>
      <w:r w:rsidRPr="007C4075">
        <w:rPr>
          <w:szCs w:val="24"/>
        </w:rPr>
        <w:t>udytu.</w:t>
      </w:r>
    </w:p>
    <w:p w14:paraId="311B3829" w14:textId="77777777" w:rsidR="00D851C7" w:rsidRDefault="00D851C7" w:rsidP="007C4075">
      <w:pPr>
        <w:rPr>
          <w:szCs w:val="24"/>
        </w:rPr>
      </w:pPr>
    </w:p>
    <w:p w14:paraId="195F31EF" w14:textId="77777777" w:rsidR="003B150F" w:rsidRPr="00B61A5A" w:rsidRDefault="002E7369" w:rsidP="005F26E9">
      <w:pPr>
        <w:pStyle w:val="Styl10"/>
        <w:numPr>
          <w:ilvl w:val="0"/>
          <w:numId w:val="105"/>
        </w:numPr>
        <w:spacing w:before="120" w:after="200"/>
        <w:ind w:right="851"/>
        <w:rPr>
          <w:sz w:val="24"/>
        </w:rPr>
      </w:pPr>
      <w:bookmarkStart w:id="82" w:name="_Toc21688444"/>
      <w:bookmarkStart w:id="83" w:name="_Toc21689322"/>
      <w:bookmarkStart w:id="84" w:name="_Toc23767259"/>
      <w:r w:rsidRPr="001F3FE3">
        <w:rPr>
          <w:sz w:val="24"/>
        </w:rPr>
        <w:t>WYMOGI DO</w:t>
      </w:r>
      <w:r w:rsidR="00630CD2" w:rsidRPr="001F3FE3">
        <w:rPr>
          <w:sz w:val="24"/>
        </w:rPr>
        <w:t>TYCZĄC</w:t>
      </w:r>
      <w:r w:rsidR="001B6EC5" w:rsidRPr="001F3FE3">
        <w:rPr>
          <w:sz w:val="24"/>
        </w:rPr>
        <w:t>E</w:t>
      </w:r>
      <w:r w:rsidR="006D7DC0" w:rsidRPr="008167A0">
        <w:rPr>
          <w:sz w:val="24"/>
        </w:rPr>
        <w:t xml:space="preserve"> SKŁADU KOMITETU </w:t>
      </w:r>
      <w:r w:rsidR="00407DD3" w:rsidRPr="00B40B42">
        <w:rPr>
          <w:sz w:val="24"/>
        </w:rPr>
        <w:t xml:space="preserve">AUDYTU </w:t>
      </w:r>
      <w:r w:rsidR="006D7DC0" w:rsidRPr="00B61A5A">
        <w:rPr>
          <w:sz w:val="24"/>
        </w:rPr>
        <w:t xml:space="preserve">ORAZ KWESTIA NIEZALEŻNOŚCI </w:t>
      </w:r>
      <w:r w:rsidR="00630CD2" w:rsidRPr="00B61A5A">
        <w:rPr>
          <w:sz w:val="24"/>
        </w:rPr>
        <w:t>CZŁONKÓW KOMITETU AUDYTU</w:t>
      </w:r>
      <w:bookmarkEnd w:id="82"/>
      <w:bookmarkEnd w:id="83"/>
      <w:bookmarkEnd w:id="84"/>
    </w:p>
    <w:p w14:paraId="740B53D9" w14:textId="77777777" w:rsidR="00C757B3" w:rsidRPr="007C4075" w:rsidRDefault="00C757B3" w:rsidP="00C2501F">
      <w:pPr>
        <w:pStyle w:val="Styl10"/>
        <w:numPr>
          <w:ilvl w:val="0"/>
          <w:numId w:val="37"/>
        </w:numPr>
        <w:spacing w:before="120" w:after="360"/>
        <w:rPr>
          <w:sz w:val="24"/>
          <w:szCs w:val="24"/>
        </w:rPr>
      </w:pPr>
      <w:bookmarkStart w:id="85" w:name="_Toc21616071"/>
      <w:bookmarkStart w:id="86" w:name="_Toc21688445"/>
      <w:bookmarkStart w:id="87" w:name="_Toc21689323"/>
      <w:bookmarkStart w:id="88" w:name="_Toc23767260"/>
      <w:r>
        <w:rPr>
          <w:sz w:val="24"/>
          <w:szCs w:val="24"/>
        </w:rPr>
        <w:t>Wymagania prawne</w:t>
      </w:r>
      <w:bookmarkEnd w:id="85"/>
      <w:bookmarkEnd w:id="86"/>
      <w:bookmarkEnd w:id="87"/>
      <w:bookmarkEnd w:id="88"/>
    </w:p>
    <w:p w14:paraId="719C8FBF" w14:textId="61FA1C9C" w:rsidR="001A785B" w:rsidRPr="007C4075" w:rsidRDefault="00D938EE" w:rsidP="00F1513E">
      <w:pPr>
        <w:rPr>
          <w:szCs w:val="24"/>
        </w:rPr>
      </w:pPr>
      <w:bookmarkStart w:id="89" w:name="_Toc522281662"/>
      <w:bookmarkStart w:id="90" w:name="_Toc522536677"/>
      <w:bookmarkStart w:id="91" w:name="_Toc523232060"/>
      <w:bookmarkStart w:id="92" w:name="_Toc523232905"/>
      <w:bookmarkStart w:id="93" w:name="_Toc21616072"/>
      <w:r w:rsidRPr="007C4075">
        <w:t xml:space="preserve">Z treści </w:t>
      </w:r>
      <w:r w:rsidR="009A18CA" w:rsidRPr="00BD3D24">
        <w:rPr>
          <w:szCs w:val="24"/>
        </w:rPr>
        <w:t>art. 129 ust. 1</w:t>
      </w:r>
      <w:r w:rsidR="008D1855" w:rsidRPr="00BD3D24">
        <w:rPr>
          <w:szCs w:val="24"/>
        </w:rPr>
        <w:t xml:space="preserve"> </w:t>
      </w:r>
      <w:r w:rsidR="00A86BF8" w:rsidRPr="00BD3D24">
        <w:rPr>
          <w:szCs w:val="24"/>
        </w:rPr>
        <w:t>ustaw</w:t>
      </w:r>
      <w:r w:rsidR="009A18CA" w:rsidRPr="00BD3D24">
        <w:rPr>
          <w:szCs w:val="24"/>
        </w:rPr>
        <w:t>y</w:t>
      </w:r>
      <w:r w:rsidR="002458AE" w:rsidRPr="00BD3D24">
        <w:rPr>
          <w:szCs w:val="24"/>
        </w:rPr>
        <w:t xml:space="preserve"> </w:t>
      </w:r>
      <w:r w:rsidR="00A86BF8" w:rsidRPr="00BD3D24">
        <w:rPr>
          <w:szCs w:val="24"/>
        </w:rPr>
        <w:t>o biegłych rewidentach wynika, że w</w:t>
      </w:r>
      <w:r w:rsidR="009D66ED" w:rsidRPr="00BD3D24">
        <w:rPr>
          <w:szCs w:val="24"/>
        </w:rPr>
        <w:t xml:space="preserve"> skład </w:t>
      </w:r>
      <w:r w:rsidR="00AA40F4" w:rsidRPr="00BD3D24">
        <w:rPr>
          <w:szCs w:val="24"/>
        </w:rPr>
        <w:t>k</w:t>
      </w:r>
      <w:r w:rsidR="009D66ED" w:rsidRPr="00BD3D24">
        <w:rPr>
          <w:szCs w:val="24"/>
        </w:rPr>
        <w:t xml:space="preserve">omitetu </w:t>
      </w:r>
      <w:r w:rsidR="00AA40F4" w:rsidRPr="00BD3D24">
        <w:rPr>
          <w:szCs w:val="24"/>
        </w:rPr>
        <w:t>a</w:t>
      </w:r>
      <w:r w:rsidR="009D66ED" w:rsidRPr="00BD3D24">
        <w:rPr>
          <w:szCs w:val="24"/>
        </w:rPr>
        <w:t xml:space="preserve">udytu wchodzi </w:t>
      </w:r>
      <w:r w:rsidR="00A86BF8" w:rsidRPr="00BD3D24">
        <w:rPr>
          <w:szCs w:val="24"/>
        </w:rPr>
        <w:t>przynajmniej</w:t>
      </w:r>
      <w:r w:rsidR="009D66ED" w:rsidRPr="00BD3D24">
        <w:rPr>
          <w:szCs w:val="24"/>
        </w:rPr>
        <w:t xml:space="preserve"> 3 członków</w:t>
      </w:r>
      <w:r w:rsidR="00382C8B" w:rsidRPr="00BD3D24">
        <w:rPr>
          <w:szCs w:val="24"/>
        </w:rPr>
        <w:t xml:space="preserve">. </w:t>
      </w:r>
      <w:r w:rsidR="001A785B" w:rsidRPr="00BD3D24">
        <w:rPr>
          <w:szCs w:val="24"/>
        </w:rPr>
        <w:t>Równocześnie ustawodawca</w:t>
      </w:r>
      <w:r w:rsidR="001B6EC5" w:rsidRPr="00BD3D24">
        <w:rPr>
          <w:szCs w:val="24"/>
        </w:rPr>
        <w:t xml:space="preserve">, w </w:t>
      </w:r>
      <w:r w:rsidR="000E0CE7" w:rsidRPr="00BD3D24">
        <w:rPr>
          <w:szCs w:val="24"/>
        </w:rPr>
        <w:t xml:space="preserve">art. 129 ust. 6 </w:t>
      </w:r>
      <w:r w:rsidR="001706DB" w:rsidRPr="00BD3D24">
        <w:rPr>
          <w:szCs w:val="24"/>
        </w:rPr>
        <w:t>ustawy o</w:t>
      </w:r>
      <w:r w:rsidR="00427C07" w:rsidRPr="00BD3D24">
        <w:rPr>
          <w:szCs w:val="24"/>
        </w:rPr>
        <w:t> </w:t>
      </w:r>
      <w:r w:rsidR="001706DB" w:rsidRPr="00BD3D24">
        <w:rPr>
          <w:szCs w:val="24"/>
        </w:rPr>
        <w:t>biegłych rewidentach wskaza</w:t>
      </w:r>
      <w:r w:rsidR="001B6EC5" w:rsidRPr="00BD3D24">
        <w:rPr>
          <w:szCs w:val="24"/>
        </w:rPr>
        <w:t>ł</w:t>
      </w:r>
      <w:r w:rsidR="00D851C7">
        <w:rPr>
          <w:szCs w:val="24"/>
        </w:rPr>
        <w:t>,</w:t>
      </w:r>
      <w:r w:rsidR="001A785B" w:rsidRPr="00BD3D24">
        <w:rPr>
          <w:szCs w:val="24"/>
        </w:rPr>
        <w:t xml:space="preserve"> że Przewodniczący </w:t>
      </w:r>
      <w:r w:rsidR="004337DC" w:rsidRPr="00BD3D24">
        <w:rPr>
          <w:szCs w:val="24"/>
        </w:rPr>
        <w:t xml:space="preserve">komitetu audytu </w:t>
      </w:r>
      <w:r w:rsidR="001A785B" w:rsidRPr="00BD3D24">
        <w:rPr>
          <w:szCs w:val="24"/>
        </w:rPr>
        <w:t xml:space="preserve">jest powoływany przez członków </w:t>
      </w:r>
      <w:r w:rsidR="00AA40F4" w:rsidRPr="00BD3D24">
        <w:rPr>
          <w:szCs w:val="24"/>
        </w:rPr>
        <w:t>k</w:t>
      </w:r>
      <w:r w:rsidR="001A785B" w:rsidRPr="00BD3D24">
        <w:rPr>
          <w:szCs w:val="24"/>
        </w:rPr>
        <w:t xml:space="preserve">omitetu </w:t>
      </w:r>
      <w:r w:rsidR="004337DC" w:rsidRPr="00BD3D24">
        <w:rPr>
          <w:szCs w:val="24"/>
        </w:rPr>
        <w:t>audytu</w:t>
      </w:r>
      <w:r w:rsidR="001B6EC5" w:rsidRPr="00BD3D24">
        <w:rPr>
          <w:szCs w:val="24"/>
        </w:rPr>
        <w:t>,</w:t>
      </w:r>
      <w:r w:rsidR="001A785B" w:rsidRPr="00BD3D24">
        <w:rPr>
          <w:szCs w:val="24"/>
        </w:rPr>
        <w:t xml:space="preserve"> </w:t>
      </w:r>
      <w:r w:rsidR="00AA40F4" w:rsidRPr="00BD3D24">
        <w:rPr>
          <w:szCs w:val="24"/>
        </w:rPr>
        <w:t>r</w:t>
      </w:r>
      <w:r w:rsidR="00DD5BC0" w:rsidRPr="00BD3D24">
        <w:rPr>
          <w:szCs w:val="24"/>
        </w:rPr>
        <w:t xml:space="preserve">adę </w:t>
      </w:r>
      <w:r w:rsidR="00AA40F4" w:rsidRPr="00BD3D24">
        <w:rPr>
          <w:szCs w:val="24"/>
        </w:rPr>
        <w:t>n</w:t>
      </w:r>
      <w:r w:rsidR="001A785B" w:rsidRPr="00BD3D24">
        <w:rPr>
          <w:szCs w:val="24"/>
        </w:rPr>
        <w:t>adzorczą, lub inny organ nadzorczy lub kontrolny JZP. Ponadto</w:t>
      </w:r>
      <w:r w:rsidR="007F6795" w:rsidRPr="00BD3D24">
        <w:rPr>
          <w:szCs w:val="24"/>
        </w:rPr>
        <w:t>,</w:t>
      </w:r>
      <w:r w:rsidR="001A785B" w:rsidRPr="00BD3D24">
        <w:rPr>
          <w:szCs w:val="24"/>
        </w:rPr>
        <w:t xml:space="preserve"> </w:t>
      </w:r>
      <w:r w:rsidR="000E0CE7" w:rsidRPr="00BD3D24">
        <w:rPr>
          <w:szCs w:val="24"/>
        </w:rPr>
        <w:t xml:space="preserve">z regulacji określonej w art. 129 ust. 3 ustawy </w:t>
      </w:r>
      <w:r w:rsidR="00DC11A0" w:rsidRPr="00BD3D24">
        <w:rPr>
          <w:szCs w:val="24"/>
        </w:rPr>
        <w:t xml:space="preserve">o biegłych rewidentach </w:t>
      </w:r>
      <w:r w:rsidR="000E0CE7" w:rsidRPr="00BD3D24">
        <w:rPr>
          <w:szCs w:val="24"/>
        </w:rPr>
        <w:t xml:space="preserve">wynika, że </w:t>
      </w:r>
      <w:r w:rsidR="001A785B" w:rsidRPr="00BD3D24">
        <w:rPr>
          <w:szCs w:val="24"/>
        </w:rPr>
        <w:t xml:space="preserve">większość członków </w:t>
      </w:r>
      <w:r w:rsidR="00AA40F4" w:rsidRPr="00BD3D24">
        <w:rPr>
          <w:szCs w:val="24"/>
        </w:rPr>
        <w:t>k</w:t>
      </w:r>
      <w:r w:rsidR="001A785B" w:rsidRPr="00BD3D24">
        <w:rPr>
          <w:szCs w:val="24"/>
        </w:rPr>
        <w:t>omitetu</w:t>
      </w:r>
      <w:r w:rsidR="00681931" w:rsidRPr="00BD3D24">
        <w:rPr>
          <w:szCs w:val="24"/>
        </w:rPr>
        <w:t xml:space="preserve"> audytu</w:t>
      </w:r>
      <w:r w:rsidR="001A785B" w:rsidRPr="00BD3D24">
        <w:rPr>
          <w:szCs w:val="24"/>
        </w:rPr>
        <w:t>, w tym jej Przewodniczący</w:t>
      </w:r>
      <w:r w:rsidR="001B6EC5" w:rsidRPr="00BD3D24">
        <w:rPr>
          <w:szCs w:val="24"/>
        </w:rPr>
        <w:t>,</w:t>
      </w:r>
      <w:r w:rsidR="001A785B" w:rsidRPr="00BD3D24">
        <w:rPr>
          <w:szCs w:val="24"/>
        </w:rPr>
        <w:t xml:space="preserve"> jest niezależna od danej jednostki zainteresowania publicznego.</w:t>
      </w:r>
      <w:bookmarkEnd w:id="89"/>
      <w:bookmarkEnd w:id="90"/>
      <w:bookmarkEnd w:id="91"/>
      <w:bookmarkEnd w:id="92"/>
      <w:bookmarkEnd w:id="93"/>
      <w:r w:rsidR="001A785B" w:rsidRPr="00BD3D24">
        <w:rPr>
          <w:szCs w:val="24"/>
        </w:rPr>
        <w:t xml:space="preserve"> </w:t>
      </w:r>
    </w:p>
    <w:p w14:paraId="1E4387CD" w14:textId="77777777" w:rsidR="00382C8B" w:rsidRPr="007C4075" w:rsidRDefault="000136F7" w:rsidP="007C4075">
      <w:pPr>
        <w:rPr>
          <w:rFonts w:eastAsia="Times New Roman"/>
          <w:color w:val="000000"/>
          <w:szCs w:val="24"/>
          <w:lang w:eastAsia="pl-PL"/>
        </w:rPr>
      </w:pPr>
      <w:r w:rsidRPr="007C4075">
        <w:rPr>
          <w:szCs w:val="24"/>
        </w:rPr>
        <w:t>Ustawodawca</w:t>
      </w:r>
      <w:r w:rsidR="007A347B">
        <w:rPr>
          <w:szCs w:val="24"/>
        </w:rPr>
        <w:t>,</w:t>
      </w:r>
      <w:r w:rsidRPr="007C4075">
        <w:rPr>
          <w:szCs w:val="24"/>
        </w:rPr>
        <w:t xml:space="preserve"> w </w:t>
      </w:r>
      <w:r w:rsidR="00723F0B">
        <w:rPr>
          <w:szCs w:val="24"/>
        </w:rPr>
        <w:t xml:space="preserve">treści </w:t>
      </w:r>
      <w:r w:rsidRPr="007C4075">
        <w:rPr>
          <w:szCs w:val="24"/>
        </w:rPr>
        <w:t>a</w:t>
      </w:r>
      <w:r w:rsidR="00382C8B" w:rsidRPr="007C4075">
        <w:rPr>
          <w:szCs w:val="24"/>
        </w:rPr>
        <w:t xml:space="preserve">rt. 129 ust. 3 </w:t>
      </w:r>
      <w:r w:rsidR="001B6EC5" w:rsidRPr="001B6EC5">
        <w:rPr>
          <w:szCs w:val="24"/>
        </w:rPr>
        <w:t>ustaw</w:t>
      </w:r>
      <w:r w:rsidR="001B6EC5">
        <w:rPr>
          <w:szCs w:val="24"/>
        </w:rPr>
        <w:t>y</w:t>
      </w:r>
      <w:r w:rsidR="001B6EC5" w:rsidRPr="001B6EC5">
        <w:rPr>
          <w:szCs w:val="24"/>
        </w:rPr>
        <w:t xml:space="preserve"> o biegłych rewidentach </w:t>
      </w:r>
      <w:r w:rsidR="00382C8B" w:rsidRPr="007C4075">
        <w:rPr>
          <w:szCs w:val="24"/>
        </w:rPr>
        <w:t>okreś</w:t>
      </w:r>
      <w:r w:rsidRPr="007C4075">
        <w:rPr>
          <w:szCs w:val="24"/>
        </w:rPr>
        <w:t>li</w:t>
      </w:r>
      <w:r w:rsidR="001B6EC5">
        <w:rPr>
          <w:szCs w:val="24"/>
        </w:rPr>
        <w:t>ł</w:t>
      </w:r>
      <w:r w:rsidR="001706DB">
        <w:rPr>
          <w:szCs w:val="24"/>
        </w:rPr>
        <w:t xml:space="preserve">, że </w:t>
      </w:r>
      <w:r w:rsidR="00382C8B" w:rsidRPr="007C4075">
        <w:rPr>
          <w:rFonts w:eastAsia="Times New Roman"/>
          <w:color w:val="000000"/>
          <w:szCs w:val="24"/>
          <w:lang w:eastAsia="pl-PL"/>
        </w:rPr>
        <w:t xml:space="preserve">członek </w:t>
      </w:r>
      <w:r w:rsidR="00AA40F4">
        <w:rPr>
          <w:rFonts w:eastAsia="Times New Roman"/>
          <w:color w:val="000000"/>
          <w:szCs w:val="24"/>
          <w:lang w:eastAsia="pl-PL"/>
        </w:rPr>
        <w:t>k</w:t>
      </w:r>
      <w:r w:rsidR="00382C8B" w:rsidRPr="007C4075">
        <w:rPr>
          <w:rFonts w:eastAsia="Times New Roman"/>
          <w:color w:val="000000"/>
          <w:szCs w:val="24"/>
          <w:lang w:eastAsia="pl-PL"/>
        </w:rPr>
        <w:t xml:space="preserve">omitetu </w:t>
      </w:r>
      <w:r w:rsidR="00AA40F4">
        <w:rPr>
          <w:rFonts w:eastAsia="Times New Roman"/>
          <w:color w:val="000000"/>
          <w:szCs w:val="24"/>
          <w:lang w:eastAsia="pl-PL"/>
        </w:rPr>
        <w:t>a</w:t>
      </w:r>
      <w:r w:rsidR="00382C8B" w:rsidRPr="007C4075">
        <w:rPr>
          <w:rFonts w:eastAsia="Times New Roman"/>
          <w:color w:val="000000"/>
          <w:szCs w:val="24"/>
          <w:lang w:eastAsia="pl-PL"/>
        </w:rPr>
        <w:t xml:space="preserve">udytu jest niezależny od danej </w:t>
      </w:r>
      <w:r w:rsidR="002E7369" w:rsidRPr="007C4075">
        <w:rPr>
          <w:rFonts w:eastAsia="Times New Roman"/>
          <w:color w:val="000000"/>
          <w:szCs w:val="24"/>
          <w:lang w:eastAsia="pl-PL"/>
        </w:rPr>
        <w:t>JZP</w:t>
      </w:r>
      <w:r w:rsidR="001706DB">
        <w:rPr>
          <w:rFonts w:eastAsia="Times New Roman"/>
          <w:color w:val="000000"/>
          <w:szCs w:val="24"/>
          <w:lang w:eastAsia="pl-PL"/>
        </w:rPr>
        <w:t>, gdy</w:t>
      </w:r>
      <w:r w:rsidR="002458AE" w:rsidRPr="007C4075">
        <w:rPr>
          <w:rFonts w:eastAsia="Times New Roman"/>
          <w:color w:val="000000"/>
          <w:szCs w:val="24"/>
          <w:lang w:eastAsia="pl-PL"/>
        </w:rPr>
        <w:t>:</w:t>
      </w:r>
    </w:p>
    <w:p w14:paraId="1FBD8F3A" w14:textId="3F0D9370" w:rsidR="00382C8B" w:rsidRPr="007C4075" w:rsidRDefault="00382C8B" w:rsidP="00AB36E4">
      <w:pPr>
        <w:numPr>
          <w:ilvl w:val="0"/>
          <w:numId w:val="156"/>
        </w:numPr>
        <w:spacing w:after="0"/>
        <w:rPr>
          <w:rFonts w:eastAsia="Times New Roman"/>
          <w:color w:val="000000"/>
          <w:szCs w:val="24"/>
          <w:lang w:eastAsia="pl-PL"/>
        </w:rPr>
      </w:pPr>
      <w:r w:rsidRPr="007C4075">
        <w:rPr>
          <w:rFonts w:eastAsia="Times New Roman"/>
          <w:color w:val="000000"/>
          <w:szCs w:val="24"/>
          <w:lang w:eastAsia="pl-PL"/>
        </w:rPr>
        <w:t>nie należy</w:t>
      </w:r>
      <w:r w:rsidR="001706DB">
        <w:rPr>
          <w:rFonts w:eastAsia="Times New Roman"/>
          <w:color w:val="000000"/>
          <w:szCs w:val="24"/>
          <w:lang w:eastAsia="pl-PL"/>
        </w:rPr>
        <w:t>,</w:t>
      </w:r>
      <w:r w:rsidRPr="007C4075">
        <w:rPr>
          <w:rFonts w:eastAsia="Times New Roman"/>
          <w:color w:val="000000"/>
          <w:szCs w:val="24"/>
          <w:lang w:eastAsia="pl-PL"/>
        </w:rPr>
        <w:t xml:space="preserve"> ani w okresie ostatnich 5 lat od dnia powołania nie należał do kadry kierowniczej wyższego szczebla, w tym nie jest ani nie był członkiem zarządu lub innego organu zarządzającego danej jednostki zainteresowania publicznego lub jednostki z nią powiązanej;</w:t>
      </w:r>
    </w:p>
    <w:p w14:paraId="462C700C" w14:textId="77777777" w:rsidR="00382C8B" w:rsidRPr="007C4075" w:rsidRDefault="00382C8B" w:rsidP="00AB36E4">
      <w:pPr>
        <w:numPr>
          <w:ilvl w:val="0"/>
          <w:numId w:val="156"/>
        </w:numPr>
        <w:spacing w:after="0"/>
        <w:rPr>
          <w:rFonts w:eastAsia="Times New Roman"/>
          <w:color w:val="000000"/>
          <w:szCs w:val="24"/>
          <w:lang w:eastAsia="pl-PL"/>
        </w:rPr>
      </w:pPr>
      <w:r w:rsidRPr="007C4075">
        <w:rPr>
          <w:rFonts w:eastAsia="Times New Roman"/>
          <w:color w:val="000000"/>
          <w:szCs w:val="24"/>
          <w:lang w:eastAsia="pl-PL"/>
        </w:rPr>
        <w:t>nie jest ani nie był</w:t>
      </w:r>
      <w:r w:rsidR="001706DB">
        <w:rPr>
          <w:rFonts w:eastAsia="Times New Roman"/>
          <w:color w:val="000000"/>
          <w:szCs w:val="24"/>
          <w:lang w:eastAsia="pl-PL"/>
        </w:rPr>
        <w:t>,</w:t>
      </w:r>
      <w:r w:rsidRPr="007C4075">
        <w:rPr>
          <w:rFonts w:eastAsia="Times New Roman"/>
          <w:color w:val="000000"/>
          <w:szCs w:val="24"/>
          <w:lang w:eastAsia="pl-PL"/>
        </w:rPr>
        <w:t xml:space="preserve"> w okresie ostatnich 3 lat od dnia powołania</w:t>
      </w:r>
      <w:r w:rsidR="001706DB">
        <w:rPr>
          <w:rFonts w:eastAsia="Times New Roman"/>
          <w:color w:val="000000"/>
          <w:szCs w:val="24"/>
          <w:lang w:eastAsia="pl-PL"/>
        </w:rPr>
        <w:t>,</w:t>
      </w:r>
      <w:r w:rsidRPr="007C4075">
        <w:rPr>
          <w:rFonts w:eastAsia="Times New Roman"/>
          <w:color w:val="000000"/>
          <w:szCs w:val="24"/>
          <w:lang w:eastAsia="pl-PL"/>
        </w:rPr>
        <w:t xml:space="preserve"> pracownikiem danej jednostki zainteresowania publicznego lub jednostki z nią powiązanej, z wyjątkiem sytuacji gdy członkiem komitetu audytu jest pracownik nienależący do kadry kierowniczej wyższego szc</w:t>
      </w:r>
      <w:r w:rsidR="00DD5BC0">
        <w:rPr>
          <w:rFonts w:eastAsia="Times New Roman"/>
          <w:color w:val="000000"/>
          <w:szCs w:val="24"/>
          <w:lang w:eastAsia="pl-PL"/>
        </w:rPr>
        <w:t xml:space="preserve">zebla, który został wybrany do </w:t>
      </w:r>
      <w:r w:rsidR="00AA40F4">
        <w:rPr>
          <w:rFonts w:eastAsia="Times New Roman"/>
          <w:color w:val="000000"/>
          <w:szCs w:val="24"/>
          <w:lang w:eastAsia="pl-PL"/>
        </w:rPr>
        <w:t>r</w:t>
      </w:r>
      <w:r w:rsidRPr="007C4075">
        <w:rPr>
          <w:rFonts w:eastAsia="Times New Roman"/>
          <w:color w:val="000000"/>
          <w:szCs w:val="24"/>
          <w:lang w:eastAsia="pl-PL"/>
        </w:rPr>
        <w:t xml:space="preserve">ady </w:t>
      </w:r>
      <w:r w:rsidR="00AA40F4">
        <w:rPr>
          <w:rFonts w:eastAsia="Times New Roman"/>
          <w:color w:val="000000"/>
          <w:szCs w:val="24"/>
          <w:lang w:eastAsia="pl-PL"/>
        </w:rPr>
        <w:t>n</w:t>
      </w:r>
      <w:r w:rsidRPr="007C4075">
        <w:rPr>
          <w:rFonts w:eastAsia="Times New Roman"/>
          <w:color w:val="000000"/>
          <w:szCs w:val="24"/>
          <w:lang w:eastAsia="pl-PL"/>
        </w:rPr>
        <w:t>adzorczej lub innego organu nadzorczego lub kontrolnego danej jednostki zainteresowania publicznego jako przedstawiciel pracowników;</w:t>
      </w:r>
    </w:p>
    <w:p w14:paraId="31D35D3E" w14:textId="77777777" w:rsidR="00382C8B" w:rsidRPr="007C4075" w:rsidRDefault="00382C8B" w:rsidP="00AB36E4">
      <w:pPr>
        <w:numPr>
          <w:ilvl w:val="0"/>
          <w:numId w:val="156"/>
        </w:numPr>
        <w:spacing w:after="0"/>
        <w:rPr>
          <w:rFonts w:eastAsia="Times New Roman"/>
          <w:color w:val="000000"/>
          <w:szCs w:val="24"/>
          <w:lang w:eastAsia="pl-PL"/>
        </w:rPr>
      </w:pPr>
      <w:r w:rsidRPr="007C4075">
        <w:rPr>
          <w:rFonts w:eastAsia="Times New Roman"/>
          <w:color w:val="000000"/>
          <w:szCs w:val="24"/>
          <w:lang w:eastAsia="pl-PL"/>
        </w:rPr>
        <w:lastRenderedPageBreak/>
        <w:t xml:space="preserve">nie sprawuje kontroli w rozumieniu art. 3 ust. 1 pkt 37 </w:t>
      </w:r>
      <w:r w:rsidR="002458AE" w:rsidRPr="007C4075">
        <w:rPr>
          <w:rFonts w:eastAsia="Times New Roman"/>
          <w:color w:val="000000"/>
          <w:szCs w:val="24"/>
          <w:lang w:eastAsia="pl-PL"/>
        </w:rPr>
        <w:t>ustawy o</w:t>
      </w:r>
      <w:r w:rsidRPr="007C4075">
        <w:rPr>
          <w:rFonts w:eastAsia="Times New Roman"/>
          <w:color w:val="000000"/>
          <w:szCs w:val="24"/>
          <w:lang w:eastAsia="pl-PL"/>
        </w:rPr>
        <w:t xml:space="preserve"> rachunkowości lub nie reprezentuje osób lub podmiotów sprawujących kontrolę nad daną jednostką zainteresowania publicznego;</w:t>
      </w:r>
    </w:p>
    <w:p w14:paraId="14ACE80C" w14:textId="40DFCF11" w:rsidR="00382C8B" w:rsidRPr="007C4075" w:rsidRDefault="00382C8B" w:rsidP="00AB36E4">
      <w:pPr>
        <w:numPr>
          <w:ilvl w:val="0"/>
          <w:numId w:val="156"/>
        </w:numPr>
        <w:spacing w:after="0"/>
        <w:rPr>
          <w:rFonts w:eastAsia="Times New Roman"/>
          <w:color w:val="000000"/>
          <w:szCs w:val="24"/>
          <w:lang w:eastAsia="pl-PL"/>
        </w:rPr>
      </w:pPr>
      <w:r w:rsidRPr="007C4075">
        <w:rPr>
          <w:rFonts w:eastAsia="Times New Roman"/>
          <w:color w:val="000000"/>
          <w:szCs w:val="24"/>
          <w:lang w:eastAsia="pl-PL"/>
        </w:rPr>
        <w:t>nie otrzymuje lub nie otrzymał dodatkowego wynagrodzenia, w znacznej wysokości, od danej jednostki zainteresowania publicznego lu</w:t>
      </w:r>
      <w:r w:rsidR="00496A60">
        <w:rPr>
          <w:rFonts w:eastAsia="Times New Roman"/>
          <w:color w:val="000000"/>
          <w:szCs w:val="24"/>
          <w:lang w:eastAsia="pl-PL"/>
        </w:rPr>
        <w:t>b jednostki z nią powiązanej, z </w:t>
      </w:r>
      <w:r w:rsidRPr="007C4075">
        <w:rPr>
          <w:rFonts w:eastAsia="Times New Roman"/>
          <w:color w:val="000000"/>
          <w:szCs w:val="24"/>
          <w:lang w:eastAsia="pl-PL"/>
        </w:rPr>
        <w:t xml:space="preserve">wyjątkiem wynagrodzenia, jakie otrzymał jako członek rady nadzorczej lub innego organu nadzorczego lub kontrolnego, w tym </w:t>
      </w:r>
      <w:r w:rsidR="00AA40F4">
        <w:rPr>
          <w:rFonts w:eastAsia="Times New Roman"/>
          <w:color w:val="000000"/>
          <w:szCs w:val="24"/>
          <w:lang w:eastAsia="pl-PL"/>
        </w:rPr>
        <w:t>k</w:t>
      </w:r>
      <w:r w:rsidRPr="007C4075">
        <w:rPr>
          <w:rFonts w:eastAsia="Times New Roman"/>
          <w:color w:val="000000"/>
          <w:szCs w:val="24"/>
          <w:lang w:eastAsia="pl-PL"/>
        </w:rPr>
        <w:t xml:space="preserve">omitetu </w:t>
      </w:r>
      <w:r w:rsidR="00AA40F4">
        <w:rPr>
          <w:rFonts w:eastAsia="Times New Roman"/>
          <w:color w:val="000000"/>
          <w:szCs w:val="24"/>
          <w:lang w:eastAsia="pl-PL"/>
        </w:rPr>
        <w:t>a</w:t>
      </w:r>
      <w:r w:rsidRPr="007C4075">
        <w:rPr>
          <w:rFonts w:eastAsia="Times New Roman"/>
          <w:color w:val="000000"/>
          <w:szCs w:val="24"/>
          <w:lang w:eastAsia="pl-PL"/>
        </w:rPr>
        <w:t>udytu;</w:t>
      </w:r>
    </w:p>
    <w:p w14:paraId="484EC3A4" w14:textId="77777777" w:rsidR="00382C8B" w:rsidRPr="007C4075" w:rsidRDefault="00382C8B" w:rsidP="00AB36E4">
      <w:pPr>
        <w:numPr>
          <w:ilvl w:val="0"/>
          <w:numId w:val="156"/>
        </w:numPr>
        <w:spacing w:after="0"/>
        <w:rPr>
          <w:rFonts w:eastAsia="Times New Roman"/>
          <w:color w:val="000000"/>
          <w:szCs w:val="24"/>
          <w:lang w:eastAsia="pl-PL"/>
        </w:rPr>
      </w:pPr>
      <w:r w:rsidRPr="007C4075">
        <w:rPr>
          <w:rFonts w:eastAsia="Times New Roman"/>
          <w:color w:val="000000"/>
          <w:szCs w:val="24"/>
          <w:lang w:eastAsia="pl-PL"/>
        </w:rPr>
        <w:t>nie utrzymuje ani w okresie ostatniego roku od dnia powołania nie utrzymywał istotnych stosunków gospodarczych z daną jednostką zainteresowania publicznego lub jednostką z</w:t>
      </w:r>
      <w:r w:rsidR="00427C07">
        <w:rPr>
          <w:rFonts w:eastAsia="Times New Roman"/>
          <w:color w:val="000000"/>
          <w:szCs w:val="24"/>
          <w:lang w:eastAsia="pl-PL"/>
        </w:rPr>
        <w:t> </w:t>
      </w:r>
      <w:r w:rsidRPr="007C4075">
        <w:rPr>
          <w:rFonts w:eastAsia="Times New Roman"/>
          <w:color w:val="000000"/>
          <w:szCs w:val="24"/>
          <w:lang w:eastAsia="pl-PL"/>
        </w:rPr>
        <w:t>nią powiązaną, bezpośrednio lub będąc właścicielem, wspólnikiem, akcjonariuszem, członkiem rady nadzorczej lub innego organu nadzorczego lub kontrolnego, lub osobą należącą do kadry kierowniczej wyższego szczebla, w tym członkiem zarządu lub innego organu zarządzającego podmiotu utrzymującego takie stosunki;</w:t>
      </w:r>
    </w:p>
    <w:p w14:paraId="10B435A9" w14:textId="77777777" w:rsidR="00382C8B" w:rsidRPr="007C4075" w:rsidRDefault="00382C8B" w:rsidP="00AB36E4">
      <w:pPr>
        <w:numPr>
          <w:ilvl w:val="0"/>
          <w:numId w:val="156"/>
        </w:numPr>
        <w:spacing w:after="0"/>
        <w:rPr>
          <w:rFonts w:eastAsia="Times New Roman"/>
          <w:color w:val="000000"/>
          <w:szCs w:val="24"/>
          <w:lang w:eastAsia="pl-PL"/>
        </w:rPr>
      </w:pPr>
      <w:r w:rsidRPr="007C4075">
        <w:rPr>
          <w:rFonts w:eastAsia="Times New Roman"/>
          <w:color w:val="000000"/>
          <w:szCs w:val="24"/>
          <w:lang w:eastAsia="pl-PL"/>
        </w:rPr>
        <w:t>nie jest i w okresie ostatnich 2 lat od dnia powołania nie był:</w:t>
      </w:r>
    </w:p>
    <w:p w14:paraId="6C7B4805" w14:textId="6FFDB2B8" w:rsidR="00382C8B" w:rsidRPr="00685D26" w:rsidRDefault="00382C8B" w:rsidP="00AB36E4">
      <w:pPr>
        <w:numPr>
          <w:ilvl w:val="1"/>
          <w:numId w:val="157"/>
        </w:numPr>
        <w:spacing w:after="0"/>
        <w:rPr>
          <w:szCs w:val="24"/>
        </w:rPr>
      </w:pPr>
      <w:r w:rsidRPr="00685D26">
        <w:rPr>
          <w:szCs w:val="24"/>
        </w:rPr>
        <w:t>właścicielem, wspólnikiem (w tym komplementariuszem) lub akcjonariuszem obecnej lub poprzedniej firmy audytorskiej przeprowadzającej badanie sprawozdania finansowego danej jednostki zainteresowania publicznego lub jednostki z nią powiązanej lub</w:t>
      </w:r>
    </w:p>
    <w:p w14:paraId="5086C76D" w14:textId="77777777" w:rsidR="00382C8B" w:rsidRPr="00685D26" w:rsidRDefault="00382C8B" w:rsidP="00AB36E4">
      <w:pPr>
        <w:numPr>
          <w:ilvl w:val="1"/>
          <w:numId w:val="157"/>
        </w:numPr>
        <w:spacing w:after="0"/>
        <w:rPr>
          <w:szCs w:val="24"/>
        </w:rPr>
      </w:pPr>
      <w:r w:rsidRPr="00685D26">
        <w:rPr>
          <w:szCs w:val="24"/>
        </w:rPr>
        <w:t xml:space="preserve">członkiem </w:t>
      </w:r>
      <w:r w:rsidR="00AA40F4">
        <w:rPr>
          <w:szCs w:val="24"/>
        </w:rPr>
        <w:t>r</w:t>
      </w:r>
      <w:r w:rsidRPr="00685D26">
        <w:rPr>
          <w:szCs w:val="24"/>
        </w:rPr>
        <w:t xml:space="preserve">ady </w:t>
      </w:r>
      <w:r w:rsidR="00AA40F4">
        <w:rPr>
          <w:szCs w:val="24"/>
        </w:rPr>
        <w:t>n</w:t>
      </w:r>
      <w:r w:rsidRPr="00685D26">
        <w:rPr>
          <w:szCs w:val="24"/>
        </w:rPr>
        <w:t>adzorczej lub innego organu nadzorczego lub kontrolnego obecnej lub poprzedniej firmy audytorskiej przeprowadzającej badanie sprawozdania finansowego danej jednostki zainteresowania publicznego, lub</w:t>
      </w:r>
    </w:p>
    <w:p w14:paraId="5D9D71BE" w14:textId="4A32E52D" w:rsidR="00382C8B" w:rsidRPr="00685D26" w:rsidRDefault="00382C8B" w:rsidP="00AB36E4">
      <w:pPr>
        <w:numPr>
          <w:ilvl w:val="1"/>
          <w:numId w:val="157"/>
        </w:numPr>
        <w:spacing w:after="0"/>
        <w:rPr>
          <w:szCs w:val="24"/>
        </w:rPr>
      </w:pPr>
      <w:r w:rsidRPr="00685D26">
        <w:rPr>
          <w:szCs w:val="24"/>
        </w:rPr>
        <w:t>pracownikiem lub osobą należącą do kadry ki</w:t>
      </w:r>
      <w:r w:rsidR="00496A60">
        <w:rPr>
          <w:szCs w:val="24"/>
        </w:rPr>
        <w:t>erowniczej wyższego szczebla, w </w:t>
      </w:r>
      <w:r w:rsidRPr="00685D26">
        <w:rPr>
          <w:szCs w:val="24"/>
        </w:rPr>
        <w:t>tym członkiem zarządu lub innego organu zarządzającego obecnej lub poprzedniej firmy audytorskiej przeprowadzającej badanie sprawozdania finansowego danej jednostki zainteresowania publicznego lub jednostki z nią powiązanej, lub</w:t>
      </w:r>
    </w:p>
    <w:p w14:paraId="7C217B5C" w14:textId="77777777" w:rsidR="00382C8B" w:rsidRPr="00685D26" w:rsidRDefault="00382C8B" w:rsidP="00AB36E4">
      <w:pPr>
        <w:numPr>
          <w:ilvl w:val="1"/>
          <w:numId w:val="157"/>
        </w:numPr>
        <w:spacing w:after="0"/>
        <w:rPr>
          <w:szCs w:val="24"/>
        </w:rPr>
      </w:pPr>
      <w:r w:rsidRPr="00685D26">
        <w:rPr>
          <w:szCs w:val="24"/>
        </w:rPr>
        <w:t>inną osobą fizyczną, z której usług korzystała lub którą nadzorowała obecna lub poprzednia firma audytorska lub biegły rewident działający w jej imieniu;</w:t>
      </w:r>
    </w:p>
    <w:p w14:paraId="2B86637F" w14:textId="77777777" w:rsidR="00382C8B" w:rsidRPr="007C4075" w:rsidRDefault="00382C8B" w:rsidP="00AB36E4">
      <w:pPr>
        <w:numPr>
          <w:ilvl w:val="0"/>
          <w:numId w:val="156"/>
        </w:numPr>
        <w:spacing w:after="0"/>
        <w:rPr>
          <w:rFonts w:eastAsia="Times New Roman"/>
          <w:color w:val="000000"/>
          <w:szCs w:val="24"/>
          <w:lang w:eastAsia="pl-PL"/>
        </w:rPr>
      </w:pPr>
      <w:r w:rsidRPr="007C4075">
        <w:rPr>
          <w:rFonts w:eastAsia="Times New Roman"/>
          <w:color w:val="000000"/>
          <w:szCs w:val="24"/>
          <w:lang w:eastAsia="pl-PL"/>
        </w:rPr>
        <w:t xml:space="preserve">nie jest członkiem zarządu lub innego organu zarządzającego jednostki, w której członkiem </w:t>
      </w:r>
      <w:r w:rsidR="00AE2976">
        <w:rPr>
          <w:rFonts w:eastAsia="Times New Roman"/>
          <w:color w:val="000000"/>
          <w:szCs w:val="24"/>
          <w:lang w:eastAsia="pl-PL"/>
        </w:rPr>
        <w:t>r</w:t>
      </w:r>
      <w:r w:rsidRPr="007C4075">
        <w:rPr>
          <w:rFonts w:eastAsia="Times New Roman"/>
          <w:color w:val="000000"/>
          <w:szCs w:val="24"/>
          <w:lang w:eastAsia="pl-PL"/>
        </w:rPr>
        <w:t xml:space="preserve">ady </w:t>
      </w:r>
      <w:r w:rsidR="00AE2976">
        <w:rPr>
          <w:rFonts w:eastAsia="Times New Roman"/>
          <w:color w:val="000000"/>
          <w:szCs w:val="24"/>
          <w:lang w:eastAsia="pl-PL"/>
        </w:rPr>
        <w:t>n</w:t>
      </w:r>
      <w:r w:rsidRPr="007C4075">
        <w:rPr>
          <w:rFonts w:eastAsia="Times New Roman"/>
          <w:color w:val="000000"/>
          <w:szCs w:val="24"/>
          <w:lang w:eastAsia="pl-PL"/>
        </w:rPr>
        <w:t>adzorczej lub innego organu nadzorczego lub kontrolnego jest członek zarządu lub innego organu zarządzającego danej jednostki zainteresowania publicznego;</w:t>
      </w:r>
    </w:p>
    <w:p w14:paraId="5DA3C857" w14:textId="77777777" w:rsidR="00382C8B" w:rsidRPr="007C4075" w:rsidRDefault="00382C8B" w:rsidP="00AB36E4">
      <w:pPr>
        <w:numPr>
          <w:ilvl w:val="0"/>
          <w:numId w:val="156"/>
        </w:numPr>
        <w:spacing w:after="0"/>
        <w:rPr>
          <w:rFonts w:eastAsia="Times New Roman"/>
          <w:color w:val="000000"/>
          <w:szCs w:val="24"/>
          <w:lang w:eastAsia="pl-PL"/>
        </w:rPr>
      </w:pPr>
      <w:r w:rsidRPr="007C4075">
        <w:rPr>
          <w:rFonts w:eastAsia="Times New Roman"/>
          <w:color w:val="000000"/>
          <w:szCs w:val="24"/>
          <w:lang w:eastAsia="pl-PL"/>
        </w:rPr>
        <w:t xml:space="preserve">nie jest członkiem </w:t>
      </w:r>
      <w:r w:rsidR="00AE2976">
        <w:rPr>
          <w:rFonts w:eastAsia="Times New Roman"/>
          <w:color w:val="000000"/>
          <w:szCs w:val="24"/>
          <w:lang w:eastAsia="pl-PL"/>
        </w:rPr>
        <w:t>r</w:t>
      </w:r>
      <w:r w:rsidRPr="007C4075">
        <w:rPr>
          <w:rFonts w:eastAsia="Times New Roman"/>
          <w:color w:val="000000"/>
          <w:szCs w:val="24"/>
          <w:lang w:eastAsia="pl-PL"/>
        </w:rPr>
        <w:t xml:space="preserve">ady </w:t>
      </w:r>
      <w:r w:rsidR="00AE2976">
        <w:rPr>
          <w:rFonts w:eastAsia="Times New Roman"/>
          <w:color w:val="000000"/>
          <w:szCs w:val="24"/>
          <w:lang w:eastAsia="pl-PL"/>
        </w:rPr>
        <w:t>n</w:t>
      </w:r>
      <w:r w:rsidRPr="007C4075">
        <w:rPr>
          <w:rFonts w:eastAsia="Times New Roman"/>
          <w:color w:val="000000"/>
          <w:szCs w:val="24"/>
          <w:lang w:eastAsia="pl-PL"/>
        </w:rPr>
        <w:t>adzorczej lub innego organu nadzorczego lub kontrolnego danej jednostki zainteresowania publicznego dłużej niż 12 lat;</w:t>
      </w:r>
    </w:p>
    <w:p w14:paraId="6A515633" w14:textId="77777777" w:rsidR="00F1513E" w:rsidRDefault="00382C8B" w:rsidP="00AB36E4">
      <w:pPr>
        <w:numPr>
          <w:ilvl w:val="0"/>
          <w:numId w:val="156"/>
        </w:numPr>
        <w:tabs>
          <w:tab w:val="left" w:pos="426"/>
        </w:tabs>
        <w:spacing w:after="0"/>
        <w:rPr>
          <w:rFonts w:eastAsia="Times New Roman"/>
          <w:color w:val="000000"/>
          <w:szCs w:val="24"/>
          <w:lang w:eastAsia="pl-PL"/>
        </w:rPr>
      </w:pPr>
      <w:r w:rsidRPr="007C4075">
        <w:rPr>
          <w:rFonts w:eastAsia="Times New Roman"/>
          <w:color w:val="000000"/>
          <w:szCs w:val="24"/>
          <w:lang w:eastAsia="pl-PL"/>
        </w:rPr>
        <w:t>nie jest małżonkiem, osobą pozostającą we wspólnym pożyciu, krewnym lub powinowatym w linii prostej, a w linii bocznej do czwartego stopnia - członka zarządu lub innego organu zarządzającego danej jednostki zainteresowania publicznego lub osoby, o</w:t>
      </w:r>
      <w:r w:rsidR="00427C07">
        <w:rPr>
          <w:rFonts w:eastAsia="Times New Roman"/>
          <w:color w:val="000000"/>
          <w:szCs w:val="24"/>
          <w:lang w:eastAsia="pl-PL"/>
        </w:rPr>
        <w:t> </w:t>
      </w:r>
      <w:r w:rsidRPr="007C4075">
        <w:rPr>
          <w:rFonts w:eastAsia="Times New Roman"/>
          <w:color w:val="000000"/>
          <w:szCs w:val="24"/>
          <w:lang w:eastAsia="pl-PL"/>
        </w:rPr>
        <w:t>której mowa w pkt 1-8;</w:t>
      </w:r>
    </w:p>
    <w:p w14:paraId="5DC43B8B" w14:textId="3E1C9A1E" w:rsidR="00382C8B" w:rsidRPr="008929E4" w:rsidRDefault="00382C8B" w:rsidP="00AB36E4">
      <w:pPr>
        <w:numPr>
          <w:ilvl w:val="0"/>
          <w:numId w:val="156"/>
        </w:numPr>
        <w:tabs>
          <w:tab w:val="left" w:pos="426"/>
        </w:tabs>
        <w:spacing w:after="0"/>
        <w:rPr>
          <w:rFonts w:eastAsia="Times New Roman"/>
          <w:color w:val="000000"/>
          <w:szCs w:val="24"/>
          <w:lang w:eastAsia="pl-PL"/>
        </w:rPr>
      </w:pPr>
      <w:r w:rsidRPr="008929E4">
        <w:rPr>
          <w:rFonts w:eastAsia="Times New Roman"/>
          <w:color w:val="000000"/>
          <w:szCs w:val="24"/>
          <w:lang w:eastAsia="pl-PL"/>
        </w:rPr>
        <w:t>nie pozostaje w stosunku przysposobienia, opieki lub kurateli z członkiem zarządu lub innego organu zarządzającego danej jednostki zainteresowania publicznego lub osobą, o</w:t>
      </w:r>
      <w:r w:rsidR="00107750" w:rsidRPr="008929E4">
        <w:rPr>
          <w:rFonts w:eastAsia="Times New Roman"/>
          <w:color w:val="000000"/>
          <w:szCs w:val="24"/>
          <w:lang w:eastAsia="pl-PL"/>
        </w:rPr>
        <w:t> </w:t>
      </w:r>
      <w:r w:rsidRPr="008929E4">
        <w:rPr>
          <w:rFonts w:eastAsia="Times New Roman"/>
          <w:color w:val="000000"/>
          <w:szCs w:val="24"/>
          <w:lang w:eastAsia="pl-PL"/>
        </w:rPr>
        <w:t>której mowa w pkt 1-8.</w:t>
      </w:r>
    </w:p>
    <w:p w14:paraId="7AEAB0FA" w14:textId="4EBB2277" w:rsidR="002F02C3" w:rsidRDefault="003C409E" w:rsidP="00685D26">
      <w:pPr>
        <w:spacing w:after="0"/>
        <w:rPr>
          <w:szCs w:val="24"/>
        </w:rPr>
      </w:pPr>
      <w:r>
        <w:rPr>
          <w:szCs w:val="24"/>
        </w:rPr>
        <w:lastRenderedPageBreak/>
        <w:t xml:space="preserve">Ponadto, zgodnie z art. 128 ust. 4 </w:t>
      </w:r>
      <w:r w:rsidRPr="00C92A67">
        <w:rPr>
          <w:i/>
          <w:szCs w:val="24"/>
        </w:rPr>
        <w:t>in fine</w:t>
      </w:r>
      <w:r w:rsidR="00C50573">
        <w:rPr>
          <w:i/>
          <w:szCs w:val="24"/>
        </w:rPr>
        <w:t xml:space="preserve"> </w:t>
      </w:r>
      <w:r w:rsidR="00C50573" w:rsidRPr="00C50573">
        <w:rPr>
          <w:szCs w:val="24"/>
        </w:rPr>
        <w:t>ustawy o biegłych rewidentach</w:t>
      </w:r>
      <w:r>
        <w:rPr>
          <w:i/>
          <w:szCs w:val="24"/>
        </w:rPr>
        <w:t xml:space="preserve">, </w:t>
      </w:r>
      <w:r w:rsidRPr="00C92A67">
        <w:rPr>
          <w:szCs w:val="24"/>
        </w:rPr>
        <w:t>w przypadku banków spółdzielczych</w:t>
      </w:r>
      <w:r w:rsidRPr="00C92A67">
        <w:rPr>
          <w:rFonts w:eastAsia="Times New Roman"/>
          <w:color w:val="000000"/>
          <w:szCs w:val="24"/>
          <w:lang w:eastAsia="pl-PL"/>
        </w:rPr>
        <w:t xml:space="preserve"> </w:t>
      </w:r>
      <w:r w:rsidRPr="00FE0658">
        <w:rPr>
          <w:szCs w:val="24"/>
        </w:rPr>
        <w:t>oraz spółdzielczych kas oszczędnościowo-kredytowych spełniających definicję dużej jednostki</w:t>
      </w:r>
      <w:r w:rsidR="008E7F0F">
        <w:rPr>
          <w:szCs w:val="24"/>
        </w:rPr>
        <w:t>,</w:t>
      </w:r>
      <w:r w:rsidRPr="00C92A67">
        <w:rPr>
          <w:rFonts w:eastAsia="Times New Roman"/>
          <w:color w:val="000000"/>
          <w:szCs w:val="24"/>
          <w:lang w:eastAsia="pl-PL"/>
        </w:rPr>
        <w:t xml:space="preserve"> pełnienie funkcji komitetu audytu w celu wykonywania obowiązków komitetu audytu określonych </w:t>
      </w:r>
      <w:r>
        <w:rPr>
          <w:rFonts w:eastAsia="Times New Roman"/>
          <w:color w:val="000000"/>
          <w:szCs w:val="24"/>
          <w:lang w:eastAsia="pl-PL"/>
        </w:rPr>
        <w:t xml:space="preserve">m.in. </w:t>
      </w:r>
      <w:r w:rsidRPr="00C92A67">
        <w:rPr>
          <w:rFonts w:eastAsia="Times New Roman"/>
          <w:color w:val="000000"/>
          <w:szCs w:val="24"/>
          <w:lang w:eastAsia="pl-PL"/>
        </w:rPr>
        <w:t>w ustawie</w:t>
      </w:r>
      <w:r>
        <w:rPr>
          <w:rFonts w:eastAsia="Times New Roman"/>
          <w:color w:val="000000"/>
          <w:szCs w:val="24"/>
          <w:lang w:eastAsia="pl-PL"/>
        </w:rPr>
        <w:t xml:space="preserve"> o biegłych rewidentach</w:t>
      </w:r>
      <w:r w:rsidRPr="00C92A67">
        <w:rPr>
          <w:rFonts w:eastAsia="Times New Roman"/>
          <w:color w:val="000000"/>
          <w:szCs w:val="24"/>
          <w:lang w:eastAsia="pl-PL"/>
        </w:rPr>
        <w:t xml:space="preserve"> może zostać powierzone radzie nadzorczej lub innemu organowi nadzorczemu lub kontrolnemu </w:t>
      </w:r>
      <w:r>
        <w:rPr>
          <w:rFonts w:eastAsia="Times New Roman"/>
          <w:color w:val="000000"/>
          <w:szCs w:val="24"/>
          <w:lang w:eastAsia="pl-PL"/>
        </w:rPr>
        <w:t>JZP</w:t>
      </w:r>
      <w:r w:rsidRPr="00C92A67">
        <w:rPr>
          <w:rFonts w:eastAsia="Times New Roman"/>
          <w:color w:val="000000"/>
          <w:szCs w:val="24"/>
          <w:lang w:eastAsia="pl-PL"/>
        </w:rPr>
        <w:t>.</w:t>
      </w:r>
      <w:r w:rsidRPr="00DD3DCD">
        <w:rPr>
          <w:b/>
          <w:szCs w:val="24"/>
        </w:rPr>
        <w:t xml:space="preserve"> </w:t>
      </w:r>
      <w:r w:rsidR="00B012E3" w:rsidRPr="00790A02">
        <w:rPr>
          <w:szCs w:val="24"/>
        </w:rPr>
        <w:t xml:space="preserve">Jednocześnie </w:t>
      </w:r>
      <w:r w:rsidR="00A62C59">
        <w:rPr>
          <w:szCs w:val="24"/>
        </w:rPr>
        <w:t>z</w:t>
      </w:r>
      <w:r w:rsidRPr="00C92A67">
        <w:rPr>
          <w:szCs w:val="24"/>
        </w:rPr>
        <w:t xml:space="preserve"> treści art. 128 ust. 5 ustawy o biegłych rewidentach wynika, że do ww. podmiotów wymogi określone </w:t>
      </w:r>
      <w:r w:rsidR="00163F8B">
        <w:rPr>
          <w:szCs w:val="24"/>
        </w:rPr>
        <w:br/>
      </w:r>
      <w:r w:rsidRPr="00C92A67">
        <w:rPr>
          <w:szCs w:val="24"/>
        </w:rPr>
        <w:t xml:space="preserve">w art. 129 ust. 1, 3 i 5 (tj. dot. posiadania wiedzy i umiejętności w zakresie rachunkowości lub badania sprawozdań finansowych, </w:t>
      </w:r>
      <w:r>
        <w:rPr>
          <w:szCs w:val="24"/>
        </w:rPr>
        <w:t xml:space="preserve">kryteriów </w:t>
      </w:r>
      <w:r w:rsidRPr="00C92A67">
        <w:rPr>
          <w:szCs w:val="24"/>
        </w:rPr>
        <w:t xml:space="preserve">niezależności oraz posiadania wiedzy </w:t>
      </w:r>
      <w:r w:rsidR="00163F8B">
        <w:rPr>
          <w:szCs w:val="24"/>
        </w:rPr>
        <w:br/>
      </w:r>
      <w:r w:rsidRPr="00C92A67">
        <w:rPr>
          <w:szCs w:val="24"/>
        </w:rPr>
        <w:t xml:space="preserve">i umiejętności z danej branży, w której działa JZP) </w:t>
      </w:r>
      <w:r w:rsidRPr="00597EFC">
        <w:rPr>
          <w:szCs w:val="24"/>
        </w:rPr>
        <w:t>stosuje się odpowiednio.</w:t>
      </w:r>
      <w:r>
        <w:rPr>
          <w:szCs w:val="24"/>
        </w:rPr>
        <w:t xml:space="preserve"> </w:t>
      </w:r>
    </w:p>
    <w:p w14:paraId="18947077" w14:textId="3104D6A4" w:rsidR="00296458" w:rsidRDefault="006A4351" w:rsidP="00685D26">
      <w:pPr>
        <w:spacing w:after="0"/>
        <w:rPr>
          <w:szCs w:val="24"/>
        </w:rPr>
      </w:pPr>
      <w:r>
        <w:rPr>
          <w:szCs w:val="24"/>
        </w:rPr>
        <w:t>S</w:t>
      </w:r>
      <w:r w:rsidR="003C409E">
        <w:rPr>
          <w:szCs w:val="24"/>
        </w:rPr>
        <w:t xml:space="preserve">tosowanie </w:t>
      </w:r>
      <w:r>
        <w:rPr>
          <w:szCs w:val="24"/>
        </w:rPr>
        <w:t>odpowiednio</w:t>
      </w:r>
      <w:r w:rsidR="008E7F0F">
        <w:rPr>
          <w:szCs w:val="24"/>
        </w:rPr>
        <w:t xml:space="preserve"> przepisu art. 129 </w:t>
      </w:r>
      <w:r w:rsidR="003C409E">
        <w:rPr>
          <w:szCs w:val="24"/>
        </w:rPr>
        <w:t xml:space="preserve">ust. 3 </w:t>
      </w:r>
      <w:r w:rsidR="00C50573" w:rsidRPr="00C50573">
        <w:rPr>
          <w:szCs w:val="24"/>
        </w:rPr>
        <w:t xml:space="preserve">ustawy o biegłych rewidentach </w:t>
      </w:r>
      <w:r w:rsidR="003C409E">
        <w:rPr>
          <w:szCs w:val="24"/>
        </w:rPr>
        <w:t>oznacza, że w</w:t>
      </w:r>
      <w:r w:rsidR="00C50573">
        <w:rPr>
          <w:szCs w:val="24"/>
        </w:rPr>
        <w:t> </w:t>
      </w:r>
      <w:r w:rsidR="00E01460" w:rsidRPr="00FE0658">
        <w:rPr>
          <w:szCs w:val="24"/>
        </w:rPr>
        <w:t>odniesieniu do członka komitetu audytu banków spółdzielczych oraz spółdzielczych kas oszczędnościowo</w:t>
      </w:r>
      <w:r w:rsidR="00427C07">
        <w:rPr>
          <w:szCs w:val="24"/>
        </w:rPr>
        <w:noBreakHyphen/>
      </w:r>
      <w:r w:rsidR="00E01460" w:rsidRPr="00FE0658">
        <w:rPr>
          <w:szCs w:val="24"/>
        </w:rPr>
        <w:t>kredytowych spełniających definicję dużej jednostki okresy karencji dot</w:t>
      </w:r>
      <w:r w:rsidR="00E316F0">
        <w:rPr>
          <w:szCs w:val="24"/>
        </w:rPr>
        <w:t>yczące</w:t>
      </w:r>
      <w:r w:rsidR="00E01460" w:rsidRPr="00FE0658">
        <w:rPr>
          <w:szCs w:val="24"/>
        </w:rPr>
        <w:t xml:space="preserve"> badania warunków niezależności, określonych w art. 129 ust. 3 pkt 1 i 2 </w:t>
      </w:r>
      <w:r w:rsidR="00E01460" w:rsidRPr="00496718">
        <w:rPr>
          <w:szCs w:val="24"/>
        </w:rPr>
        <w:t>ustawy o</w:t>
      </w:r>
      <w:r w:rsidR="00427C07">
        <w:rPr>
          <w:szCs w:val="24"/>
        </w:rPr>
        <w:t> </w:t>
      </w:r>
      <w:r w:rsidR="00E01460" w:rsidRPr="00496718">
        <w:rPr>
          <w:szCs w:val="24"/>
        </w:rPr>
        <w:t xml:space="preserve">biegłych rewidentach </w:t>
      </w:r>
      <w:r w:rsidR="00E01460" w:rsidRPr="00FE0658">
        <w:rPr>
          <w:szCs w:val="24"/>
        </w:rPr>
        <w:t>wynoszą 1 rok</w:t>
      </w:r>
      <w:r w:rsidR="00E01460">
        <w:rPr>
          <w:szCs w:val="24"/>
        </w:rPr>
        <w:t xml:space="preserve"> (</w:t>
      </w:r>
      <w:r w:rsidR="00E01460" w:rsidRPr="00FE0658">
        <w:rPr>
          <w:szCs w:val="24"/>
        </w:rPr>
        <w:t>dla pozostałych podmiotów objętych definicją JZP</w:t>
      </w:r>
      <w:r w:rsidR="00A62C59">
        <w:rPr>
          <w:szCs w:val="24"/>
        </w:rPr>
        <w:t xml:space="preserve"> odpowiednio </w:t>
      </w:r>
      <w:r w:rsidR="00E01460" w:rsidRPr="00FE0658">
        <w:rPr>
          <w:szCs w:val="24"/>
        </w:rPr>
        <w:t xml:space="preserve">5 </w:t>
      </w:r>
      <w:r w:rsidR="00E01460">
        <w:rPr>
          <w:szCs w:val="24"/>
        </w:rPr>
        <w:t xml:space="preserve">lat </w:t>
      </w:r>
      <w:r w:rsidR="00A62C59">
        <w:rPr>
          <w:szCs w:val="24"/>
        </w:rPr>
        <w:t xml:space="preserve">i </w:t>
      </w:r>
      <w:r w:rsidR="00E01460" w:rsidRPr="00FE0658">
        <w:rPr>
          <w:szCs w:val="24"/>
        </w:rPr>
        <w:t>3</w:t>
      </w:r>
      <w:r w:rsidR="00107750">
        <w:rPr>
          <w:szCs w:val="24"/>
        </w:rPr>
        <w:t> </w:t>
      </w:r>
      <w:r w:rsidR="00E01460" w:rsidRPr="00FE0658">
        <w:rPr>
          <w:szCs w:val="24"/>
        </w:rPr>
        <w:t>lata</w:t>
      </w:r>
      <w:r w:rsidR="00E01460">
        <w:rPr>
          <w:szCs w:val="24"/>
        </w:rPr>
        <w:t>)</w:t>
      </w:r>
      <w:r w:rsidR="00E01460" w:rsidRPr="00FE0658">
        <w:rPr>
          <w:szCs w:val="24"/>
        </w:rPr>
        <w:t>.</w:t>
      </w:r>
      <w:r w:rsidR="002F02C3">
        <w:rPr>
          <w:szCs w:val="24"/>
        </w:rPr>
        <w:t xml:space="preserve"> W</w:t>
      </w:r>
      <w:r w:rsidR="00C80799">
        <w:rPr>
          <w:szCs w:val="24"/>
        </w:rPr>
        <w:t> </w:t>
      </w:r>
      <w:r w:rsidR="002F02C3" w:rsidRPr="006313EB">
        <w:rPr>
          <w:szCs w:val="24"/>
        </w:rPr>
        <w:t xml:space="preserve">przypadku sektora bankowości spółdzielczej, celem proporcjonalnego zastosowania </w:t>
      </w:r>
      <w:r w:rsidR="002F02C3">
        <w:rPr>
          <w:szCs w:val="24"/>
        </w:rPr>
        <w:t>wymogu,</w:t>
      </w:r>
      <w:r w:rsidR="002F02C3" w:rsidRPr="00C92A67">
        <w:rPr>
          <w:szCs w:val="24"/>
        </w:rPr>
        <w:t xml:space="preserve"> określone</w:t>
      </w:r>
      <w:r w:rsidR="002F02C3">
        <w:rPr>
          <w:szCs w:val="24"/>
        </w:rPr>
        <w:t>go</w:t>
      </w:r>
      <w:r w:rsidR="002F02C3" w:rsidRPr="00C92A67">
        <w:rPr>
          <w:szCs w:val="24"/>
        </w:rPr>
        <w:t xml:space="preserve"> w art. 129 ust. </w:t>
      </w:r>
      <w:r w:rsidR="002F02C3">
        <w:rPr>
          <w:szCs w:val="24"/>
        </w:rPr>
        <w:t>5</w:t>
      </w:r>
      <w:r w:rsidR="00B43D68" w:rsidRPr="00B43D68">
        <w:t xml:space="preserve"> </w:t>
      </w:r>
      <w:r w:rsidR="00B43D68" w:rsidRPr="00B43D68">
        <w:rPr>
          <w:szCs w:val="24"/>
        </w:rPr>
        <w:t>ustawy o biegłych rewidentach</w:t>
      </w:r>
      <w:r w:rsidR="002F02C3">
        <w:rPr>
          <w:szCs w:val="24"/>
        </w:rPr>
        <w:t xml:space="preserve">, </w:t>
      </w:r>
      <w:r w:rsidR="002F02C3" w:rsidRPr="00C92A67">
        <w:rPr>
          <w:szCs w:val="24"/>
        </w:rPr>
        <w:t>tj. dot. posiadania wiedzy i umiejętności z da</w:t>
      </w:r>
      <w:r w:rsidR="002F02C3">
        <w:rPr>
          <w:szCs w:val="24"/>
        </w:rPr>
        <w:t>nej branży, w której działa JZP,</w:t>
      </w:r>
      <w:r w:rsidR="002F02C3" w:rsidRPr="006313EB">
        <w:rPr>
          <w:szCs w:val="24"/>
        </w:rPr>
        <w:t xml:space="preserve"> należy brać pod uwagę cha</w:t>
      </w:r>
      <w:r w:rsidR="002F02C3">
        <w:rPr>
          <w:szCs w:val="24"/>
        </w:rPr>
        <w:t xml:space="preserve">rakter więzi spółdzielczej oraz </w:t>
      </w:r>
      <w:r w:rsidR="002F02C3" w:rsidRPr="006313EB">
        <w:rPr>
          <w:szCs w:val="24"/>
        </w:rPr>
        <w:t>skalę i rodzaj prowadzonej działalności tak, aby kryterium to mogło w</w:t>
      </w:r>
      <w:r w:rsidR="00C50573">
        <w:rPr>
          <w:szCs w:val="24"/>
        </w:rPr>
        <w:t> </w:t>
      </w:r>
      <w:r w:rsidR="002F02C3" w:rsidRPr="006313EB">
        <w:rPr>
          <w:szCs w:val="24"/>
        </w:rPr>
        <w:t>praktyce mieć zastosowanie w</w:t>
      </w:r>
      <w:r w:rsidR="00C80799">
        <w:rPr>
          <w:szCs w:val="24"/>
        </w:rPr>
        <w:t> </w:t>
      </w:r>
      <w:r w:rsidR="002F02C3" w:rsidRPr="006313EB">
        <w:rPr>
          <w:szCs w:val="24"/>
        </w:rPr>
        <w:t>przypadku członków rad nadzorczych banków spółdzielczych</w:t>
      </w:r>
      <w:r w:rsidR="002F02C3">
        <w:rPr>
          <w:szCs w:val="24"/>
        </w:rPr>
        <w:t>.</w:t>
      </w:r>
    </w:p>
    <w:p w14:paraId="11AB52A2" w14:textId="77777777" w:rsidR="009D3EED" w:rsidRDefault="009D3EED" w:rsidP="00685D26">
      <w:pPr>
        <w:spacing w:after="0"/>
        <w:rPr>
          <w:szCs w:val="24"/>
        </w:rPr>
      </w:pPr>
    </w:p>
    <w:p w14:paraId="0157D229" w14:textId="3B0A2372" w:rsidR="003C409E" w:rsidRPr="0047739C" w:rsidRDefault="003C409E" w:rsidP="00685D26">
      <w:pPr>
        <w:spacing w:after="0"/>
        <w:rPr>
          <w:i/>
          <w:iCs/>
          <w:szCs w:val="24"/>
        </w:rPr>
      </w:pPr>
      <w:r w:rsidRPr="0047739C">
        <w:rPr>
          <w:bCs/>
          <w:szCs w:val="24"/>
        </w:rPr>
        <w:t xml:space="preserve">Należy zauważyć, że </w:t>
      </w:r>
      <w:r w:rsidRPr="0047739C">
        <w:rPr>
          <w:iCs/>
          <w:szCs w:val="24"/>
        </w:rPr>
        <w:t xml:space="preserve">w przypadku, gdy zadania komitetu audytu zostały powierzone radzie nadzorczej, członkowie rady nadzorczej powinni, </w:t>
      </w:r>
      <w:r w:rsidRPr="0047739C">
        <w:rPr>
          <w:iCs/>
          <w:szCs w:val="24"/>
          <w:u w:val="single"/>
        </w:rPr>
        <w:t>analogicznie jak członkowie komitetu audytu, spełniać odpowiednie wymogi ustawowe</w:t>
      </w:r>
      <w:r w:rsidRPr="0047739C">
        <w:rPr>
          <w:iCs/>
          <w:szCs w:val="24"/>
        </w:rPr>
        <w:t>. Stanowisko to zostało sformułowane w</w:t>
      </w:r>
      <w:r w:rsidR="00427C07" w:rsidRPr="0047739C">
        <w:rPr>
          <w:iCs/>
          <w:szCs w:val="24"/>
        </w:rPr>
        <w:t> </w:t>
      </w:r>
      <w:r w:rsidRPr="0047739C">
        <w:rPr>
          <w:bCs/>
          <w:szCs w:val="24"/>
        </w:rPr>
        <w:t>Komunikacie UKNF w sprawie nowych regulacji dotyczących komitet</w:t>
      </w:r>
      <w:r w:rsidR="0085774F" w:rsidRPr="0047739C">
        <w:rPr>
          <w:bCs/>
          <w:szCs w:val="24"/>
        </w:rPr>
        <w:t>u</w:t>
      </w:r>
      <w:r w:rsidRPr="0047739C">
        <w:rPr>
          <w:bCs/>
          <w:szCs w:val="24"/>
        </w:rPr>
        <w:t xml:space="preserve"> audytu z dnia 11</w:t>
      </w:r>
      <w:r w:rsidR="00B43D68">
        <w:rPr>
          <w:bCs/>
          <w:szCs w:val="24"/>
        </w:rPr>
        <w:t> </w:t>
      </w:r>
      <w:r w:rsidR="00C96E5B">
        <w:rPr>
          <w:bCs/>
          <w:szCs w:val="24"/>
        </w:rPr>
        <w:t xml:space="preserve">września </w:t>
      </w:r>
      <w:r w:rsidRPr="0047739C">
        <w:rPr>
          <w:bCs/>
          <w:szCs w:val="24"/>
        </w:rPr>
        <w:t xml:space="preserve">2017 r., </w:t>
      </w:r>
      <w:r w:rsidRPr="0047739C">
        <w:rPr>
          <w:szCs w:val="24"/>
        </w:rPr>
        <w:t>opublikowanym na str</w:t>
      </w:r>
      <w:r w:rsidR="00DB0379">
        <w:rPr>
          <w:szCs w:val="24"/>
        </w:rPr>
        <w:t>o</w:t>
      </w:r>
      <w:r w:rsidRPr="0047739C">
        <w:rPr>
          <w:szCs w:val="24"/>
        </w:rPr>
        <w:t xml:space="preserve">nie UKNF: </w:t>
      </w:r>
      <w:r w:rsidRPr="0047739C">
        <w:rPr>
          <w:i/>
          <w:szCs w:val="24"/>
        </w:rPr>
        <w:t>„Z</w:t>
      </w:r>
      <w:r w:rsidRPr="0047739C">
        <w:rPr>
          <w:i/>
          <w:iCs/>
          <w:szCs w:val="24"/>
        </w:rPr>
        <w:t xml:space="preserve"> treści art. 128 ust. 5 ustawy o</w:t>
      </w:r>
      <w:r w:rsidR="00B43D68">
        <w:rPr>
          <w:i/>
          <w:iCs/>
          <w:szCs w:val="24"/>
        </w:rPr>
        <w:t> </w:t>
      </w:r>
      <w:r w:rsidRPr="0047739C">
        <w:rPr>
          <w:i/>
          <w:iCs/>
          <w:szCs w:val="24"/>
        </w:rPr>
        <w:t xml:space="preserve">biegłych rewidentach wynika, że w przypadku, gdy zadania komitetu audytu zostały powierzone radzie nadzorczej, członkowie rady nadzorczej powinni, </w:t>
      </w:r>
      <w:r w:rsidRPr="0047739C">
        <w:rPr>
          <w:i/>
          <w:iCs/>
          <w:szCs w:val="24"/>
          <w:u w:val="single"/>
        </w:rPr>
        <w:t>analogicznie jak członkowie komitetu audytu, spełniać odpowiednie wymogi ustawowe”</w:t>
      </w:r>
      <w:r w:rsidRPr="0047739C">
        <w:rPr>
          <w:i/>
          <w:iCs/>
          <w:szCs w:val="24"/>
        </w:rPr>
        <w:t>.</w:t>
      </w:r>
    </w:p>
    <w:p w14:paraId="2126255F" w14:textId="77777777" w:rsidR="009D3EED" w:rsidRPr="007C4075" w:rsidRDefault="009D3EED" w:rsidP="00685D26">
      <w:pPr>
        <w:spacing w:after="0"/>
        <w:rPr>
          <w:rFonts w:eastAsia="Times New Roman"/>
          <w:color w:val="000000"/>
          <w:szCs w:val="24"/>
          <w:lang w:eastAsia="pl-PL"/>
        </w:rPr>
      </w:pPr>
    </w:p>
    <w:p w14:paraId="4F746303" w14:textId="77777777" w:rsidR="00E12DBD" w:rsidRPr="007C4075" w:rsidRDefault="00E01460" w:rsidP="007C4075">
      <w:pPr>
        <w:rPr>
          <w:rFonts w:eastAsia="Times New Roman"/>
          <w:color w:val="000000"/>
          <w:szCs w:val="24"/>
          <w:lang w:eastAsia="pl-PL"/>
        </w:rPr>
      </w:pPr>
      <w:r>
        <w:rPr>
          <w:rFonts w:eastAsia="Times New Roman"/>
          <w:color w:val="000000"/>
          <w:szCs w:val="24"/>
          <w:lang w:eastAsia="pl-PL"/>
        </w:rPr>
        <w:t xml:space="preserve">Natomiast wobec </w:t>
      </w:r>
      <w:r w:rsidR="004C243F" w:rsidRPr="007C4075">
        <w:rPr>
          <w:rFonts w:eastAsia="Times New Roman"/>
          <w:color w:val="000000"/>
          <w:szCs w:val="24"/>
          <w:lang w:eastAsia="pl-PL"/>
        </w:rPr>
        <w:t>wątpliwości</w:t>
      </w:r>
      <w:r w:rsidR="00AE2976">
        <w:rPr>
          <w:rFonts w:eastAsia="Times New Roman"/>
          <w:color w:val="000000"/>
          <w:szCs w:val="24"/>
          <w:lang w:eastAsia="pl-PL"/>
        </w:rPr>
        <w:t>,</w:t>
      </w:r>
      <w:r w:rsidR="004C243F" w:rsidRPr="007C4075">
        <w:rPr>
          <w:rFonts w:eastAsia="Times New Roman"/>
          <w:color w:val="000000"/>
          <w:szCs w:val="24"/>
          <w:lang w:eastAsia="pl-PL"/>
        </w:rPr>
        <w:t xml:space="preserve"> jakie istniały w odniesieniu do treści ustawy o biegłych rewidentach</w:t>
      </w:r>
      <w:r w:rsidR="007A347B">
        <w:rPr>
          <w:rFonts w:eastAsia="Times New Roman"/>
          <w:color w:val="000000"/>
          <w:szCs w:val="24"/>
          <w:lang w:eastAsia="pl-PL"/>
        </w:rPr>
        <w:t>,</w:t>
      </w:r>
      <w:r w:rsidR="004C243F" w:rsidRPr="007C4075">
        <w:rPr>
          <w:rFonts w:eastAsia="Times New Roman"/>
          <w:color w:val="000000"/>
          <w:szCs w:val="24"/>
          <w:lang w:eastAsia="pl-PL"/>
        </w:rPr>
        <w:t xml:space="preserve"> w zakresie spełniania </w:t>
      </w:r>
      <w:r w:rsidR="00E12DBD" w:rsidRPr="007C4075">
        <w:rPr>
          <w:rFonts w:eastAsia="Times New Roman"/>
          <w:color w:val="000000"/>
          <w:szCs w:val="24"/>
          <w:lang w:eastAsia="pl-PL"/>
        </w:rPr>
        <w:t xml:space="preserve">przez członków komitetu audytu </w:t>
      </w:r>
      <w:r w:rsidR="004C243F" w:rsidRPr="007C4075">
        <w:rPr>
          <w:rFonts w:eastAsia="Times New Roman"/>
          <w:color w:val="000000"/>
          <w:szCs w:val="24"/>
          <w:lang w:eastAsia="pl-PL"/>
        </w:rPr>
        <w:t>wymogów niezależności</w:t>
      </w:r>
      <w:r w:rsidR="00AE2976">
        <w:rPr>
          <w:rFonts w:eastAsia="Times New Roman"/>
          <w:color w:val="000000"/>
          <w:szCs w:val="24"/>
          <w:lang w:eastAsia="pl-PL"/>
        </w:rPr>
        <w:t>,</w:t>
      </w:r>
      <w:r w:rsidR="004C243F" w:rsidRPr="007C4075">
        <w:rPr>
          <w:rFonts w:eastAsia="Times New Roman"/>
          <w:color w:val="000000"/>
          <w:szCs w:val="24"/>
          <w:lang w:eastAsia="pl-PL"/>
        </w:rPr>
        <w:t xml:space="preserve"> </w:t>
      </w:r>
      <w:r w:rsidR="00E12DBD" w:rsidRPr="007C4075">
        <w:rPr>
          <w:rFonts w:eastAsia="Times New Roman"/>
          <w:color w:val="000000"/>
          <w:szCs w:val="24"/>
          <w:lang w:eastAsia="pl-PL"/>
        </w:rPr>
        <w:t>w dniu 27 września 2017 r.</w:t>
      </w:r>
      <w:r w:rsidR="00AE2976">
        <w:rPr>
          <w:rFonts w:eastAsia="Times New Roman"/>
          <w:color w:val="000000"/>
          <w:szCs w:val="24"/>
          <w:lang w:eastAsia="pl-PL"/>
        </w:rPr>
        <w:t>,</w:t>
      </w:r>
      <w:r w:rsidR="00E12DBD" w:rsidRPr="007C4075">
        <w:rPr>
          <w:rFonts w:eastAsia="Times New Roman"/>
          <w:color w:val="000000"/>
          <w:szCs w:val="24"/>
          <w:lang w:eastAsia="pl-PL"/>
        </w:rPr>
        <w:t xml:space="preserve"> UKNF na swojej stronie internetowej opublikował</w:t>
      </w:r>
      <w:r w:rsidR="00DD5BC0">
        <w:rPr>
          <w:rFonts w:eastAsia="Times New Roman"/>
          <w:color w:val="000000"/>
          <w:szCs w:val="24"/>
          <w:lang w:eastAsia="pl-PL"/>
        </w:rPr>
        <w:t xml:space="preserve"> stanowisko w</w:t>
      </w:r>
      <w:r w:rsidR="00427C07">
        <w:rPr>
          <w:rFonts w:eastAsia="Times New Roman"/>
          <w:color w:val="000000"/>
          <w:szCs w:val="24"/>
          <w:lang w:eastAsia="pl-PL"/>
        </w:rPr>
        <w:t> </w:t>
      </w:r>
      <w:r w:rsidR="00DD5BC0">
        <w:rPr>
          <w:rFonts w:eastAsia="Times New Roman"/>
          <w:color w:val="000000"/>
          <w:szCs w:val="24"/>
          <w:lang w:eastAsia="pl-PL"/>
        </w:rPr>
        <w:t>formie</w:t>
      </w:r>
      <w:r w:rsidR="00292358">
        <w:rPr>
          <w:rFonts w:eastAsia="Times New Roman"/>
          <w:color w:val="000000"/>
          <w:szCs w:val="24"/>
          <w:lang w:eastAsia="pl-PL"/>
        </w:rPr>
        <w:t> </w:t>
      </w:r>
      <w:r w:rsidR="00DD5BC0">
        <w:rPr>
          <w:rFonts w:eastAsia="Times New Roman"/>
          <w:color w:val="000000"/>
          <w:szCs w:val="24"/>
          <w:lang w:eastAsia="pl-PL"/>
        </w:rPr>
        <w:t>komunikatu (</w:t>
      </w:r>
      <w:hyperlink r:id="rId13" w:history="1">
        <w:r w:rsidR="00DD5BC0" w:rsidRPr="000B0719">
          <w:rPr>
            <w:rStyle w:val="Hipercze"/>
            <w:rFonts w:eastAsia="Times New Roman"/>
            <w:szCs w:val="24"/>
            <w:lang w:eastAsia="pl-PL"/>
          </w:rPr>
          <w:t>https://www.knf.gov.pl/knf/pl/komponenty/img/Komunikat_UKNF_ws_spelniania_kryterium_niezaleznosci_czlonka_komitetu_audytu_jzp_58799.pdf</w:t>
        </w:r>
      </w:hyperlink>
      <w:r w:rsidR="00E12DBD" w:rsidRPr="007C4075">
        <w:rPr>
          <w:rFonts w:eastAsia="Times New Roman"/>
          <w:color w:val="000000"/>
          <w:szCs w:val="24"/>
          <w:lang w:eastAsia="pl-PL"/>
        </w:rPr>
        <w:t>).</w:t>
      </w:r>
    </w:p>
    <w:p w14:paraId="3F074398" w14:textId="77777777" w:rsidR="004C243F" w:rsidRPr="007C4075" w:rsidRDefault="00E12DBD" w:rsidP="007C4075">
      <w:pPr>
        <w:rPr>
          <w:rFonts w:eastAsia="Times New Roman"/>
          <w:color w:val="000000"/>
          <w:szCs w:val="24"/>
          <w:lang w:eastAsia="pl-PL"/>
        </w:rPr>
      </w:pPr>
      <w:r w:rsidRPr="007C4075">
        <w:rPr>
          <w:rFonts w:eastAsia="Times New Roman"/>
          <w:color w:val="000000"/>
          <w:szCs w:val="24"/>
          <w:lang w:eastAsia="pl-PL"/>
        </w:rPr>
        <w:t xml:space="preserve">W przedmiotowym stanowisku zostało wyjaśnione, że niezależność członka komitetu audytu jest oceniana w kontekście jego relacji w ramach </w:t>
      </w:r>
      <w:r w:rsidR="004C243F" w:rsidRPr="007C4075">
        <w:rPr>
          <w:rFonts w:eastAsia="Times New Roman"/>
          <w:color w:val="000000"/>
          <w:szCs w:val="24"/>
          <w:lang w:eastAsia="pl-PL"/>
        </w:rPr>
        <w:t>grupy kapitałowej</w:t>
      </w:r>
      <w:r w:rsidRPr="007C4075">
        <w:rPr>
          <w:rFonts w:eastAsia="Times New Roman"/>
          <w:color w:val="000000"/>
          <w:szCs w:val="24"/>
          <w:lang w:eastAsia="pl-PL"/>
        </w:rPr>
        <w:t xml:space="preserve"> i </w:t>
      </w:r>
      <w:r w:rsidR="004C243F" w:rsidRPr="007C4075">
        <w:rPr>
          <w:rFonts w:eastAsia="Times New Roman"/>
          <w:color w:val="000000"/>
          <w:szCs w:val="24"/>
          <w:lang w:eastAsia="pl-PL"/>
        </w:rPr>
        <w:t>jednost</w:t>
      </w:r>
      <w:r w:rsidRPr="007C4075">
        <w:rPr>
          <w:rFonts w:eastAsia="Times New Roman"/>
          <w:color w:val="000000"/>
          <w:szCs w:val="24"/>
          <w:lang w:eastAsia="pl-PL"/>
        </w:rPr>
        <w:t>e</w:t>
      </w:r>
      <w:r w:rsidR="004C243F" w:rsidRPr="007C4075">
        <w:rPr>
          <w:rFonts w:eastAsia="Times New Roman"/>
          <w:color w:val="000000"/>
          <w:szCs w:val="24"/>
          <w:lang w:eastAsia="pl-PL"/>
        </w:rPr>
        <w:t>k powiązan</w:t>
      </w:r>
      <w:r w:rsidRPr="007C4075">
        <w:rPr>
          <w:rFonts w:eastAsia="Times New Roman"/>
          <w:color w:val="000000"/>
          <w:szCs w:val="24"/>
          <w:lang w:eastAsia="pl-PL"/>
        </w:rPr>
        <w:t>ych</w:t>
      </w:r>
      <w:r w:rsidR="007A347B">
        <w:rPr>
          <w:rFonts w:eastAsia="Times New Roman"/>
          <w:color w:val="000000"/>
          <w:szCs w:val="24"/>
          <w:lang w:eastAsia="pl-PL"/>
        </w:rPr>
        <w:t>,</w:t>
      </w:r>
      <w:r w:rsidRPr="007C4075">
        <w:rPr>
          <w:rFonts w:eastAsia="Times New Roman"/>
          <w:color w:val="000000"/>
          <w:szCs w:val="24"/>
          <w:lang w:eastAsia="pl-PL"/>
        </w:rPr>
        <w:t xml:space="preserve"> zdefiniowanych w </w:t>
      </w:r>
      <w:r w:rsidR="008E77DE" w:rsidRPr="007C4075">
        <w:rPr>
          <w:rFonts w:eastAsia="Times New Roman"/>
          <w:color w:val="000000"/>
          <w:szCs w:val="24"/>
          <w:lang w:eastAsia="pl-PL"/>
        </w:rPr>
        <w:t>przepisach ustawy o rachunkowości</w:t>
      </w:r>
      <w:r w:rsidR="004C243F" w:rsidRPr="007C4075">
        <w:rPr>
          <w:rFonts w:eastAsia="Times New Roman"/>
          <w:color w:val="000000"/>
          <w:szCs w:val="24"/>
          <w:lang w:eastAsia="pl-PL"/>
        </w:rPr>
        <w:t xml:space="preserve">. </w:t>
      </w:r>
      <w:r w:rsidR="008E77DE" w:rsidRPr="007C4075">
        <w:rPr>
          <w:rFonts w:eastAsia="Times New Roman"/>
          <w:color w:val="000000"/>
          <w:szCs w:val="24"/>
          <w:lang w:eastAsia="pl-PL"/>
        </w:rPr>
        <w:t>Z</w:t>
      </w:r>
      <w:r w:rsidR="004C243F" w:rsidRPr="007C4075">
        <w:rPr>
          <w:rFonts w:eastAsia="Times New Roman"/>
          <w:color w:val="000000"/>
          <w:szCs w:val="24"/>
          <w:lang w:eastAsia="pl-PL"/>
        </w:rPr>
        <w:t xml:space="preserve">godnie z art. </w:t>
      </w:r>
      <w:r w:rsidR="003F06DB">
        <w:rPr>
          <w:rFonts w:eastAsia="Times New Roman"/>
          <w:color w:val="000000"/>
          <w:szCs w:val="24"/>
          <w:lang w:eastAsia="pl-PL"/>
        </w:rPr>
        <w:t>3</w:t>
      </w:r>
      <w:r w:rsidR="003F06DB" w:rsidRPr="007C4075">
        <w:rPr>
          <w:rFonts w:eastAsia="Times New Roman"/>
          <w:color w:val="000000"/>
          <w:szCs w:val="24"/>
          <w:lang w:eastAsia="pl-PL"/>
        </w:rPr>
        <w:t xml:space="preserve"> </w:t>
      </w:r>
      <w:r w:rsidR="004C243F" w:rsidRPr="007C4075">
        <w:rPr>
          <w:rFonts w:eastAsia="Times New Roman"/>
          <w:color w:val="000000"/>
          <w:szCs w:val="24"/>
          <w:lang w:eastAsia="pl-PL"/>
        </w:rPr>
        <w:t>pkt 43 ustawy o</w:t>
      </w:r>
      <w:r w:rsidR="00427C07">
        <w:rPr>
          <w:rFonts w:eastAsia="Times New Roman"/>
          <w:color w:val="000000"/>
          <w:szCs w:val="24"/>
          <w:lang w:eastAsia="pl-PL"/>
        </w:rPr>
        <w:t> </w:t>
      </w:r>
      <w:r w:rsidR="004C243F" w:rsidRPr="007C4075">
        <w:rPr>
          <w:rFonts w:eastAsia="Times New Roman"/>
          <w:color w:val="000000"/>
          <w:szCs w:val="24"/>
          <w:lang w:eastAsia="pl-PL"/>
        </w:rPr>
        <w:t>rachunkowości</w:t>
      </w:r>
      <w:r w:rsidR="00AE2976">
        <w:rPr>
          <w:rFonts w:eastAsia="Times New Roman"/>
          <w:color w:val="000000"/>
          <w:szCs w:val="24"/>
          <w:lang w:eastAsia="pl-PL"/>
        </w:rPr>
        <w:t>,</w:t>
      </w:r>
      <w:r w:rsidR="004C243F" w:rsidRPr="007C4075">
        <w:rPr>
          <w:rFonts w:eastAsia="Times New Roman"/>
          <w:color w:val="000000"/>
          <w:szCs w:val="24"/>
          <w:lang w:eastAsia="pl-PL"/>
        </w:rPr>
        <w:t xml:space="preserve"> przez jednostkę powiązaną rozumie się dwie lub więcej jednostek wchodzących w skład grupy kapitałowej. W myśl art. </w:t>
      </w:r>
      <w:r w:rsidR="003F06DB">
        <w:rPr>
          <w:rFonts w:eastAsia="Times New Roman"/>
          <w:color w:val="000000"/>
          <w:szCs w:val="24"/>
          <w:lang w:eastAsia="pl-PL"/>
        </w:rPr>
        <w:t>3</w:t>
      </w:r>
      <w:r w:rsidR="003F06DB" w:rsidRPr="007C4075">
        <w:rPr>
          <w:rFonts w:eastAsia="Times New Roman"/>
          <w:color w:val="000000"/>
          <w:szCs w:val="24"/>
          <w:lang w:eastAsia="pl-PL"/>
        </w:rPr>
        <w:t xml:space="preserve"> </w:t>
      </w:r>
      <w:r w:rsidR="004C243F" w:rsidRPr="007C4075">
        <w:rPr>
          <w:rFonts w:eastAsia="Times New Roman"/>
          <w:color w:val="000000"/>
          <w:szCs w:val="24"/>
          <w:lang w:eastAsia="pl-PL"/>
        </w:rPr>
        <w:t xml:space="preserve">pkt 44 ustawy o rachunkowości, gdy </w:t>
      </w:r>
      <w:r w:rsidR="004C243F" w:rsidRPr="007C4075">
        <w:rPr>
          <w:rFonts w:eastAsia="Times New Roman"/>
          <w:color w:val="000000"/>
          <w:szCs w:val="24"/>
          <w:lang w:eastAsia="pl-PL"/>
        </w:rPr>
        <w:lastRenderedPageBreak/>
        <w:t>mowa jest o grupie kapitałowej</w:t>
      </w:r>
      <w:r w:rsidR="007A347B">
        <w:rPr>
          <w:rFonts w:eastAsia="Times New Roman"/>
          <w:color w:val="000000"/>
          <w:szCs w:val="24"/>
          <w:lang w:eastAsia="pl-PL"/>
        </w:rPr>
        <w:t>,</w:t>
      </w:r>
      <w:r w:rsidR="004C243F" w:rsidRPr="007C4075">
        <w:rPr>
          <w:rFonts w:eastAsia="Times New Roman"/>
          <w:color w:val="000000"/>
          <w:szCs w:val="24"/>
          <w:lang w:eastAsia="pl-PL"/>
        </w:rPr>
        <w:t xml:space="preserve"> rozumie się przez to jednostkę dominującą</w:t>
      </w:r>
      <w:r w:rsidR="007A347B">
        <w:rPr>
          <w:rFonts w:eastAsia="Times New Roman"/>
          <w:color w:val="000000"/>
          <w:szCs w:val="24"/>
          <w:lang w:eastAsia="pl-PL"/>
        </w:rPr>
        <w:t>,</w:t>
      </w:r>
      <w:r w:rsidR="004C243F" w:rsidRPr="007C4075">
        <w:rPr>
          <w:rFonts w:eastAsia="Times New Roman"/>
          <w:color w:val="000000"/>
          <w:szCs w:val="24"/>
          <w:lang w:eastAsia="pl-PL"/>
        </w:rPr>
        <w:t xml:space="preserve"> wraz z</w:t>
      </w:r>
      <w:r w:rsidR="00427C07">
        <w:rPr>
          <w:rFonts w:eastAsia="Times New Roman"/>
          <w:color w:val="000000"/>
          <w:szCs w:val="24"/>
          <w:lang w:eastAsia="pl-PL"/>
        </w:rPr>
        <w:t> </w:t>
      </w:r>
      <w:r w:rsidR="004C243F" w:rsidRPr="007C4075">
        <w:rPr>
          <w:rFonts w:eastAsia="Times New Roman"/>
          <w:color w:val="000000"/>
          <w:szCs w:val="24"/>
          <w:lang w:eastAsia="pl-PL"/>
        </w:rPr>
        <w:t xml:space="preserve">jednostkami zależnymi. </w:t>
      </w:r>
    </w:p>
    <w:p w14:paraId="14B8E3C1" w14:textId="77777777" w:rsidR="008E77DE" w:rsidRPr="007C4075" w:rsidRDefault="004C243F" w:rsidP="007C4075">
      <w:pPr>
        <w:rPr>
          <w:rFonts w:eastAsia="Times New Roman"/>
          <w:color w:val="000000"/>
          <w:szCs w:val="24"/>
          <w:lang w:eastAsia="pl-PL"/>
        </w:rPr>
      </w:pPr>
      <w:r w:rsidRPr="007C4075">
        <w:rPr>
          <w:rFonts w:eastAsia="Times New Roman"/>
          <w:color w:val="000000"/>
          <w:szCs w:val="24"/>
          <w:lang w:eastAsia="pl-PL"/>
        </w:rPr>
        <w:t xml:space="preserve">Przywołany </w:t>
      </w:r>
      <w:r w:rsidR="007A347B">
        <w:rPr>
          <w:rFonts w:eastAsia="Times New Roman"/>
          <w:color w:val="000000"/>
          <w:szCs w:val="24"/>
          <w:lang w:eastAsia="pl-PL"/>
        </w:rPr>
        <w:t xml:space="preserve">powyżej </w:t>
      </w:r>
      <w:r w:rsidRPr="007C4075">
        <w:rPr>
          <w:rFonts w:eastAsia="Times New Roman"/>
          <w:color w:val="000000"/>
          <w:szCs w:val="24"/>
          <w:lang w:eastAsia="pl-PL"/>
        </w:rPr>
        <w:t>art. 129 ust. 3 pkt 1-4 ustawy o biegłych rewidentach wskazuje na bezwarunkowe kryteria niezależności członka komitetu audytu w relacji z JZP oraz podmiotami powiązanymi. Ze wskazanego przepisu art. 129 ust. 3 pkt 4 ustawy o biegłych rewidentach wynika, że dopuszczalny jest równoczesny udział członka komitetu audytu JZP jako członk</w:t>
      </w:r>
      <w:r w:rsidR="000530EF" w:rsidRPr="007C4075">
        <w:rPr>
          <w:rFonts w:eastAsia="Times New Roman"/>
          <w:color w:val="000000"/>
          <w:szCs w:val="24"/>
          <w:lang w:eastAsia="pl-PL"/>
        </w:rPr>
        <w:t>a</w:t>
      </w:r>
      <w:r w:rsidRPr="007C4075">
        <w:rPr>
          <w:rFonts w:eastAsia="Times New Roman"/>
          <w:color w:val="000000"/>
          <w:szCs w:val="24"/>
          <w:lang w:eastAsia="pl-PL"/>
        </w:rPr>
        <w:t xml:space="preserve"> rady nadzorczej lub innego organu nadzorczego lub kontrolnego, w tym </w:t>
      </w:r>
      <w:r w:rsidR="00847BD2">
        <w:rPr>
          <w:rFonts w:eastAsia="Times New Roman"/>
          <w:color w:val="000000"/>
          <w:szCs w:val="24"/>
          <w:lang w:eastAsia="pl-PL"/>
        </w:rPr>
        <w:t>w</w:t>
      </w:r>
      <w:r w:rsidR="00427C07">
        <w:rPr>
          <w:rFonts w:eastAsia="Times New Roman"/>
          <w:color w:val="000000"/>
          <w:szCs w:val="24"/>
          <w:lang w:eastAsia="pl-PL"/>
        </w:rPr>
        <w:t> </w:t>
      </w:r>
      <w:r w:rsidRPr="007C4075">
        <w:rPr>
          <w:rFonts w:eastAsia="Times New Roman"/>
          <w:color w:val="000000"/>
          <w:szCs w:val="24"/>
          <w:lang w:eastAsia="pl-PL"/>
        </w:rPr>
        <w:t>komitet</w:t>
      </w:r>
      <w:r w:rsidR="00847BD2">
        <w:rPr>
          <w:rFonts w:eastAsia="Times New Roman"/>
          <w:color w:val="000000"/>
          <w:szCs w:val="24"/>
          <w:lang w:eastAsia="pl-PL"/>
        </w:rPr>
        <w:t xml:space="preserve">ach </w:t>
      </w:r>
      <w:r w:rsidRPr="007C4075">
        <w:rPr>
          <w:rFonts w:eastAsia="Times New Roman"/>
          <w:color w:val="000000"/>
          <w:szCs w:val="24"/>
          <w:lang w:eastAsia="pl-PL"/>
        </w:rPr>
        <w:t xml:space="preserve">audytu </w:t>
      </w:r>
      <w:r w:rsidR="00847BD2">
        <w:rPr>
          <w:rFonts w:eastAsia="Times New Roman"/>
          <w:color w:val="000000"/>
          <w:szCs w:val="24"/>
          <w:lang w:eastAsia="pl-PL"/>
        </w:rPr>
        <w:t>innych JZP</w:t>
      </w:r>
      <w:r w:rsidRPr="007C4075">
        <w:rPr>
          <w:rFonts w:eastAsia="Times New Roman"/>
          <w:color w:val="000000"/>
          <w:szCs w:val="24"/>
          <w:lang w:eastAsia="pl-PL"/>
        </w:rPr>
        <w:t xml:space="preserve"> lub </w:t>
      </w:r>
      <w:r w:rsidR="00847BD2">
        <w:rPr>
          <w:rFonts w:eastAsia="Times New Roman"/>
          <w:color w:val="000000"/>
          <w:szCs w:val="24"/>
          <w:lang w:eastAsia="pl-PL"/>
        </w:rPr>
        <w:t xml:space="preserve">komitetach audytu powołanych w </w:t>
      </w:r>
      <w:r w:rsidRPr="007C4075">
        <w:rPr>
          <w:rFonts w:eastAsia="Times New Roman"/>
          <w:color w:val="000000"/>
          <w:szCs w:val="24"/>
          <w:lang w:eastAsia="pl-PL"/>
        </w:rPr>
        <w:t>podmiotach powiązanych</w:t>
      </w:r>
      <w:r w:rsidR="00847BD2">
        <w:rPr>
          <w:rFonts w:eastAsia="Times New Roman"/>
          <w:color w:val="000000"/>
          <w:szCs w:val="24"/>
          <w:lang w:eastAsia="pl-PL"/>
        </w:rPr>
        <w:t xml:space="preserve"> z JZP</w:t>
      </w:r>
      <w:r w:rsidRPr="007C4075">
        <w:rPr>
          <w:rFonts w:eastAsia="Times New Roman"/>
          <w:color w:val="000000"/>
          <w:szCs w:val="24"/>
          <w:lang w:eastAsia="pl-PL"/>
        </w:rPr>
        <w:t>.</w:t>
      </w:r>
    </w:p>
    <w:p w14:paraId="14062C2C" w14:textId="07178124" w:rsidR="004C243F" w:rsidRPr="007C4075" w:rsidRDefault="004C243F" w:rsidP="007C4075">
      <w:pPr>
        <w:rPr>
          <w:rFonts w:eastAsia="Times New Roman"/>
          <w:color w:val="000000"/>
          <w:szCs w:val="24"/>
          <w:lang w:eastAsia="pl-PL"/>
        </w:rPr>
      </w:pPr>
      <w:r w:rsidRPr="007C4075">
        <w:rPr>
          <w:rFonts w:eastAsia="Times New Roman"/>
          <w:color w:val="000000"/>
          <w:szCs w:val="24"/>
          <w:lang w:eastAsia="pl-PL"/>
        </w:rPr>
        <w:t>Niemniej jednak w myśl wymienionego przepisu członek komitetu audytu traci przymiot niezależności, jeżeli otrzymuje lub otrzymywał dodatkowe wynagrodzenie, w znacznej wysokości, od danej JZP lub jednostki z nią powiązanej, z wyjątkiem wynagrodzenia</w:t>
      </w:r>
      <w:r w:rsidR="004337DC">
        <w:rPr>
          <w:rFonts w:eastAsia="Times New Roman"/>
          <w:color w:val="000000"/>
          <w:szCs w:val="24"/>
          <w:lang w:eastAsia="pl-PL"/>
        </w:rPr>
        <w:t xml:space="preserve"> jakie otrzymał</w:t>
      </w:r>
      <w:r w:rsidRPr="007C4075">
        <w:rPr>
          <w:rFonts w:eastAsia="Times New Roman"/>
          <w:color w:val="000000"/>
          <w:szCs w:val="24"/>
          <w:lang w:eastAsia="pl-PL"/>
        </w:rPr>
        <w:t xml:space="preserve"> jako członek rady nadzorczej lub innego organu nadzorczego lub kontrolnego, w</w:t>
      </w:r>
      <w:r w:rsidR="00427C07">
        <w:rPr>
          <w:rFonts w:eastAsia="Times New Roman"/>
          <w:color w:val="000000"/>
          <w:szCs w:val="24"/>
          <w:lang w:eastAsia="pl-PL"/>
        </w:rPr>
        <w:t> </w:t>
      </w:r>
      <w:r w:rsidRPr="007C4075">
        <w:rPr>
          <w:rFonts w:eastAsia="Times New Roman"/>
          <w:color w:val="000000"/>
          <w:szCs w:val="24"/>
          <w:lang w:eastAsia="pl-PL"/>
        </w:rPr>
        <w:t>tym komitetu audytu.</w:t>
      </w:r>
      <w:r w:rsidR="00681931">
        <w:rPr>
          <w:rFonts w:eastAsia="Times New Roman"/>
          <w:color w:val="000000"/>
          <w:szCs w:val="24"/>
          <w:lang w:eastAsia="pl-PL"/>
        </w:rPr>
        <w:t xml:space="preserve"> </w:t>
      </w:r>
      <w:r w:rsidRPr="007C4075">
        <w:rPr>
          <w:rFonts w:eastAsia="Times New Roman"/>
          <w:color w:val="000000"/>
          <w:szCs w:val="24"/>
          <w:lang w:eastAsia="pl-PL"/>
        </w:rPr>
        <w:t xml:space="preserve">Istotne znaczenie z punktu widzenia niezależności członka komitetu audytu JZP w ramach grupy kapitałowej ma art. 129 ust. 3 pkt 5 ustawy o biegłych rewidentach. Reguluje on kryteria niezależności członka komitetu audytu w relacji z JZP bezpośrednio lub poprzez podmioty zewnętrzne, w zakresie których kluczowe są istotne stosunki gospodarcze. </w:t>
      </w:r>
    </w:p>
    <w:p w14:paraId="4BD94B48" w14:textId="77777777" w:rsidR="004C243F" w:rsidRPr="007C4075" w:rsidRDefault="00A04240" w:rsidP="007C4075">
      <w:pPr>
        <w:rPr>
          <w:rFonts w:eastAsia="Times New Roman"/>
          <w:color w:val="000000"/>
          <w:szCs w:val="24"/>
          <w:lang w:eastAsia="pl-PL"/>
        </w:rPr>
      </w:pPr>
      <w:r>
        <w:rPr>
          <w:rFonts w:eastAsia="Times New Roman"/>
          <w:color w:val="000000"/>
          <w:szCs w:val="24"/>
          <w:lang w:eastAsia="pl-PL"/>
        </w:rPr>
        <w:t>A</w:t>
      </w:r>
      <w:r w:rsidR="004C243F" w:rsidRPr="007C4075">
        <w:rPr>
          <w:rFonts w:eastAsia="Times New Roman"/>
          <w:color w:val="000000"/>
          <w:szCs w:val="24"/>
          <w:lang w:eastAsia="pl-PL"/>
        </w:rPr>
        <w:t>rt. 129 ust. 3 pkt 5 ustawy o biegłych rewidentach wskazuje, że:</w:t>
      </w:r>
    </w:p>
    <w:p w14:paraId="6A29E4F1" w14:textId="77777777" w:rsidR="004C243F" w:rsidRPr="007C4075" w:rsidRDefault="004C243F" w:rsidP="00AB36E4">
      <w:pPr>
        <w:pStyle w:val="Akapitzlist"/>
        <w:numPr>
          <w:ilvl w:val="0"/>
          <w:numId w:val="158"/>
        </w:numPr>
        <w:spacing w:line="276" w:lineRule="auto"/>
        <w:jc w:val="both"/>
        <w:rPr>
          <w:rFonts w:ascii="Times New Roman" w:eastAsia="Times New Roman" w:hAnsi="Times New Roman"/>
          <w:color w:val="000000"/>
          <w:sz w:val="24"/>
          <w:szCs w:val="24"/>
          <w:lang w:eastAsia="pl-PL"/>
        </w:rPr>
      </w:pPr>
      <w:r w:rsidRPr="007C4075">
        <w:rPr>
          <w:rFonts w:ascii="Times New Roman" w:eastAsia="Times New Roman" w:hAnsi="Times New Roman"/>
          <w:color w:val="000000"/>
          <w:sz w:val="24"/>
          <w:szCs w:val="24"/>
          <w:lang w:eastAsia="pl-PL"/>
        </w:rPr>
        <w:t xml:space="preserve">kryterium przesądzającym o braku niezależności członka komitetu audytu jest utrzymywanie przez niego istotnych stosunków gospodarczych z jednostką zainteresowania publicznego lub podmiotem powiązanym z </w:t>
      </w:r>
      <w:r w:rsidR="00A04240">
        <w:rPr>
          <w:rFonts w:ascii="Times New Roman" w:eastAsia="Times New Roman" w:hAnsi="Times New Roman"/>
          <w:color w:val="000000"/>
          <w:sz w:val="24"/>
          <w:szCs w:val="24"/>
          <w:lang w:eastAsia="pl-PL"/>
        </w:rPr>
        <w:t xml:space="preserve">tą </w:t>
      </w:r>
      <w:r w:rsidRPr="007C4075">
        <w:rPr>
          <w:rFonts w:ascii="Times New Roman" w:eastAsia="Times New Roman" w:hAnsi="Times New Roman"/>
          <w:color w:val="000000"/>
          <w:sz w:val="24"/>
          <w:szCs w:val="24"/>
          <w:lang w:eastAsia="pl-PL"/>
        </w:rPr>
        <w:t xml:space="preserve">jednostką, </w:t>
      </w:r>
    </w:p>
    <w:p w14:paraId="6440DEF2" w14:textId="77777777" w:rsidR="004C243F" w:rsidRPr="007C4075" w:rsidRDefault="004C243F" w:rsidP="00AB36E4">
      <w:pPr>
        <w:pStyle w:val="Akapitzlist"/>
        <w:numPr>
          <w:ilvl w:val="0"/>
          <w:numId w:val="158"/>
        </w:numPr>
        <w:spacing w:line="276" w:lineRule="auto"/>
        <w:jc w:val="both"/>
        <w:rPr>
          <w:rFonts w:ascii="Times New Roman" w:eastAsia="Times New Roman" w:hAnsi="Times New Roman"/>
          <w:color w:val="000000"/>
          <w:sz w:val="24"/>
          <w:szCs w:val="24"/>
          <w:lang w:eastAsia="pl-PL"/>
        </w:rPr>
      </w:pPr>
      <w:r w:rsidRPr="007C4075">
        <w:rPr>
          <w:rFonts w:ascii="Times New Roman" w:eastAsia="Times New Roman" w:hAnsi="Times New Roman"/>
          <w:color w:val="000000"/>
          <w:sz w:val="24"/>
          <w:szCs w:val="24"/>
          <w:lang w:eastAsia="pl-PL"/>
        </w:rPr>
        <w:t>utrzymywanie istotnych stosunków gospodarczych może mieć miejsce:</w:t>
      </w:r>
    </w:p>
    <w:p w14:paraId="27B5CB3F" w14:textId="3D760C81" w:rsidR="004C243F" w:rsidRPr="007C4075" w:rsidRDefault="004C243F" w:rsidP="00AB36E4">
      <w:pPr>
        <w:pStyle w:val="Akapitzlist"/>
        <w:numPr>
          <w:ilvl w:val="0"/>
          <w:numId w:val="159"/>
        </w:numPr>
        <w:spacing w:line="276" w:lineRule="auto"/>
        <w:jc w:val="both"/>
        <w:rPr>
          <w:rFonts w:ascii="Times New Roman" w:eastAsia="Times New Roman" w:hAnsi="Times New Roman"/>
          <w:color w:val="000000"/>
          <w:sz w:val="24"/>
          <w:szCs w:val="24"/>
          <w:lang w:eastAsia="pl-PL"/>
        </w:rPr>
      </w:pPr>
      <w:r w:rsidRPr="007C4075">
        <w:rPr>
          <w:rFonts w:ascii="Times New Roman" w:eastAsia="Times New Roman" w:hAnsi="Times New Roman"/>
          <w:color w:val="000000"/>
          <w:sz w:val="24"/>
          <w:szCs w:val="24"/>
          <w:lang w:eastAsia="pl-PL"/>
        </w:rPr>
        <w:t>bezpośrednio przez członka komitetu audytu</w:t>
      </w:r>
      <w:r w:rsidR="00A04240">
        <w:rPr>
          <w:rFonts w:ascii="Times New Roman" w:eastAsia="Times New Roman" w:hAnsi="Times New Roman"/>
          <w:color w:val="000000"/>
          <w:sz w:val="24"/>
          <w:szCs w:val="24"/>
          <w:lang w:eastAsia="pl-PL"/>
        </w:rPr>
        <w:t>,</w:t>
      </w:r>
      <w:r w:rsidRPr="007C4075">
        <w:rPr>
          <w:rFonts w:ascii="Times New Roman" w:eastAsia="Times New Roman" w:hAnsi="Times New Roman"/>
          <w:color w:val="000000"/>
          <w:sz w:val="24"/>
          <w:szCs w:val="24"/>
          <w:lang w:eastAsia="pl-PL"/>
        </w:rPr>
        <w:t xml:space="preserve"> w relacji z jednostką zainteresowania publicznego lub bezpośrednio przez członka komitetu audytu</w:t>
      </w:r>
      <w:r w:rsidR="00A04240">
        <w:rPr>
          <w:rFonts w:ascii="Times New Roman" w:eastAsia="Times New Roman" w:hAnsi="Times New Roman"/>
          <w:color w:val="000000"/>
          <w:sz w:val="24"/>
          <w:szCs w:val="24"/>
          <w:lang w:eastAsia="pl-PL"/>
        </w:rPr>
        <w:t>,</w:t>
      </w:r>
      <w:r w:rsidRPr="007C4075">
        <w:rPr>
          <w:rFonts w:ascii="Times New Roman" w:eastAsia="Times New Roman" w:hAnsi="Times New Roman"/>
          <w:color w:val="000000"/>
          <w:sz w:val="24"/>
          <w:szCs w:val="24"/>
          <w:lang w:eastAsia="pl-PL"/>
        </w:rPr>
        <w:t xml:space="preserve"> z jednostką powiązaną z</w:t>
      </w:r>
      <w:r w:rsidR="00505F71">
        <w:rPr>
          <w:rFonts w:ascii="Times New Roman" w:eastAsia="Times New Roman" w:hAnsi="Times New Roman"/>
          <w:color w:val="000000"/>
          <w:sz w:val="24"/>
          <w:szCs w:val="24"/>
          <w:lang w:eastAsia="pl-PL"/>
        </w:rPr>
        <w:t> </w:t>
      </w:r>
      <w:r w:rsidRPr="007C4075">
        <w:rPr>
          <w:rFonts w:ascii="Times New Roman" w:eastAsia="Times New Roman" w:hAnsi="Times New Roman"/>
          <w:color w:val="000000"/>
          <w:sz w:val="24"/>
          <w:szCs w:val="24"/>
          <w:lang w:eastAsia="pl-PL"/>
        </w:rPr>
        <w:t xml:space="preserve"> </w:t>
      </w:r>
      <w:r w:rsidR="00A04240">
        <w:rPr>
          <w:rFonts w:ascii="Times New Roman" w:eastAsia="Times New Roman" w:hAnsi="Times New Roman"/>
          <w:color w:val="000000"/>
          <w:sz w:val="24"/>
          <w:szCs w:val="24"/>
          <w:lang w:eastAsia="pl-PL"/>
        </w:rPr>
        <w:t>JZP</w:t>
      </w:r>
      <w:r w:rsidRPr="007C4075">
        <w:rPr>
          <w:rFonts w:ascii="Times New Roman" w:eastAsia="Times New Roman" w:hAnsi="Times New Roman"/>
          <w:color w:val="000000"/>
          <w:sz w:val="24"/>
          <w:szCs w:val="24"/>
          <w:lang w:eastAsia="pl-PL"/>
        </w:rPr>
        <w:t xml:space="preserve"> (np. gdyby świadczył on usługi doradcze na rzecz jednostki zainteresowania publicznego lub podmiotu powiązanego z </w:t>
      </w:r>
      <w:r w:rsidR="00A04240">
        <w:rPr>
          <w:rFonts w:ascii="Times New Roman" w:eastAsia="Times New Roman" w:hAnsi="Times New Roman"/>
          <w:color w:val="000000"/>
          <w:sz w:val="24"/>
          <w:szCs w:val="24"/>
          <w:lang w:eastAsia="pl-PL"/>
        </w:rPr>
        <w:t xml:space="preserve">tą </w:t>
      </w:r>
      <w:r w:rsidRPr="007C4075">
        <w:rPr>
          <w:rFonts w:ascii="Times New Roman" w:eastAsia="Times New Roman" w:hAnsi="Times New Roman"/>
          <w:color w:val="000000"/>
          <w:sz w:val="24"/>
          <w:szCs w:val="24"/>
          <w:lang w:eastAsia="pl-PL"/>
        </w:rPr>
        <w:t xml:space="preserve">jednostką), lub </w:t>
      </w:r>
    </w:p>
    <w:p w14:paraId="044307DB" w14:textId="77777777" w:rsidR="004C243F" w:rsidRPr="007C4075" w:rsidRDefault="004C243F" w:rsidP="00AB36E4">
      <w:pPr>
        <w:pStyle w:val="Akapitzlist"/>
        <w:numPr>
          <w:ilvl w:val="0"/>
          <w:numId w:val="159"/>
        </w:numPr>
        <w:spacing w:line="276" w:lineRule="auto"/>
        <w:jc w:val="both"/>
        <w:rPr>
          <w:rFonts w:ascii="Times New Roman" w:eastAsia="Times New Roman" w:hAnsi="Times New Roman"/>
          <w:color w:val="000000"/>
          <w:sz w:val="24"/>
          <w:szCs w:val="24"/>
          <w:lang w:eastAsia="pl-PL"/>
        </w:rPr>
      </w:pPr>
      <w:r w:rsidRPr="007C4075">
        <w:rPr>
          <w:rFonts w:ascii="Times New Roman" w:eastAsia="Times New Roman" w:hAnsi="Times New Roman"/>
          <w:color w:val="000000"/>
          <w:sz w:val="24"/>
          <w:szCs w:val="24"/>
          <w:lang w:eastAsia="pl-PL"/>
        </w:rPr>
        <w:t xml:space="preserve">pośrednio, co dotyczy przypadku, w którym z jednostką zainteresowania publicznego lub z podmiotem powiązanym z </w:t>
      </w:r>
      <w:r w:rsidR="00A04240">
        <w:rPr>
          <w:rFonts w:ascii="Times New Roman" w:eastAsia="Times New Roman" w:hAnsi="Times New Roman"/>
          <w:color w:val="000000"/>
          <w:sz w:val="24"/>
          <w:szCs w:val="24"/>
          <w:lang w:eastAsia="pl-PL"/>
        </w:rPr>
        <w:t xml:space="preserve">tą </w:t>
      </w:r>
      <w:r w:rsidRPr="007C4075">
        <w:rPr>
          <w:rFonts w:ascii="Times New Roman" w:eastAsia="Times New Roman" w:hAnsi="Times New Roman"/>
          <w:color w:val="000000"/>
          <w:sz w:val="24"/>
          <w:szCs w:val="24"/>
          <w:lang w:eastAsia="pl-PL"/>
        </w:rPr>
        <w:t>jednostką istotne stosunki gospodarcze utrzymuje jednostka organizacyjna, w której członek komitetu audytu jest:</w:t>
      </w:r>
    </w:p>
    <w:p w14:paraId="1A91197A" w14:textId="77777777" w:rsidR="004C243F" w:rsidRPr="007C4075" w:rsidRDefault="004C243F" w:rsidP="00C2501F">
      <w:pPr>
        <w:pStyle w:val="Akapitzlist"/>
        <w:numPr>
          <w:ilvl w:val="0"/>
          <w:numId w:val="29"/>
        </w:numPr>
        <w:spacing w:line="276" w:lineRule="auto"/>
        <w:jc w:val="both"/>
        <w:rPr>
          <w:rFonts w:ascii="Times New Roman" w:eastAsia="Times New Roman" w:hAnsi="Times New Roman"/>
          <w:color w:val="000000"/>
          <w:sz w:val="24"/>
          <w:szCs w:val="24"/>
          <w:lang w:eastAsia="pl-PL"/>
        </w:rPr>
      </w:pPr>
      <w:r w:rsidRPr="007C4075">
        <w:rPr>
          <w:rFonts w:ascii="Times New Roman" w:eastAsia="Times New Roman" w:hAnsi="Times New Roman"/>
          <w:color w:val="000000"/>
          <w:sz w:val="24"/>
          <w:szCs w:val="24"/>
          <w:lang w:eastAsia="pl-PL"/>
        </w:rPr>
        <w:t xml:space="preserve">właścicielem, </w:t>
      </w:r>
    </w:p>
    <w:p w14:paraId="4B8B2AA5" w14:textId="1D9FD316" w:rsidR="004C243F" w:rsidRPr="007C4075" w:rsidRDefault="004C243F" w:rsidP="00C2501F">
      <w:pPr>
        <w:pStyle w:val="Akapitzlist"/>
        <w:numPr>
          <w:ilvl w:val="0"/>
          <w:numId w:val="29"/>
        </w:numPr>
        <w:spacing w:line="276" w:lineRule="auto"/>
        <w:jc w:val="both"/>
        <w:rPr>
          <w:rFonts w:ascii="Times New Roman" w:eastAsia="Times New Roman" w:hAnsi="Times New Roman"/>
          <w:color w:val="000000"/>
          <w:sz w:val="24"/>
          <w:szCs w:val="24"/>
          <w:lang w:eastAsia="pl-PL"/>
        </w:rPr>
      </w:pPr>
      <w:r w:rsidRPr="007C4075">
        <w:rPr>
          <w:rFonts w:ascii="Times New Roman" w:eastAsia="Times New Roman" w:hAnsi="Times New Roman"/>
          <w:color w:val="000000"/>
          <w:sz w:val="24"/>
          <w:szCs w:val="24"/>
          <w:lang w:eastAsia="pl-PL"/>
        </w:rPr>
        <w:t>wspólnikiem</w:t>
      </w:r>
      <w:r w:rsidR="00B43D68">
        <w:rPr>
          <w:rFonts w:ascii="Times New Roman" w:eastAsia="Times New Roman" w:hAnsi="Times New Roman"/>
          <w:color w:val="000000"/>
          <w:sz w:val="24"/>
          <w:szCs w:val="24"/>
          <w:lang w:eastAsia="pl-PL"/>
        </w:rPr>
        <w:t>,</w:t>
      </w:r>
      <w:r w:rsidRPr="007C4075">
        <w:rPr>
          <w:rFonts w:ascii="Times New Roman" w:eastAsia="Times New Roman" w:hAnsi="Times New Roman"/>
          <w:color w:val="000000"/>
          <w:sz w:val="24"/>
          <w:szCs w:val="24"/>
          <w:lang w:eastAsia="pl-PL"/>
        </w:rPr>
        <w:t xml:space="preserve"> </w:t>
      </w:r>
    </w:p>
    <w:p w14:paraId="34EFE72A" w14:textId="77777777" w:rsidR="004C243F" w:rsidRPr="007C4075" w:rsidRDefault="004C243F" w:rsidP="00C2501F">
      <w:pPr>
        <w:pStyle w:val="Akapitzlist"/>
        <w:numPr>
          <w:ilvl w:val="0"/>
          <w:numId w:val="29"/>
        </w:numPr>
        <w:spacing w:line="276" w:lineRule="auto"/>
        <w:jc w:val="both"/>
        <w:rPr>
          <w:rFonts w:ascii="Times New Roman" w:eastAsia="Times New Roman" w:hAnsi="Times New Roman"/>
          <w:color w:val="000000"/>
          <w:sz w:val="24"/>
          <w:szCs w:val="24"/>
          <w:lang w:eastAsia="pl-PL"/>
        </w:rPr>
      </w:pPr>
      <w:r w:rsidRPr="007C4075">
        <w:rPr>
          <w:rFonts w:ascii="Times New Roman" w:eastAsia="Times New Roman" w:hAnsi="Times New Roman"/>
          <w:color w:val="000000"/>
          <w:sz w:val="24"/>
          <w:szCs w:val="24"/>
          <w:lang w:eastAsia="pl-PL"/>
        </w:rPr>
        <w:t xml:space="preserve">akcjonariuszem, </w:t>
      </w:r>
    </w:p>
    <w:p w14:paraId="72840D52" w14:textId="77777777" w:rsidR="004C243F" w:rsidRPr="007C4075" w:rsidRDefault="004C243F" w:rsidP="00C2501F">
      <w:pPr>
        <w:pStyle w:val="Akapitzlist"/>
        <w:numPr>
          <w:ilvl w:val="0"/>
          <w:numId w:val="29"/>
        </w:numPr>
        <w:spacing w:line="276" w:lineRule="auto"/>
        <w:jc w:val="both"/>
        <w:rPr>
          <w:rFonts w:ascii="Times New Roman" w:eastAsia="Times New Roman" w:hAnsi="Times New Roman"/>
          <w:color w:val="000000"/>
          <w:sz w:val="24"/>
          <w:szCs w:val="24"/>
          <w:lang w:eastAsia="pl-PL"/>
        </w:rPr>
      </w:pPr>
      <w:r w:rsidRPr="007C4075">
        <w:rPr>
          <w:rFonts w:ascii="Times New Roman" w:eastAsia="Times New Roman" w:hAnsi="Times New Roman"/>
          <w:color w:val="000000"/>
          <w:sz w:val="24"/>
          <w:szCs w:val="24"/>
          <w:lang w:eastAsia="pl-PL"/>
        </w:rPr>
        <w:t>członkiem rady nadzorczej lub innego organu nadzorczego lub kontrolnego lub osobą należącą do kadry kierowniczej wyższego szczebla, w tym członkiem zarządu lub innego organu zarządzającego podmiotu utrzymującego takie stosunki.</w:t>
      </w:r>
    </w:p>
    <w:p w14:paraId="4F00058A" w14:textId="54D0ECDC" w:rsidR="004C243F" w:rsidRDefault="000530EF" w:rsidP="007C4075">
      <w:pPr>
        <w:rPr>
          <w:rFonts w:eastAsia="Times New Roman"/>
          <w:color w:val="000000"/>
          <w:szCs w:val="24"/>
          <w:lang w:eastAsia="pl-PL"/>
        </w:rPr>
      </w:pPr>
      <w:r w:rsidRPr="007C4075">
        <w:rPr>
          <w:rFonts w:eastAsia="Times New Roman"/>
          <w:color w:val="000000"/>
          <w:szCs w:val="24"/>
          <w:lang w:eastAsia="pl-PL"/>
        </w:rPr>
        <w:t xml:space="preserve">W związku z interpretacją dokonaną przez UKNF została zastosowana </w:t>
      </w:r>
      <w:r w:rsidR="00496A60" w:rsidRPr="007C4075">
        <w:rPr>
          <w:rFonts w:eastAsia="Times New Roman"/>
          <w:color w:val="000000"/>
          <w:szCs w:val="24"/>
          <w:lang w:eastAsia="pl-PL"/>
        </w:rPr>
        <w:t xml:space="preserve">w tym zakresie </w:t>
      </w:r>
      <w:r w:rsidR="004C243F" w:rsidRPr="007C4075">
        <w:rPr>
          <w:rFonts w:eastAsia="Times New Roman"/>
          <w:color w:val="000000"/>
          <w:szCs w:val="24"/>
          <w:lang w:eastAsia="pl-PL"/>
        </w:rPr>
        <w:t>wykładni</w:t>
      </w:r>
      <w:r w:rsidRPr="007C4075">
        <w:rPr>
          <w:rFonts w:eastAsia="Times New Roman"/>
          <w:color w:val="000000"/>
          <w:szCs w:val="24"/>
          <w:lang w:eastAsia="pl-PL"/>
        </w:rPr>
        <w:t>a</w:t>
      </w:r>
      <w:r w:rsidR="004C243F" w:rsidRPr="007C4075">
        <w:rPr>
          <w:rFonts w:eastAsia="Times New Roman"/>
          <w:color w:val="000000"/>
          <w:szCs w:val="24"/>
          <w:lang w:eastAsia="pl-PL"/>
        </w:rPr>
        <w:t xml:space="preserve"> celowościow</w:t>
      </w:r>
      <w:r w:rsidRPr="007C4075">
        <w:rPr>
          <w:rFonts w:eastAsia="Times New Roman"/>
          <w:color w:val="000000"/>
          <w:szCs w:val="24"/>
          <w:lang w:eastAsia="pl-PL"/>
        </w:rPr>
        <w:t>a</w:t>
      </w:r>
      <w:r w:rsidR="004C243F" w:rsidRPr="007C4075">
        <w:rPr>
          <w:rFonts w:eastAsia="Times New Roman"/>
          <w:color w:val="000000"/>
          <w:szCs w:val="24"/>
          <w:lang w:eastAsia="pl-PL"/>
        </w:rPr>
        <w:t xml:space="preserve">, w granicach której </w:t>
      </w:r>
      <w:r w:rsidRPr="007C4075">
        <w:rPr>
          <w:rFonts w:eastAsia="Times New Roman"/>
          <w:color w:val="000000"/>
          <w:szCs w:val="24"/>
          <w:lang w:eastAsia="pl-PL"/>
        </w:rPr>
        <w:t>uwzględniono</w:t>
      </w:r>
      <w:r w:rsidR="004C243F" w:rsidRPr="007C4075">
        <w:rPr>
          <w:rFonts w:eastAsia="Times New Roman"/>
          <w:color w:val="000000"/>
          <w:szCs w:val="24"/>
          <w:lang w:eastAsia="pl-PL"/>
        </w:rPr>
        <w:t xml:space="preserve"> przede wszystkim: istotę niezależności członka komitetu audytu, pojęcie istotnych stosunków gospodarczych</w:t>
      </w:r>
      <w:r w:rsidRPr="007C4075">
        <w:rPr>
          <w:rFonts w:eastAsia="Times New Roman"/>
          <w:color w:val="000000"/>
          <w:szCs w:val="24"/>
          <w:lang w:eastAsia="pl-PL"/>
        </w:rPr>
        <w:t xml:space="preserve"> oraz </w:t>
      </w:r>
      <w:r w:rsidR="004C243F" w:rsidRPr="007C4075">
        <w:rPr>
          <w:rFonts w:eastAsia="Times New Roman"/>
          <w:color w:val="000000"/>
          <w:szCs w:val="24"/>
          <w:lang w:eastAsia="pl-PL"/>
        </w:rPr>
        <w:t>istotę grupy kapitałowej.</w:t>
      </w:r>
    </w:p>
    <w:p w14:paraId="4EE1579F" w14:textId="2131645B" w:rsidR="00C757B3" w:rsidRPr="00F1513E" w:rsidRDefault="00C22357" w:rsidP="00F1513E">
      <w:pPr>
        <w:pStyle w:val="Styl10"/>
        <w:numPr>
          <w:ilvl w:val="0"/>
          <w:numId w:val="37"/>
        </w:numPr>
        <w:spacing w:before="120" w:after="360"/>
        <w:rPr>
          <w:szCs w:val="24"/>
        </w:rPr>
      </w:pPr>
      <w:bookmarkStart w:id="94" w:name="_Toc21688446"/>
      <w:bookmarkStart w:id="95" w:name="_Toc21689324"/>
      <w:bookmarkStart w:id="96" w:name="_Toc23767261"/>
      <w:r w:rsidRPr="00F1513E">
        <w:rPr>
          <w:sz w:val="24"/>
          <w:szCs w:val="24"/>
        </w:rPr>
        <w:lastRenderedPageBreak/>
        <w:t>Dobre praktyki</w:t>
      </w:r>
      <w:bookmarkEnd w:id="94"/>
      <w:bookmarkEnd w:id="95"/>
      <w:bookmarkEnd w:id="96"/>
    </w:p>
    <w:p w14:paraId="35EB5C75" w14:textId="03183D37" w:rsidR="004C243F" w:rsidRPr="007C4075" w:rsidRDefault="000530EF" w:rsidP="007C4075">
      <w:pPr>
        <w:rPr>
          <w:rFonts w:eastAsia="Times New Roman"/>
          <w:color w:val="000000"/>
          <w:szCs w:val="24"/>
          <w:lang w:eastAsia="pl-PL"/>
        </w:rPr>
      </w:pPr>
      <w:r w:rsidRPr="007C4075">
        <w:rPr>
          <w:rFonts w:eastAsia="Times New Roman"/>
          <w:color w:val="000000"/>
          <w:szCs w:val="24"/>
          <w:lang w:eastAsia="pl-PL"/>
        </w:rPr>
        <w:t>W opinii UKNF i</w:t>
      </w:r>
      <w:r w:rsidR="004C243F" w:rsidRPr="007C4075">
        <w:rPr>
          <w:rFonts w:eastAsia="Times New Roman"/>
          <w:color w:val="000000"/>
          <w:szCs w:val="24"/>
          <w:lang w:eastAsia="pl-PL"/>
        </w:rPr>
        <w:t xml:space="preserve">stota niezależności członka komitetu audytu sprowadza się do tego, aby </w:t>
      </w:r>
      <w:r w:rsidR="00A04240">
        <w:rPr>
          <w:rFonts w:eastAsia="Times New Roman"/>
          <w:color w:val="000000"/>
          <w:szCs w:val="24"/>
          <w:lang w:eastAsia="pl-PL"/>
        </w:rPr>
        <w:t xml:space="preserve">ten </w:t>
      </w:r>
      <w:r w:rsidR="004C243F" w:rsidRPr="007C4075">
        <w:rPr>
          <w:rFonts w:eastAsia="Times New Roman"/>
          <w:color w:val="000000"/>
          <w:szCs w:val="24"/>
          <w:lang w:eastAsia="pl-PL"/>
        </w:rPr>
        <w:t>członek nie miał żadnego interesu majątkowego</w:t>
      </w:r>
      <w:r w:rsidR="00204F0D">
        <w:rPr>
          <w:rFonts w:eastAsia="Times New Roman"/>
          <w:color w:val="000000"/>
          <w:szCs w:val="24"/>
          <w:lang w:eastAsia="pl-PL"/>
        </w:rPr>
        <w:t xml:space="preserve"> poza</w:t>
      </w:r>
      <w:r w:rsidR="004C243F" w:rsidRPr="007C4075">
        <w:rPr>
          <w:rFonts w:eastAsia="Times New Roman"/>
          <w:color w:val="000000"/>
          <w:szCs w:val="24"/>
          <w:lang w:eastAsia="pl-PL"/>
        </w:rPr>
        <w:t xml:space="preserve"> wynagrodzenie</w:t>
      </w:r>
      <w:r w:rsidR="00204F0D">
        <w:rPr>
          <w:rFonts w:eastAsia="Times New Roman"/>
          <w:color w:val="000000"/>
          <w:szCs w:val="24"/>
          <w:lang w:eastAsia="pl-PL"/>
        </w:rPr>
        <w:t>m</w:t>
      </w:r>
      <w:r w:rsidR="004C243F" w:rsidRPr="007C4075">
        <w:rPr>
          <w:rFonts w:eastAsia="Times New Roman"/>
          <w:color w:val="000000"/>
          <w:szCs w:val="24"/>
          <w:lang w:eastAsia="pl-PL"/>
        </w:rPr>
        <w:t xml:space="preserve"> z tytułu pełnionej funkcji</w:t>
      </w:r>
      <w:r w:rsidR="00FA04E3">
        <w:rPr>
          <w:rFonts w:eastAsia="Times New Roman"/>
          <w:color w:val="000000"/>
          <w:szCs w:val="24"/>
          <w:lang w:eastAsia="pl-PL"/>
        </w:rPr>
        <w:t xml:space="preserve"> </w:t>
      </w:r>
      <w:r w:rsidR="00FA04E3" w:rsidRPr="00FA04E3">
        <w:rPr>
          <w:rFonts w:eastAsia="Times New Roman"/>
          <w:color w:val="000000"/>
          <w:szCs w:val="24"/>
          <w:lang w:eastAsia="pl-PL"/>
        </w:rPr>
        <w:t>członk</w:t>
      </w:r>
      <w:r w:rsidR="00FA04E3">
        <w:rPr>
          <w:rFonts w:eastAsia="Times New Roman"/>
          <w:color w:val="000000"/>
          <w:szCs w:val="24"/>
          <w:lang w:eastAsia="pl-PL"/>
        </w:rPr>
        <w:t>a</w:t>
      </w:r>
      <w:r w:rsidR="00FA04E3" w:rsidRPr="00FA04E3">
        <w:rPr>
          <w:rFonts w:eastAsia="Times New Roman"/>
          <w:color w:val="000000"/>
          <w:szCs w:val="24"/>
          <w:lang w:eastAsia="pl-PL"/>
        </w:rPr>
        <w:t xml:space="preserve"> rady nadzorczej lub innego organu nadzorczego lub kontrolnego, w tym komitetu audytu</w:t>
      </w:r>
      <w:r w:rsidR="00204F0D">
        <w:rPr>
          <w:rFonts w:eastAsia="Times New Roman"/>
          <w:color w:val="000000"/>
          <w:szCs w:val="24"/>
          <w:lang w:eastAsia="pl-PL"/>
        </w:rPr>
        <w:t xml:space="preserve"> podmiotu, który kontroluje</w:t>
      </w:r>
      <w:r w:rsidR="004C243F" w:rsidRPr="007C4075">
        <w:rPr>
          <w:rFonts w:eastAsia="Times New Roman"/>
          <w:color w:val="000000"/>
          <w:szCs w:val="24"/>
          <w:lang w:eastAsia="pl-PL"/>
        </w:rPr>
        <w:t xml:space="preserve">. </w:t>
      </w:r>
    </w:p>
    <w:p w14:paraId="2146CB59" w14:textId="77777777" w:rsidR="004C243F" w:rsidRPr="007C4075" w:rsidRDefault="000530EF" w:rsidP="007C4075">
      <w:pPr>
        <w:rPr>
          <w:rFonts w:eastAsia="Times New Roman"/>
          <w:color w:val="000000"/>
          <w:szCs w:val="24"/>
          <w:lang w:eastAsia="pl-PL"/>
        </w:rPr>
      </w:pPr>
      <w:r w:rsidRPr="007C4075">
        <w:rPr>
          <w:rFonts w:eastAsia="Times New Roman"/>
          <w:color w:val="000000"/>
          <w:szCs w:val="24"/>
          <w:lang w:eastAsia="pl-PL"/>
        </w:rPr>
        <w:t>Ustawodawca</w:t>
      </w:r>
      <w:r w:rsidR="00A04240">
        <w:rPr>
          <w:rFonts w:eastAsia="Times New Roman"/>
          <w:color w:val="000000"/>
          <w:szCs w:val="24"/>
          <w:lang w:eastAsia="pl-PL"/>
        </w:rPr>
        <w:t>,</w:t>
      </w:r>
      <w:r w:rsidRPr="007C4075">
        <w:rPr>
          <w:rFonts w:eastAsia="Times New Roman"/>
          <w:color w:val="000000"/>
          <w:szCs w:val="24"/>
          <w:lang w:eastAsia="pl-PL"/>
        </w:rPr>
        <w:t xml:space="preserve"> w odniesieniu do kwestii niezależności</w:t>
      </w:r>
      <w:r w:rsidR="00A04240">
        <w:rPr>
          <w:rFonts w:eastAsia="Times New Roman"/>
          <w:color w:val="000000"/>
          <w:szCs w:val="24"/>
          <w:lang w:eastAsia="pl-PL"/>
        </w:rPr>
        <w:t>,</w:t>
      </w:r>
      <w:r w:rsidRPr="007C4075">
        <w:rPr>
          <w:rFonts w:eastAsia="Times New Roman"/>
          <w:color w:val="000000"/>
          <w:szCs w:val="24"/>
          <w:lang w:eastAsia="pl-PL"/>
        </w:rPr>
        <w:t xml:space="preserve"> </w:t>
      </w:r>
      <w:r w:rsidR="004C243F" w:rsidRPr="007C4075">
        <w:rPr>
          <w:rFonts w:eastAsia="Times New Roman"/>
          <w:color w:val="000000"/>
          <w:szCs w:val="24"/>
          <w:lang w:eastAsia="pl-PL"/>
        </w:rPr>
        <w:t>posłu</w:t>
      </w:r>
      <w:r w:rsidRPr="007C4075">
        <w:rPr>
          <w:rFonts w:eastAsia="Times New Roman"/>
          <w:color w:val="000000"/>
          <w:szCs w:val="24"/>
          <w:lang w:eastAsia="pl-PL"/>
        </w:rPr>
        <w:t xml:space="preserve">żył się </w:t>
      </w:r>
      <w:r w:rsidR="004C243F" w:rsidRPr="007C4075">
        <w:rPr>
          <w:rFonts w:eastAsia="Times New Roman"/>
          <w:color w:val="000000"/>
          <w:szCs w:val="24"/>
          <w:lang w:eastAsia="pl-PL"/>
        </w:rPr>
        <w:t xml:space="preserve">niedookreślonym pojęciem „istotnych stosunków gospodarczych”, </w:t>
      </w:r>
      <w:r w:rsidR="00DD5BC0">
        <w:rPr>
          <w:rFonts w:eastAsia="Times New Roman"/>
          <w:color w:val="000000"/>
          <w:szCs w:val="24"/>
          <w:lang w:eastAsia="pl-PL"/>
        </w:rPr>
        <w:t>a</w:t>
      </w:r>
      <w:r w:rsidR="00BB1820" w:rsidRPr="007C4075">
        <w:rPr>
          <w:rFonts w:eastAsia="Times New Roman"/>
          <w:color w:val="000000"/>
          <w:szCs w:val="24"/>
          <w:lang w:eastAsia="pl-PL"/>
        </w:rPr>
        <w:t xml:space="preserve"> </w:t>
      </w:r>
      <w:r w:rsidR="004C243F" w:rsidRPr="007C4075">
        <w:rPr>
          <w:rFonts w:eastAsia="Times New Roman"/>
          <w:color w:val="000000"/>
          <w:szCs w:val="24"/>
          <w:lang w:eastAsia="pl-PL"/>
        </w:rPr>
        <w:t xml:space="preserve">ustawa o biegłych rewidentach nie zawiera definicji legalnej tego pojęcia. Z powyższych względów pojęcie „istotnych stosunków gospodarczych” </w:t>
      </w:r>
      <w:r w:rsidR="00BB1820" w:rsidRPr="007C4075">
        <w:rPr>
          <w:rFonts w:eastAsia="Times New Roman"/>
          <w:color w:val="000000"/>
          <w:szCs w:val="24"/>
          <w:lang w:eastAsia="pl-PL"/>
        </w:rPr>
        <w:t xml:space="preserve">zostało zinterpretowane </w:t>
      </w:r>
      <w:r w:rsidR="004C243F" w:rsidRPr="007C4075">
        <w:rPr>
          <w:rFonts w:eastAsia="Times New Roman"/>
          <w:color w:val="000000"/>
          <w:szCs w:val="24"/>
          <w:lang w:eastAsia="pl-PL"/>
        </w:rPr>
        <w:t xml:space="preserve">przy użyciu kontekstu literalnego oraz znaczenia praktycznego. Pomocne </w:t>
      </w:r>
      <w:r w:rsidR="00BB1820" w:rsidRPr="007C4075">
        <w:rPr>
          <w:rFonts w:eastAsia="Times New Roman"/>
          <w:color w:val="000000"/>
          <w:szCs w:val="24"/>
          <w:lang w:eastAsia="pl-PL"/>
        </w:rPr>
        <w:t xml:space="preserve">w tym zakresie było </w:t>
      </w:r>
      <w:r w:rsidR="004C243F" w:rsidRPr="007C4075">
        <w:rPr>
          <w:rFonts w:eastAsia="Times New Roman"/>
          <w:color w:val="000000"/>
          <w:szCs w:val="24"/>
          <w:lang w:eastAsia="pl-PL"/>
        </w:rPr>
        <w:t xml:space="preserve">odwoływanie się do zaleceń Komisji Europejskiej z 2005 r. dotyczących roli dyrektorów niewykonawczych lub będących członkami rady nadzorczych spółek giełdowych, do których nawiązuje dyrektywa Parlamentu Europejskiego i </w:t>
      </w:r>
      <w:r w:rsidR="00A04240">
        <w:rPr>
          <w:rFonts w:eastAsia="Times New Roman"/>
          <w:color w:val="000000"/>
          <w:szCs w:val="24"/>
          <w:lang w:eastAsia="pl-PL"/>
        </w:rPr>
        <w:t>R</w:t>
      </w:r>
      <w:r w:rsidR="004C243F" w:rsidRPr="007C4075">
        <w:rPr>
          <w:rFonts w:eastAsia="Times New Roman"/>
          <w:color w:val="000000"/>
          <w:szCs w:val="24"/>
          <w:lang w:eastAsia="pl-PL"/>
        </w:rPr>
        <w:t>ady 2014/56/UE z dnia 16 kwietnia 2014 r.</w:t>
      </w:r>
      <w:r w:rsidR="00A04240">
        <w:rPr>
          <w:rFonts w:eastAsia="Times New Roman"/>
          <w:color w:val="000000"/>
          <w:szCs w:val="24"/>
          <w:lang w:eastAsia="pl-PL"/>
        </w:rPr>
        <w:t>,</w:t>
      </w:r>
      <w:r w:rsidR="004C243F" w:rsidRPr="007C4075">
        <w:rPr>
          <w:rFonts w:eastAsia="Times New Roman"/>
          <w:color w:val="000000"/>
          <w:szCs w:val="24"/>
          <w:lang w:eastAsia="pl-PL"/>
        </w:rPr>
        <w:t xml:space="preserve"> zmieniająca dyrektywę 2006/43/WE w sprawie ustawowych badań rocznych sprawozdań finansowych i</w:t>
      </w:r>
      <w:r w:rsidR="00427C07">
        <w:rPr>
          <w:rFonts w:eastAsia="Times New Roman"/>
          <w:color w:val="000000"/>
          <w:szCs w:val="24"/>
          <w:lang w:eastAsia="pl-PL"/>
        </w:rPr>
        <w:t> </w:t>
      </w:r>
      <w:r w:rsidR="004C243F" w:rsidRPr="007C4075">
        <w:rPr>
          <w:rFonts w:eastAsia="Times New Roman"/>
          <w:color w:val="000000"/>
          <w:szCs w:val="24"/>
          <w:lang w:eastAsia="pl-PL"/>
        </w:rPr>
        <w:t>skonsolidowanych sprawozdań finansowych (Dz. U. UE L 158/196). Zgodnie z</w:t>
      </w:r>
      <w:r w:rsidR="00427C07">
        <w:rPr>
          <w:rFonts w:eastAsia="Times New Roman"/>
          <w:color w:val="000000"/>
          <w:szCs w:val="24"/>
          <w:lang w:eastAsia="pl-PL"/>
        </w:rPr>
        <w:t> </w:t>
      </w:r>
      <w:r w:rsidR="004C243F" w:rsidRPr="007C4075">
        <w:rPr>
          <w:rFonts w:eastAsia="Times New Roman"/>
          <w:color w:val="000000"/>
          <w:szCs w:val="24"/>
          <w:lang w:eastAsia="pl-PL"/>
        </w:rPr>
        <w:t xml:space="preserve">załącznikiem nr II pkt 1 lit. e </w:t>
      </w:r>
      <w:r w:rsidR="00A04240">
        <w:rPr>
          <w:rFonts w:eastAsia="Times New Roman"/>
          <w:color w:val="000000"/>
          <w:szCs w:val="24"/>
          <w:lang w:eastAsia="pl-PL"/>
        </w:rPr>
        <w:t xml:space="preserve">ww. </w:t>
      </w:r>
      <w:r w:rsidR="004C243F" w:rsidRPr="007C4075">
        <w:rPr>
          <w:rFonts w:eastAsia="Times New Roman"/>
          <w:color w:val="000000"/>
          <w:szCs w:val="24"/>
          <w:lang w:eastAsia="pl-PL"/>
        </w:rPr>
        <w:t xml:space="preserve">zaleceń Komisji Europejskiej: „(…) Stosunki handlowe obejmują sytuację bycia znaczącym dostawcą towarów lub usług (w tym usług finansowych, prawnych, doradczych lub konsultingowych), znaczącym klientem i organizacją, która otrzymuje znacznej wysokości wkłady od spółki lub jej grupy.”. </w:t>
      </w:r>
    </w:p>
    <w:p w14:paraId="33F3DCD1" w14:textId="4A348D8C" w:rsidR="004C243F" w:rsidRPr="007C4075" w:rsidRDefault="00496718" w:rsidP="007C4075">
      <w:pPr>
        <w:rPr>
          <w:rFonts w:eastAsia="Times New Roman"/>
          <w:color w:val="000000"/>
          <w:szCs w:val="24"/>
          <w:lang w:eastAsia="pl-PL"/>
        </w:rPr>
      </w:pPr>
      <w:r>
        <w:rPr>
          <w:rFonts w:eastAsia="Times New Roman"/>
          <w:color w:val="000000"/>
          <w:szCs w:val="24"/>
          <w:lang w:eastAsia="pl-PL"/>
        </w:rPr>
        <w:t>Z</w:t>
      </w:r>
      <w:r w:rsidR="00BB1820" w:rsidRPr="007C4075">
        <w:rPr>
          <w:rFonts w:eastAsia="Times New Roman"/>
          <w:color w:val="000000"/>
          <w:szCs w:val="24"/>
          <w:lang w:eastAsia="pl-PL"/>
        </w:rPr>
        <w:t xml:space="preserve"> </w:t>
      </w:r>
      <w:r w:rsidR="004C243F" w:rsidRPr="007C4075">
        <w:rPr>
          <w:rFonts w:eastAsia="Times New Roman"/>
          <w:color w:val="000000"/>
          <w:szCs w:val="24"/>
          <w:lang w:eastAsia="pl-PL"/>
        </w:rPr>
        <w:t>istot</w:t>
      </w:r>
      <w:r w:rsidR="00BB1820" w:rsidRPr="007C4075">
        <w:rPr>
          <w:rFonts w:eastAsia="Times New Roman"/>
          <w:color w:val="000000"/>
          <w:szCs w:val="24"/>
          <w:lang w:eastAsia="pl-PL"/>
        </w:rPr>
        <w:t xml:space="preserve">y </w:t>
      </w:r>
      <w:r w:rsidR="004C243F" w:rsidRPr="007C4075">
        <w:rPr>
          <w:rFonts w:eastAsia="Times New Roman"/>
          <w:color w:val="000000"/>
          <w:szCs w:val="24"/>
          <w:lang w:eastAsia="pl-PL"/>
        </w:rPr>
        <w:t xml:space="preserve">grupy kapitałowej </w:t>
      </w:r>
      <w:r w:rsidR="00BB1820" w:rsidRPr="007C4075">
        <w:rPr>
          <w:rFonts w:eastAsia="Times New Roman"/>
          <w:color w:val="000000"/>
          <w:szCs w:val="24"/>
          <w:lang w:eastAsia="pl-PL"/>
        </w:rPr>
        <w:t>wynika koni</w:t>
      </w:r>
      <w:r>
        <w:rPr>
          <w:rFonts w:eastAsia="Times New Roman"/>
          <w:color w:val="000000"/>
          <w:szCs w:val="24"/>
          <w:lang w:eastAsia="pl-PL"/>
        </w:rPr>
        <w:t>e</w:t>
      </w:r>
      <w:r w:rsidR="00BB1820" w:rsidRPr="007C4075">
        <w:rPr>
          <w:rFonts w:eastAsia="Times New Roman"/>
          <w:color w:val="000000"/>
          <w:szCs w:val="24"/>
          <w:lang w:eastAsia="pl-PL"/>
        </w:rPr>
        <w:t xml:space="preserve">czność </w:t>
      </w:r>
      <w:r w:rsidR="004C243F" w:rsidRPr="007C4075">
        <w:rPr>
          <w:rFonts w:eastAsia="Times New Roman"/>
          <w:color w:val="000000"/>
          <w:szCs w:val="24"/>
          <w:lang w:eastAsia="pl-PL"/>
        </w:rPr>
        <w:t>traktowani</w:t>
      </w:r>
      <w:r w:rsidR="00BB1820" w:rsidRPr="007C4075">
        <w:rPr>
          <w:rFonts w:eastAsia="Times New Roman"/>
          <w:color w:val="000000"/>
          <w:szCs w:val="24"/>
          <w:lang w:eastAsia="pl-PL"/>
        </w:rPr>
        <w:t>a</w:t>
      </w:r>
      <w:r w:rsidR="004C243F" w:rsidRPr="007C4075">
        <w:rPr>
          <w:rFonts w:eastAsia="Times New Roman"/>
          <w:color w:val="000000"/>
          <w:szCs w:val="24"/>
          <w:lang w:eastAsia="pl-PL"/>
        </w:rPr>
        <w:t xml:space="preserve"> jej jako jednego organizmu gospodarczego, który tworzą odrębne prawnie spółki organizacyjnie podporządkowane spółce-matce. Dostrzec warto, że wybór </w:t>
      </w:r>
      <w:r w:rsidR="00DD5BC0">
        <w:rPr>
          <w:rFonts w:eastAsia="Times New Roman"/>
          <w:color w:val="000000"/>
          <w:szCs w:val="24"/>
          <w:lang w:eastAsia="pl-PL"/>
        </w:rPr>
        <w:t>prowadzenia</w:t>
      </w:r>
      <w:r w:rsidR="004C243F" w:rsidRPr="007C4075">
        <w:rPr>
          <w:rFonts w:eastAsia="Times New Roman"/>
          <w:color w:val="000000"/>
          <w:szCs w:val="24"/>
          <w:lang w:eastAsia="pl-PL"/>
        </w:rPr>
        <w:t xml:space="preserve"> biznesu właśnie w formie grupy kapitałowej, a</w:t>
      </w:r>
      <w:r w:rsidR="00505F71">
        <w:t> </w:t>
      </w:r>
      <w:r w:rsidR="004C243F" w:rsidRPr="007C4075">
        <w:rPr>
          <w:rFonts w:eastAsia="Times New Roman"/>
          <w:color w:val="000000"/>
          <w:szCs w:val="24"/>
          <w:lang w:eastAsia="pl-PL"/>
        </w:rPr>
        <w:t>nie pojedyncze</w:t>
      </w:r>
      <w:r w:rsidR="00DD5BC0">
        <w:rPr>
          <w:rFonts w:eastAsia="Times New Roman"/>
          <w:color w:val="000000"/>
          <w:szCs w:val="24"/>
          <w:lang w:eastAsia="pl-PL"/>
        </w:rPr>
        <w:t xml:space="preserve">go podmiotu </w:t>
      </w:r>
      <w:r w:rsidR="004C243F" w:rsidRPr="007C4075">
        <w:rPr>
          <w:rFonts w:eastAsia="Times New Roman"/>
          <w:color w:val="000000"/>
          <w:szCs w:val="24"/>
          <w:lang w:eastAsia="pl-PL"/>
        </w:rPr>
        <w:t>zależy od ich ekonomicznego właściciela (tj.</w:t>
      </w:r>
      <w:r w:rsidR="00427C07">
        <w:rPr>
          <w:rFonts w:eastAsia="Times New Roman"/>
          <w:color w:val="000000"/>
          <w:szCs w:val="24"/>
          <w:lang w:eastAsia="pl-PL"/>
        </w:rPr>
        <w:t> </w:t>
      </w:r>
      <w:r w:rsidR="004C243F" w:rsidRPr="007C4075">
        <w:rPr>
          <w:rFonts w:eastAsia="Times New Roman"/>
          <w:color w:val="000000"/>
          <w:szCs w:val="24"/>
          <w:lang w:eastAsia="pl-PL"/>
        </w:rPr>
        <w:t>dominującego lub jedynego akcjonariusza) i z reguły jest podyktowan</w:t>
      </w:r>
      <w:r>
        <w:rPr>
          <w:rFonts w:eastAsia="Times New Roman"/>
          <w:color w:val="000000"/>
          <w:szCs w:val="24"/>
          <w:lang w:eastAsia="pl-PL"/>
        </w:rPr>
        <w:t>y</w:t>
      </w:r>
      <w:r w:rsidR="004C243F" w:rsidRPr="007C4075">
        <w:rPr>
          <w:rFonts w:eastAsia="Times New Roman"/>
          <w:color w:val="000000"/>
          <w:szCs w:val="24"/>
          <w:lang w:eastAsia="pl-PL"/>
        </w:rPr>
        <w:t xml:space="preserve"> chęcią ograniczenia ryzyka prowadzonej działalności</w:t>
      </w:r>
      <w:r w:rsidR="00505F71">
        <w:rPr>
          <w:rFonts w:eastAsia="Times New Roman"/>
          <w:color w:val="000000"/>
          <w:szCs w:val="24"/>
          <w:lang w:eastAsia="pl-PL"/>
        </w:rPr>
        <w:t>,</w:t>
      </w:r>
      <w:r w:rsidR="004C243F" w:rsidRPr="007C4075">
        <w:rPr>
          <w:rFonts w:eastAsia="Times New Roman"/>
          <w:color w:val="000000"/>
          <w:szCs w:val="24"/>
          <w:lang w:eastAsia="pl-PL"/>
        </w:rPr>
        <w:t xml:space="preserve"> albo wymogami regulacyjnymi. </w:t>
      </w:r>
      <w:r w:rsidR="00285F03" w:rsidRPr="007C4075">
        <w:rPr>
          <w:rFonts w:eastAsia="Times New Roman"/>
          <w:color w:val="000000"/>
          <w:szCs w:val="24"/>
          <w:lang w:eastAsia="pl-PL"/>
        </w:rPr>
        <w:t>Należy zwrócić uwagę,</w:t>
      </w:r>
      <w:r w:rsidR="004C243F" w:rsidRPr="007C4075">
        <w:rPr>
          <w:rFonts w:eastAsia="Times New Roman"/>
          <w:color w:val="000000"/>
          <w:szCs w:val="24"/>
          <w:lang w:eastAsia="pl-PL"/>
        </w:rPr>
        <w:t xml:space="preserve"> że traktowanie grupy kapitałowej jako „jednego organizmu gospodarczego” jest szczególnie widoczne na gruncie przepisów ustawy o rachunkowości oraz ustawy o</w:t>
      </w:r>
      <w:r w:rsidR="00427C07">
        <w:rPr>
          <w:rFonts w:eastAsia="Times New Roman"/>
          <w:color w:val="000000"/>
          <w:szCs w:val="24"/>
          <w:lang w:eastAsia="pl-PL"/>
        </w:rPr>
        <w:t> </w:t>
      </w:r>
      <w:r w:rsidR="004C243F" w:rsidRPr="007C4075">
        <w:rPr>
          <w:rFonts w:eastAsia="Times New Roman"/>
          <w:color w:val="000000"/>
          <w:szCs w:val="24"/>
          <w:lang w:eastAsia="pl-PL"/>
        </w:rPr>
        <w:t>biegłych rewidentach, które na potrzeby badania skonsolidowanych sprawozdań finansowych traktują grupy kapitałowe jako całość. Niemniej</w:t>
      </w:r>
      <w:r w:rsidR="007366A0">
        <w:rPr>
          <w:rFonts w:eastAsia="Times New Roman"/>
          <w:color w:val="000000"/>
          <w:szCs w:val="24"/>
          <w:lang w:eastAsia="pl-PL"/>
        </w:rPr>
        <w:t xml:space="preserve"> jednak</w:t>
      </w:r>
      <w:r>
        <w:rPr>
          <w:rFonts w:eastAsia="Times New Roman"/>
          <w:color w:val="000000"/>
          <w:szCs w:val="24"/>
          <w:lang w:eastAsia="pl-PL"/>
        </w:rPr>
        <w:t>,</w:t>
      </w:r>
      <w:r w:rsidR="004C243F" w:rsidRPr="007C4075">
        <w:rPr>
          <w:rFonts w:eastAsia="Times New Roman"/>
          <w:color w:val="000000"/>
          <w:szCs w:val="24"/>
          <w:lang w:eastAsia="pl-PL"/>
        </w:rPr>
        <w:t xml:space="preserve"> z uwagi na mnogość stanów faktycznych i sposobów organizacji grup kapitałowych</w:t>
      </w:r>
      <w:r>
        <w:rPr>
          <w:rFonts w:eastAsia="Times New Roman"/>
          <w:color w:val="000000"/>
          <w:szCs w:val="24"/>
          <w:lang w:eastAsia="pl-PL"/>
        </w:rPr>
        <w:t>,</w:t>
      </w:r>
      <w:r w:rsidR="004C243F" w:rsidRPr="007C4075">
        <w:rPr>
          <w:rFonts w:eastAsia="Times New Roman"/>
          <w:color w:val="000000"/>
          <w:szCs w:val="24"/>
          <w:lang w:eastAsia="pl-PL"/>
        </w:rPr>
        <w:t xml:space="preserve"> każdy przypadek należy analizować indywidualnie.</w:t>
      </w:r>
    </w:p>
    <w:p w14:paraId="2D6AFC58" w14:textId="5D270C6C" w:rsidR="004C243F" w:rsidRPr="007C4075" w:rsidRDefault="004C243F" w:rsidP="007C4075">
      <w:pPr>
        <w:rPr>
          <w:rFonts w:eastAsia="Times New Roman"/>
          <w:color w:val="000000"/>
          <w:szCs w:val="24"/>
          <w:lang w:eastAsia="pl-PL"/>
        </w:rPr>
      </w:pPr>
      <w:r w:rsidRPr="007C4075">
        <w:rPr>
          <w:rFonts w:eastAsia="Times New Roman"/>
          <w:color w:val="000000"/>
          <w:szCs w:val="24"/>
          <w:lang w:eastAsia="pl-PL"/>
        </w:rPr>
        <w:t xml:space="preserve">Jak zostało wskazane wyżej, ustawa o biegłych rewidentach nie definiuje pojęcia „istotnych stosunków gospodarczych”. Jednocześnie </w:t>
      </w:r>
      <w:r w:rsidR="00496718">
        <w:rPr>
          <w:rFonts w:eastAsia="Times New Roman"/>
          <w:color w:val="000000"/>
          <w:szCs w:val="24"/>
          <w:lang w:eastAsia="pl-PL"/>
        </w:rPr>
        <w:t xml:space="preserve">ten akt prawny </w:t>
      </w:r>
      <w:r w:rsidRPr="007C4075">
        <w:rPr>
          <w:rFonts w:eastAsia="Times New Roman"/>
          <w:color w:val="000000"/>
          <w:szCs w:val="24"/>
          <w:lang w:eastAsia="pl-PL"/>
        </w:rPr>
        <w:t>nie przesądza, czy</w:t>
      </w:r>
      <w:r w:rsidR="006220CE">
        <w:rPr>
          <w:rFonts w:eastAsia="Times New Roman"/>
          <w:color w:val="000000"/>
          <w:szCs w:val="24"/>
          <w:lang w:eastAsia="pl-PL"/>
        </w:rPr>
        <w:t xml:space="preserve"> </w:t>
      </w:r>
      <w:r w:rsidR="006220CE" w:rsidRPr="007C4075">
        <w:rPr>
          <w:rFonts w:eastAsia="Times New Roman"/>
          <w:color w:val="000000"/>
          <w:szCs w:val="24"/>
          <w:lang w:eastAsia="pl-PL"/>
        </w:rPr>
        <w:t>w przypadku, w</w:t>
      </w:r>
      <w:r w:rsidR="00505F71">
        <w:rPr>
          <w:rFonts w:eastAsia="Times New Roman"/>
          <w:color w:val="000000"/>
          <w:szCs w:val="24"/>
          <w:lang w:eastAsia="pl-PL"/>
        </w:rPr>
        <w:t> </w:t>
      </w:r>
      <w:r w:rsidR="006220CE" w:rsidRPr="007C4075">
        <w:rPr>
          <w:rFonts w:eastAsia="Times New Roman"/>
          <w:color w:val="000000"/>
          <w:szCs w:val="24"/>
          <w:lang w:eastAsia="pl-PL"/>
        </w:rPr>
        <w:t>którym dany członek komitetu audytu pełni także funkcje nadzorcze w podmiocie powiązanym z JZP</w:t>
      </w:r>
      <w:r w:rsidR="006220CE">
        <w:rPr>
          <w:rFonts w:eastAsia="Times New Roman"/>
          <w:color w:val="000000"/>
          <w:szCs w:val="24"/>
          <w:lang w:eastAsia="pl-PL"/>
        </w:rPr>
        <w:t>,</w:t>
      </w:r>
      <w:r w:rsidRPr="007C4075">
        <w:rPr>
          <w:rFonts w:eastAsia="Times New Roman"/>
          <w:color w:val="000000"/>
          <w:szCs w:val="24"/>
          <w:lang w:eastAsia="pl-PL"/>
        </w:rPr>
        <w:t xml:space="preserve"> istotne stosunki gospodarcze między JZP a podmiotami z nią powiązanymi stanowią przeszkodę dla spełniania kryterium niezależności wobec </w:t>
      </w:r>
      <w:r w:rsidR="00496718">
        <w:rPr>
          <w:rFonts w:eastAsia="Times New Roman"/>
          <w:color w:val="000000"/>
          <w:szCs w:val="24"/>
          <w:lang w:eastAsia="pl-PL"/>
        </w:rPr>
        <w:t>tej jednostki</w:t>
      </w:r>
      <w:r w:rsidRPr="007C4075">
        <w:rPr>
          <w:rFonts w:eastAsia="Times New Roman"/>
          <w:color w:val="000000"/>
          <w:szCs w:val="24"/>
          <w:lang w:eastAsia="pl-PL"/>
        </w:rPr>
        <w:t>.</w:t>
      </w:r>
    </w:p>
    <w:p w14:paraId="7C5F7B34" w14:textId="77777777" w:rsidR="004C243F" w:rsidRPr="007C4075" w:rsidRDefault="004C243F" w:rsidP="007C4075">
      <w:pPr>
        <w:rPr>
          <w:rFonts w:eastAsia="Times New Roman"/>
          <w:color w:val="000000"/>
          <w:szCs w:val="24"/>
          <w:lang w:eastAsia="pl-PL"/>
        </w:rPr>
      </w:pPr>
      <w:r w:rsidRPr="007C4075">
        <w:rPr>
          <w:rFonts w:eastAsia="Times New Roman"/>
          <w:color w:val="000000"/>
          <w:szCs w:val="24"/>
          <w:lang w:eastAsia="pl-PL"/>
        </w:rPr>
        <w:t>W świetle zaprezentowanej definicji pojęcia „istotnych stosunków gospodarczych”</w:t>
      </w:r>
      <w:r w:rsidR="00496718">
        <w:rPr>
          <w:rFonts w:eastAsia="Times New Roman"/>
          <w:color w:val="000000"/>
          <w:szCs w:val="24"/>
          <w:lang w:eastAsia="pl-PL"/>
        </w:rPr>
        <w:t>,</w:t>
      </w:r>
      <w:r w:rsidRPr="007C4075">
        <w:rPr>
          <w:rFonts w:eastAsia="Times New Roman"/>
          <w:color w:val="000000"/>
          <w:szCs w:val="24"/>
          <w:lang w:eastAsia="pl-PL"/>
        </w:rPr>
        <w:t xml:space="preserve"> wynikającej z </w:t>
      </w:r>
      <w:r w:rsidR="00496718">
        <w:rPr>
          <w:rFonts w:eastAsia="Times New Roman"/>
          <w:color w:val="000000"/>
          <w:szCs w:val="24"/>
          <w:lang w:eastAsia="pl-PL"/>
        </w:rPr>
        <w:t xml:space="preserve">ww. </w:t>
      </w:r>
      <w:r w:rsidRPr="007C4075">
        <w:rPr>
          <w:rFonts w:eastAsia="Times New Roman"/>
          <w:color w:val="000000"/>
          <w:szCs w:val="24"/>
          <w:lang w:eastAsia="pl-PL"/>
        </w:rPr>
        <w:t xml:space="preserve">zaleceń Komisji Europejskiej oraz istoty niezależności członka komitetu audytu, jak i istoty grupy kapitałowej, </w:t>
      </w:r>
      <w:r w:rsidR="00496718">
        <w:rPr>
          <w:rFonts w:eastAsia="Times New Roman"/>
          <w:color w:val="000000"/>
          <w:szCs w:val="24"/>
          <w:lang w:eastAsia="pl-PL"/>
        </w:rPr>
        <w:t xml:space="preserve">należy stwierdzić, że </w:t>
      </w:r>
      <w:r w:rsidRPr="007C4075">
        <w:rPr>
          <w:rFonts w:eastAsia="Times New Roman"/>
          <w:color w:val="000000"/>
          <w:szCs w:val="24"/>
          <w:lang w:eastAsia="pl-PL"/>
        </w:rPr>
        <w:t xml:space="preserve">art. 129 ust. 3 pkt 5 ustawy </w:t>
      </w:r>
      <w:r w:rsidRPr="007C4075">
        <w:rPr>
          <w:rFonts w:eastAsia="Times New Roman"/>
          <w:color w:val="000000"/>
          <w:szCs w:val="24"/>
          <w:lang w:eastAsia="pl-PL"/>
        </w:rPr>
        <w:lastRenderedPageBreak/>
        <w:t>o</w:t>
      </w:r>
      <w:r w:rsidR="00427C07">
        <w:rPr>
          <w:rFonts w:eastAsia="Times New Roman"/>
          <w:color w:val="000000"/>
          <w:szCs w:val="24"/>
          <w:lang w:eastAsia="pl-PL"/>
        </w:rPr>
        <w:t> </w:t>
      </w:r>
      <w:r w:rsidRPr="007C4075">
        <w:rPr>
          <w:rFonts w:eastAsia="Times New Roman"/>
          <w:color w:val="000000"/>
          <w:szCs w:val="24"/>
          <w:lang w:eastAsia="pl-PL"/>
        </w:rPr>
        <w:t>biegłych rewidentach nie dotyczy relacji „wewnątrz” grupy kapitałowej (np. zasiadania członka komitetu audytu w kilku spółkach z grupy, które w naturalny sposób są powiązane gospodarczo), ale relacji „zewnętrznych” (czy nawet szerzej grupy kapitałowej JZP) między JZP a członkiem komitetu audytu. Chodzi zatem o to, aby osoba, która czerpie istotne korzyści ze współpracy z JZP (względnie podmiotami z nią powiązanymi) nie wchodziła w</w:t>
      </w:r>
      <w:r w:rsidR="00427C07">
        <w:rPr>
          <w:rFonts w:eastAsia="Times New Roman"/>
          <w:color w:val="000000"/>
          <w:szCs w:val="24"/>
          <w:lang w:eastAsia="pl-PL"/>
        </w:rPr>
        <w:t> </w:t>
      </w:r>
      <w:r w:rsidRPr="007C4075">
        <w:rPr>
          <w:rFonts w:eastAsia="Times New Roman"/>
          <w:color w:val="000000"/>
          <w:szCs w:val="24"/>
          <w:lang w:eastAsia="pl-PL"/>
        </w:rPr>
        <w:t>naturalny konflikt interesów kontrolując „sam</w:t>
      </w:r>
      <w:r w:rsidR="00496718">
        <w:rPr>
          <w:rFonts w:eastAsia="Times New Roman"/>
          <w:color w:val="000000"/>
          <w:szCs w:val="24"/>
          <w:lang w:eastAsia="pl-PL"/>
        </w:rPr>
        <w:t>a</w:t>
      </w:r>
      <w:r w:rsidRPr="007C4075">
        <w:rPr>
          <w:rFonts w:eastAsia="Times New Roman"/>
          <w:color w:val="000000"/>
          <w:szCs w:val="24"/>
          <w:lang w:eastAsia="pl-PL"/>
        </w:rPr>
        <w:t xml:space="preserve"> siebie”.</w:t>
      </w:r>
    </w:p>
    <w:p w14:paraId="760685C7" w14:textId="04DDF860" w:rsidR="004C243F" w:rsidRPr="007C4075" w:rsidRDefault="00BB1820" w:rsidP="007C4075">
      <w:pPr>
        <w:rPr>
          <w:rFonts w:eastAsia="Times New Roman"/>
          <w:color w:val="000000"/>
          <w:szCs w:val="24"/>
          <w:lang w:eastAsia="pl-PL"/>
        </w:rPr>
      </w:pPr>
      <w:r w:rsidRPr="007C4075">
        <w:rPr>
          <w:rFonts w:eastAsia="Times New Roman"/>
          <w:color w:val="000000"/>
          <w:szCs w:val="24"/>
          <w:lang w:eastAsia="pl-PL"/>
        </w:rPr>
        <w:t>W opinii UKNF c</w:t>
      </w:r>
      <w:r w:rsidR="004C243F" w:rsidRPr="007C4075">
        <w:rPr>
          <w:rFonts w:eastAsia="Times New Roman"/>
          <w:color w:val="000000"/>
          <w:szCs w:val="24"/>
          <w:lang w:eastAsia="pl-PL"/>
        </w:rPr>
        <w:t>elowościowa wykładnia art. 129 ust. 3 pkt 5 ustawy o biegłych rewidentach, przy uwzględnieniu powyższej argumentacji, prowadzi do wniosku, że kryterium przesądzającym o niezależności członka komitetu audytu od danej JZP jest nieutrzymywanie przez niego istotnych stosunków gospodarczych z jednostką zainteresowania publicznego</w:t>
      </w:r>
      <w:r w:rsidR="00496718">
        <w:rPr>
          <w:rFonts w:eastAsia="Times New Roman"/>
          <w:color w:val="000000"/>
          <w:szCs w:val="24"/>
          <w:lang w:eastAsia="pl-PL"/>
        </w:rPr>
        <w:t>,</w:t>
      </w:r>
      <w:r w:rsidR="004C243F" w:rsidRPr="007C4075">
        <w:rPr>
          <w:rFonts w:eastAsia="Times New Roman"/>
          <w:color w:val="000000"/>
          <w:szCs w:val="24"/>
          <w:lang w:eastAsia="pl-PL"/>
        </w:rPr>
        <w:t xml:space="preserve"> bezpośrednio lub poprzez podmioty zewnętrzne.</w:t>
      </w:r>
      <w:r w:rsidRPr="007C4075">
        <w:rPr>
          <w:rFonts w:eastAsia="Times New Roman"/>
          <w:color w:val="000000"/>
          <w:szCs w:val="24"/>
          <w:lang w:eastAsia="pl-PL"/>
        </w:rPr>
        <w:t xml:space="preserve"> </w:t>
      </w:r>
      <w:r w:rsidR="00285F03" w:rsidRPr="007C4075">
        <w:rPr>
          <w:rFonts w:eastAsia="Times New Roman"/>
          <w:color w:val="000000"/>
          <w:szCs w:val="24"/>
          <w:lang w:eastAsia="pl-PL"/>
        </w:rPr>
        <w:t>Z</w:t>
      </w:r>
      <w:r w:rsidR="004C243F" w:rsidRPr="007C4075">
        <w:rPr>
          <w:rFonts w:eastAsia="Times New Roman"/>
          <w:color w:val="000000"/>
          <w:szCs w:val="24"/>
          <w:lang w:eastAsia="pl-PL"/>
        </w:rPr>
        <w:t>asadne je</w:t>
      </w:r>
      <w:r w:rsidR="00496A60">
        <w:rPr>
          <w:rFonts w:eastAsia="Times New Roman"/>
          <w:color w:val="000000"/>
          <w:szCs w:val="24"/>
          <w:lang w:eastAsia="pl-PL"/>
        </w:rPr>
        <w:t>st przyjęcie poglądu, zgodnie z </w:t>
      </w:r>
      <w:r w:rsidR="004C243F" w:rsidRPr="007C4075">
        <w:rPr>
          <w:rFonts w:eastAsia="Times New Roman"/>
          <w:color w:val="000000"/>
          <w:szCs w:val="24"/>
          <w:lang w:eastAsia="pl-PL"/>
        </w:rPr>
        <w:t xml:space="preserve">którym w świetle art. 129 ust. 3 pkt 5 ustawy o biegłych rewidentach dopuszczalne jest pełnienie przez członka komitetu audytu danej jednostki zainteresowania publicznego funkcji także w radach nadzorczych (ewentualnie w innych komitetach audytu) podmiotów powiązanych z daną </w:t>
      </w:r>
      <w:r w:rsidR="00496718">
        <w:rPr>
          <w:rFonts w:eastAsia="Times New Roman"/>
          <w:color w:val="000000"/>
          <w:szCs w:val="24"/>
          <w:lang w:eastAsia="pl-PL"/>
        </w:rPr>
        <w:t>JZP</w:t>
      </w:r>
      <w:r w:rsidR="004C243F" w:rsidRPr="007C4075">
        <w:rPr>
          <w:rFonts w:eastAsia="Times New Roman"/>
          <w:color w:val="000000"/>
          <w:szCs w:val="24"/>
          <w:lang w:eastAsia="pl-PL"/>
        </w:rPr>
        <w:t xml:space="preserve">. </w:t>
      </w:r>
    </w:p>
    <w:p w14:paraId="7347284A" w14:textId="0EFE9E50" w:rsidR="004C243F" w:rsidRDefault="004337DC" w:rsidP="004337DC">
      <w:pPr>
        <w:rPr>
          <w:rFonts w:eastAsia="Times New Roman"/>
          <w:color w:val="000000"/>
          <w:szCs w:val="24"/>
          <w:lang w:eastAsia="pl-PL"/>
        </w:rPr>
      </w:pPr>
      <w:r w:rsidRPr="004337DC">
        <w:rPr>
          <w:rFonts w:eastAsia="Times New Roman"/>
          <w:color w:val="000000"/>
          <w:szCs w:val="24"/>
          <w:lang w:eastAsia="pl-PL"/>
        </w:rPr>
        <w:t>W ocenie UKNF, istotność stosunków gospodarczych</w:t>
      </w:r>
      <w:r>
        <w:rPr>
          <w:rFonts w:eastAsia="Times New Roman"/>
          <w:color w:val="000000"/>
          <w:szCs w:val="24"/>
          <w:lang w:eastAsia="pl-PL"/>
        </w:rPr>
        <w:t xml:space="preserve"> oraz dodatkowego wynagrodzenia </w:t>
      </w:r>
      <w:r w:rsidRPr="004337DC">
        <w:rPr>
          <w:rFonts w:eastAsia="Times New Roman"/>
          <w:color w:val="000000"/>
          <w:szCs w:val="24"/>
          <w:lang w:eastAsia="pl-PL"/>
        </w:rPr>
        <w:t>należy rozpatrywać nie tylko w kontekście wysokości otr</w:t>
      </w:r>
      <w:r>
        <w:rPr>
          <w:rFonts w:eastAsia="Times New Roman"/>
          <w:color w:val="000000"/>
          <w:szCs w:val="24"/>
          <w:lang w:eastAsia="pl-PL"/>
        </w:rPr>
        <w:t xml:space="preserve">zymywanych kwot, chociaż </w:t>
      </w:r>
      <w:r w:rsidRPr="004337DC">
        <w:rPr>
          <w:rFonts w:eastAsia="Times New Roman"/>
          <w:color w:val="000000"/>
          <w:szCs w:val="24"/>
          <w:lang w:eastAsia="pl-PL"/>
        </w:rPr>
        <w:t xml:space="preserve">również </w:t>
      </w:r>
      <w:r w:rsidR="00496A60">
        <w:rPr>
          <w:rFonts w:eastAsia="Times New Roman"/>
          <w:color w:val="000000"/>
          <w:szCs w:val="24"/>
          <w:lang w:eastAsia="pl-PL"/>
        </w:rPr>
        <w:t>ona ma</w:t>
      </w:r>
      <w:r w:rsidR="00496A60" w:rsidRPr="004337DC">
        <w:rPr>
          <w:rFonts w:eastAsia="Times New Roman"/>
          <w:color w:val="000000"/>
          <w:szCs w:val="24"/>
          <w:lang w:eastAsia="pl-PL"/>
        </w:rPr>
        <w:t xml:space="preserve"> </w:t>
      </w:r>
      <w:r w:rsidRPr="004337DC">
        <w:rPr>
          <w:rFonts w:eastAsia="Times New Roman"/>
          <w:color w:val="000000"/>
          <w:szCs w:val="24"/>
          <w:lang w:eastAsia="pl-PL"/>
        </w:rPr>
        <w:t>znaczenie. Jest to dana rozpatrywana w pierwszej ko</w:t>
      </w:r>
      <w:r>
        <w:rPr>
          <w:rFonts w:eastAsia="Times New Roman"/>
          <w:color w:val="000000"/>
          <w:szCs w:val="24"/>
          <w:lang w:eastAsia="pl-PL"/>
        </w:rPr>
        <w:t xml:space="preserve">lejności, gdyż jest najbardziej </w:t>
      </w:r>
      <w:r w:rsidRPr="004337DC">
        <w:rPr>
          <w:rFonts w:eastAsia="Times New Roman"/>
          <w:color w:val="000000"/>
          <w:szCs w:val="24"/>
          <w:lang w:eastAsia="pl-PL"/>
        </w:rPr>
        <w:t>obiektywna i najłatwiejsza do ustalenia. Pr</w:t>
      </w:r>
      <w:r>
        <w:rPr>
          <w:rFonts w:eastAsia="Times New Roman"/>
          <w:color w:val="000000"/>
          <w:szCs w:val="24"/>
          <w:lang w:eastAsia="pl-PL"/>
        </w:rPr>
        <w:t xml:space="preserve">zy czym, zdaniem UKNF, wysokość </w:t>
      </w:r>
      <w:r w:rsidRPr="004337DC">
        <w:rPr>
          <w:rFonts w:eastAsia="Times New Roman"/>
          <w:color w:val="000000"/>
          <w:szCs w:val="24"/>
          <w:lang w:eastAsia="pl-PL"/>
        </w:rPr>
        <w:t>otrzymywanego wynagrodzenia w kontekście istotnośc</w:t>
      </w:r>
      <w:r>
        <w:rPr>
          <w:rFonts w:eastAsia="Times New Roman"/>
          <w:color w:val="000000"/>
          <w:szCs w:val="24"/>
          <w:lang w:eastAsia="pl-PL"/>
        </w:rPr>
        <w:t xml:space="preserve">i należy analizować zarówno </w:t>
      </w:r>
      <w:r w:rsidRPr="004337DC">
        <w:rPr>
          <w:rFonts w:eastAsia="Times New Roman"/>
          <w:color w:val="000000"/>
          <w:szCs w:val="24"/>
          <w:lang w:eastAsia="pl-PL"/>
        </w:rPr>
        <w:t>obiektywnie tj. poprzez wysokość kwoty, jak i relaty</w:t>
      </w:r>
      <w:r>
        <w:rPr>
          <w:rFonts w:eastAsia="Times New Roman"/>
          <w:color w:val="000000"/>
          <w:szCs w:val="24"/>
          <w:lang w:eastAsia="pl-PL"/>
        </w:rPr>
        <w:t xml:space="preserve">wnie tj. w kontekście znaczenia </w:t>
      </w:r>
      <w:r w:rsidRPr="004337DC">
        <w:rPr>
          <w:rFonts w:eastAsia="Times New Roman"/>
          <w:color w:val="000000"/>
          <w:szCs w:val="24"/>
          <w:lang w:eastAsia="pl-PL"/>
        </w:rPr>
        <w:t>otrzymywanej kwoty dla danego członka komitetu audy</w:t>
      </w:r>
      <w:r>
        <w:rPr>
          <w:rFonts w:eastAsia="Times New Roman"/>
          <w:color w:val="000000"/>
          <w:szCs w:val="24"/>
          <w:lang w:eastAsia="pl-PL"/>
        </w:rPr>
        <w:t>tu. Ponadto</w:t>
      </w:r>
      <w:r w:rsidR="001631CF">
        <w:rPr>
          <w:rFonts w:eastAsia="Times New Roman"/>
          <w:color w:val="000000"/>
          <w:szCs w:val="24"/>
          <w:lang w:eastAsia="pl-PL"/>
        </w:rPr>
        <w:t>,</w:t>
      </w:r>
      <w:r>
        <w:rPr>
          <w:rFonts w:eastAsia="Times New Roman"/>
          <w:color w:val="000000"/>
          <w:szCs w:val="24"/>
          <w:lang w:eastAsia="pl-PL"/>
        </w:rPr>
        <w:t xml:space="preserve"> w ocenie istotności </w:t>
      </w:r>
      <w:r w:rsidRPr="004337DC">
        <w:rPr>
          <w:rFonts w:eastAsia="Times New Roman"/>
          <w:color w:val="000000"/>
          <w:szCs w:val="24"/>
          <w:lang w:eastAsia="pl-PL"/>
        </w:rPr>
        <w:t>stosunków gospodarczych oraz dodatkowego wynagrodzenia znacze</w:t>
      </w:r>
      <w:r>
        <w:rPr>
          <w:rFonts w:eastAsia="Times New Roman"/>
          <w:color w:val="000000"/>
          <w:szCs w:val="24"/>
          <w:lang w:eastAsia="pl-PL"/>
        </w:rPr>
        <w:t xml:space="preserve">nie ma również charakter </w:t>
      </w:r>
      <w:r w:rsidRPr="004337DC">
        <w:rPr>
          <w:rFonts w:eastAsia="Times New Roman"/>
          <w:color w:val="000000"/>
          <w:szCs w:val="24"/>
          <w:lang w:eastAsia="pl-PL"/>
        </w:rPr>
        <w:t>świadczonych usług</w:t>
      </w:r>
      <w:r w:rsidR="001631CF">
        <w:rPr>
          <w:rFonts w:eastAsia="Times New Roman"/>
          <w:color w:val="000000"/>
          <w:szCs w:val="24"/>
          <w:lang w:eastAsia="pl-PL"/>
        </w:rPr>
        <w:t>,</w:t>
      </w:r>
      <w:r w:rsidRPr="004337DC">
        <w:rPr>
          <w:rFonts w:eastAsia="Times New Roman"/>
          <w:color w:val="000000"/>
          <w:szCs w:val="24"/>
          <w:lang w:eastAsia="pl-PL"/>
        </w:rPr>
        <w:t xml:space="preserve"> tj. czy ich świadczenie przez niezależn</w:t>
      </w:r>
      <w:r>
        <w:rPr>
          <w:rFonts w:eastAsia="Times New Roman"/>
          <w:color w:val="000000"/>
          <w:szCs w:val="24"/>
          <w:lang w:eastAsia="pl-PL"/>
        </w:rPr>
        <w:t xml:space="preserve">ego członka komitetu audytu nie </w:t>
      </w:r>
      <w:r w:rsidRPr="004337DC">
        <w:rPr>
          <w:rFonts w:eastAsia="Times New Roman"/>
          <w:color w:val="000000"/>
          <w:szCs w:val="24"/>
          <w:lang w:eastAsia="pl-PL"/>
        </w:rPr>
        <w:t>prowadzi do konfliktu interesów np. przez kontrolowanie włas</w:t>
      </w:r>
      <w:r>
        <w:rPr>
          <w:rFonts w:eastAsia="Times New Roman"/>
          <w:color w:val="000000"/>
          <w:szCs w:val="24"/>
          <w:lang w:eastAsia="pl-PL"/>
        </w:rPr>
        <w:t xml:space="preserve">nej pracy, gdy jego usługi mają </w:t>
      </w:r>
      <w:r w:rsidRPr="004337DC">
        <w:rPr>
          <w:rFonts w:eastAsia="Times New Roman"/>
          <w:color w:val="000000"/>
          <w:szCs w:val="24"/>
          <w:lang w:eastAsia="pl-PL"/>
        </w:rPr>
        <w:t>charakter doradztwa, w tym dot</w:t>
      </w:r>
      <w:r w:rsidR="006220CE">
        <w:rPr>
          <w:rFonts w:eastAsia="Times New Roman"/>
          <w:color w:val="000000"/>
          <w:szCs w:val="24"/>
          <w:lang w:eastAsia="pl-PL"/>
        </w:rPr>
        <w:t>yczącego</w:t>
      </w:r>
      <w:r w:rsidRPr="004337DC">
        <w:rPr>
          <w:rFonts w:eastAsia="Times New Roman"/>
          <w:color w:val="000000"/>
          <w:szCs w:val="24"/>
          <w:lang w:eastAsia="pl-PL"/>
        </w:rPr>
        <w:t xml:space="preserve"> </w:t>
      </w:r>
      <w:r w:rsidR="006220CE">
        <w:rPr>
          <w:rFonts w:eastAsia="Times New Roman"/>
          <w:color w:val="000000"/>
          <w:szCs w:val="24"/>
          <w:lang w:eastAsia="pl-PL"/>
        </w:rPr>
        <w:t xml:space="preserve">obszarów </w:t>
      </w:r>
      <w:r w:rsidRPr="004337DC">
        <w:rPr>
          <w:rFonts w:eastAsia="Times New Roman"/>
          <w:color w:val="000000"/>
          <w:szCs w:val="24"/>
          <w:lang w:eastAsia="pl-PL"/>
        </w:rPr>
        <w:t>rachunkowości</w:t>
      </w:r>
      <w:r>
        <w:rPr>
          <w:rFonts w:eastAsia="Times New Roman"/>
          <w:color w:val="000000"/>
          <w:szCs w:val="24"/>
          <w:lang w:eastAsia="pl-PL"/>
        </w:rPr>
        <w:t xml:space="preserve"> i sprawozdawczości finansowej, </w:t>
      </w:r>
      <w:r w:rsidRPr="004337DC">
        <w:rPr>
          <w:rFonts w:eastAsia="Times New Roman"/>
          <w:color w:val="000000"/>
          <w:szCs w:val="24"/>
          <w:lang w:eastAsia="pl-PL"/>
        </w:rPr>
        <w:t>czy podatk</w:t>
      </w:r>
      <w:r w:rsidR="006220CE">
        <w:rPr>
          <w:rFonts w:eastAsia="Times New Roman"/>
          <w:color w:val="000000"/>
          <w:szCs w:val="24"/>
          <w:lang w:eastAsia="pl-PL"/>
        </w:rPr>
        <w:t>ów</w:t>
      </w:r>
      <w:r w:rsidRPr="004337DC">
        <w:rPr>
          <w:rFonts w:eastAsia="Times New Roman"/>
          <w:color w:val="000000"/>
          <w:szCs w:val="24"/>
          <w:lang w:eastAsia="pl-PL"/>
        </w:rPr>
        <w:t>. Należy również zwrócić uwag</w:t>
      </w:r>
      <w:r>
        <w:rPr>
          <w:rFonts w:eastAsia="Times New Roman"/>
          <w:color w:val="000000"/>
          <w:szCs w:val="24"/>
          <w:lang w:eastAsia="pl-PL"/>
        </w:rPr>
        <w:t xml:space="preserve">ę na długotrwałość współpracy </w:t>
      </w:r>
      <w:r w:rsidR="004C3A8B">
        <w:rPr>
          <w:rFonts w:eastAsia="Times New Roman"/>
          <w:color w:val="000000"/>
          <w:szCs w:val="24"/>
          <w:lang w:eastAsia="pl-PL"/>
        </w:rPr>
        <w:br/>
      </w:r>
      <w:r>
        <w:rPr>
          <w:rFonts w:eastAsia="Times New Roman"/>
          <w:color w:val="000000"/>
          <w:szCs w:val="24"/>
          <w:lang w:eastAsia="pl-PL"/>
        </w:rPr>
        <w:t xml:space="preserve">z </w:t>
      </w:r>
      <w:r w:rsidRPr="004337DC">
        <w:rPr>
          <w:rFonts w:eastAsia="Times New Roman"/>
          <w:color w:val="000000"/>
          <w:szCs w:val="24"/>
          <w:lang w:eastAsia="pl-PL"/>
        </w:rPr>
        <w:t>niezależnym członkiem komitetu audytu, która może prowadz</w:t>
      </w:r>
      <w:r>
        <w:rPr>
          <w:rFonts w:eastAsia="Times New Roman"/>
          <w:color w:val="000000"/>
          <w:szCs w:val="24"/>
          <w:lang w:eastAsia="pl-PL"/>
        </w:rPr>
        <w:t xml:space="preserve">ić do zbytniego „zżycia się” </w:t>
      </w:r>
      <w:r w:rsidR="00315737">
        <w:rPr>
          <w:rFonts w:eastAsia="Times New Roman"/>
          <w:color w:val="000000"/>
          <w:szCs w:val="24"/>
          <w:lang w:eastAsia="pl-PL"/>
        </w:rPr>
        <w:br/>
      </w:r>
      <w:r>
        <w:rPr>
          <w:rFonts w:eastAsia="Times New Roman"/>
          <w:color w:val="000000"/>
          <w:szCs w:val="24"/>
          <w:lang w:eastAsia="pl-PL"/>
        </w:rPr>
        <w:t xml:space="preserve">z </w:t>
      </w:r>
      <w:r w:rsidRPr="004337DC">
        <w:rPr>
          <w:rFonts w:eastAsia="Times New Roman"/>
          <w:color w:val="000000"/>
          <w:szCs w:val="24"/>
          <w:lang w:eastAsia="pl-PL"/>
        </w:rPr>
        <w:t>kontrolowaną JZP i jej zarządem, co z kolei może dopro</w:t>
      </w:r>
      <w:r>
        <w:rPr>
          <w:rFonts w:eastAsia="Times New Roman"/>
          <w:color w:val="000000"/>
          <w:szCs w:val="24"/>
          <w:lang w:eastAsia="pl-PL"/>
        </w:rPr>
        <w:t xml:space="preserve">wadzić do utraty obiektywizmu </w:t>
      </w:r>
      <w:r w:rsidR="00315737">
        <w:rPr>
          <w:rFonts w:eastAsia="Times New Roman"/>
          <w:color w:val="000000"/>
          <w:szCs w:val="24"/>
          <w:lang w:eastAsia="pl-PL"/>
        </w:rPr>
        <w:br/>
      </w:r>
      <w:r>
        <w:rPr>
          <w:rFonts w:eastAsia="Times New Roman"/>
          <w:color w:val="000000"/>
          <w:szCs w:val="24"/>
          <w:lang w:eastAsia="pl-PL"/>
        </w:rPr>
        <w:t xml:space="preserve">i </w:t>
      </w:r>
      <w:r w:rsidRPr="004337DC">
        <w:rPr>
          <w:rFonts w:eastAsia="Times New Roman"/>
          <w:color w:val="000000"/>
          <w:szCs w:val="24"/>
          <w:lang w:eastAsia="pl-PL"/>
        </w:rPr>
        <w:t>osłabienia czujności kontr</w:t>
      </w:r>
      <w:r>
        <w:rPr>
          <w:rFonts w:eastAsia="Times New Roman"/>
          <w:color w:val="000000"/>
          <w:szCs w:val="24"/>
          <w:lang w:eastAsia="pl-PL"/>
        </w:rPr>
        <w:t xml:space="preserve">olującego. W opinii UKNF, za istotne dla członka </w:t>
      </w:r>
      <w:r w:rsidRPr="004337DC">
        <w:rPr>
          <w:rFonts w:eastAsia="Times New Roman"/>
          <w:color w:val="000000"/>
          <w:szCs w:val="24"/>
          <w:lang w:eastAsia="pl-PL"/>
        </w:rPr>
        <w:t>komitetu audytu można uznać również takie sto</w:t>
      </w:r>
      <w:r>
        <w:rPr>
          <w:rFonts w:eastAsia="Times New Roman"/>
          <w:color w:val="000000"/>
          <w:szCs w:val="24"/>
          <w:lang w:eastAsia="pl-PL"/>
        </w:rPr>
        <w:t xml:space="preserve">sunki gospodarcze i otrzymywane </w:t>
      </w:r>
      <w:r w:rsidRPr="004337DC">
        <w:rPr>
          <w:rFonts w:eastAsia="Times New Roman"/>
          <w:color w:val="000000"/>
          <w:szCs w:val="24"/>
          <w:lang w:eastAsia="pl-PL"/>
        </w:rPr>
        <w:t xml:space="preserve">wynagrodzenie, które nie jest </w:t>
      </w:r>
      <w:r w:rsidR="006220CE">
        <w:rPr>
          <w:rFonts w:eastAsia="Times New Roman"/>
          <w:color w:val="000000"/>
          <w:szCs w:val="24"/>
          <w:lang w:eastAsia="pl-PL"/>
        </w:rPr>
        <w:t xml:space="preserve">relatywnie </w:t>
      </w:r>
      <w:r w:rsidRPr="004337DC">
        <w:rPr>
          <w:rFonts w:eastAsia="Times New Roman"/>
          <w:color w:val="000000"/>
          <w:szCs w:val="24"/>
          <w:lang w:eastAsia="pl-PL"/>
        </w:rPr>
        <w:t>wysokie kwotowo, jed</w:t>
      </w:r>
      <w:r>
        <w:rPr>
          <w:rFonts w:eastAsia="Times New Roman"/>
          <w:color w:val="000000"/>
          <w:szCs w:val="24"/>
          <w:lang w:eastAsia="pl-PL"/>
        </w:rPr>
        <w:t xml:space="preserve">nak ich utrzymywanie jest ważne </w:t>
      </w:r>
      <w:r w:rsidRPr="004337DC">
        <w:rPr>
          <w:rFonts w:eastAsia="Times New Roman"/>
          <w:color w:val="000000"/>
          <w:szCs w:val="24"/>
          <w:lang w:eastAsia="pl-PL"/>
        </w:rPr>
        <w:t>dla tej osoby z powodów prestiżowych, np. daje jej wię</w:t>
      </w:r>
      <w:r>
        <w:rPr>
          <w:rFonts w:eastAsia="Times New Roman"/>
          <w:color w:val="000000"/>
          <w:szCs w:val="24"/>
          <w:lang w:eastAsia="pl-PL"/>
        </w:rPr>
        <w:t xml:space="preserve">ksze możliwości zdobycia innych </w:t>
      </w:r>
      <w:r w:rsidRPr="004337DC">
        <w:rPr>
          <w:rFonts w:eastAsia="Times New Roman"/>
          <w:color w:val="000000"/>
          <w:szCs w:val="24"/>
          <w:lang w:eastAsia="pl-PL"/>
        </w:rPr>
        <w:t xml:space="preserve">klientów, kontaktów </w:t>
      </w:r>
      <w:r w:rsidR="00315737">
        <w:rPr>
          <w:rFonts w:eastAsia="Times New Roman"/>
          <w:color w:val="000000"/>
          <w:szCs w:val="24"/>
          <w:lang w:eastAsia="pl-PL"/>
        </w:rPr>
        <w:br/>
      </w:r>
      <w:r w:rsidRPr="004337DC">
        <w:rPr>
          <w:rFonts w:eastAsia="Times New Roman"/>
          <w:color w:val="000000"/>
          <w:szCs w:val="24"/>
          <w:lang w:eastAsia="pl-PL"/>
        </w:rPr>
        <w:t>lub otrzymanie lepszej pracy.</w:t>
      </w:r>
    </w:p>
    <w:p w14:paraId="460A9B29" w14:textId="77777777" w:rsidR="00262A1B" w:rsidRDefault="000B1540" w:rsidP="004337DC">
      <w:pPr>
        <w:rPr>
          <w:szCs w:val="24"/>
        </w:rPr>
      </w:pPr>
      <w:r>
        <w:rPr>
          <w:rFonts w:eastAsia="Times New Roman"/>
          <w:color w:val="000000"/>
          <w:szCs w:val="24"/>
          <w:lang w:eastAsia="pl-PL"/>
        </w:rPr>
        <w:t xml:space="preserve">Zarząd </w:t>
      </w:r>
      <w:r>
        <w:rPr>
          <w:szCs w:val="24"/>
        </w:rPr>
        <w:t>jednostki</w:t>
      </w:r>
      <w:r w:rsidRPr="007C4075">
        <w:rPr>
          <w:szCs w:val="24"/>
        </w:rPr>
        <w:t xml:space="preserve"> zainteresowania publicznego</w:t>
      </w:r>
      <w:r>
        <w:rPr>
          <w:szCs w:val="24"/>
        </w:rPr>
        <w:t xml:space="preserve"> powinien opracować, zatwierdzić oraz wprowadzić w życie, sporządzoną w formie pisemnej i zatwierdzona przez radę nadzorczą, skuteczną politykę zarządzania konfliktami interesów.</w:t>
      </w:r>
      <w:r w:rsidR="006220CE">
        <w:rPr>
          <w:szCs w:val="24"/>
        </w:rPr>
        <w:t xml:space="preserve"> </w:t>
      </w:r>
    </w:p>
    <w:p w14:paraId="0BE1889C" w14:textId="4A234493" w:rsidR="000B1540" w:rsidRDefault="006220CE" w:rsidP="004337DC">
      <w:pPr>
        <w:rPr>
          <w:rFonts w:eastAsia="Times New Roman"/>
          <w:color w:val="000000"/>
          <w:szCs w:val="24"/>
          <w:lang w:eastAsia="pl-PL"/>
        </w:rPr>
      </w:pPr>
      <w:r>
        <w:rPr>
          <w:szCs w:val="24"/>
        </w:rPr>
        <w:t>Jednocześnie w przypadku danej JZP (np. TFI)</w:t>
      </w:r>
      <w:r w:rsidR="001631CF">
        <w:rPr>
          <w:szCs w:val="24"/>
        </w:rPr>
        <w:t>,</w:t>
      </w:r>
      <w:r>
        <w:rPr>
          <w:szCs w:val="24"/>
        </w:rPr>
        <w:t xml:space="preserve"> gdy obowiązujące przepisy prawa regulujące m.in. materię </w:t>
      </w:r>
      <w:r w:rsidRPr="00FB4978">
        <w:rPr>
          <w:szCs w:val="24"/>
        </w:rPr>
        <w:t>przeciwdziałania powstawaniu konfliktów interesów</w:t>
      </w:r>
      <w:r>
        <w:rPr>
          <w:szCs w:val="24"/>
        </w:rPr>
        <w:t xml:space="preserve"> wymagają uchwalenia </w:t>
      </w:r>
      <w:r w:rsidRPr="00FB4978">
        <w:rPr>
          <w:szCs w:val="24"/>
        </w:rPr>
        <w:t xml:space="preserve">przez </w:t>
      </w:r>
      <w:r w:rsidRPr="00FB4978">
        <w:rPr>
          <w:szCs w:val="24"/>
        </w:rPr>
        <w:lastRenderedPageBreak/>
        <w:t>zarząd albo radę nadzorczą towarzystwa</w:t>
      </w:r>
      <w:r>
        <w:rPr>
          <w:szCs w:val="24"/>
        </w:rPr>
        <w:t xml:space="preserve"> regulaminu </w:t>
      </w:r>
      <w:r w:rsidRPr="00FB4978">
        <w:rPr>
          <w:szCs w:val="24"/>
        </w:rPr>
        <w:t>zarządzania konfliktami interesów</w:t>
      </w:r>
      <w:r>
        <w:rPr>
          <w:szCs w:val="24"/>
        </w:rPr>
        <w:t xml:space="preserve"> – regulamin zastępuje wskazaną w</w:t>
      </w:r>
      <w:r w:rsidR="00A80DE1">
        <w:rPr>
          <w:szCs w:val="24"/>
        </w:rPr>
        <w:t> </w:t>
      </w:r>
      <w:r>
        <w:rPr>
          <w:szCs w:val="24"/>
        </w:rPr>
        <w:t>zdaniu pierwszym politykę.</w:t>
      </w:r>
    </w:p>
    <w:p w14:paraId="66428789" w14:textId="4CC45454" w:rsidR="00A06DB0" w:rsidRPr="000B3FE0" w:rsidRDefault="00CE7E68" w:rsidP="004337DC">
      <w:pPr>
        <w:rPr>
          <w:rFonts w:eastAsia="Times New Roman"/>
          <w:color w:val="000000"/>
          <w:szCs w:val="24"/>
          <w:lang w:eastAsia="pl-PL"/>
        </w:rPr>
      </w:pPr>
      <w:r w:rsidRPr="000B3FE0">
        <w:rPr>
          <w:rFonts w:eastAsia="Times New Roman"/>
          <w:color w:val="000000"/>
          <w:szCs w:val="24"/>
          <w:lang w:eastAsia="pl-PL"/>
        </w:rPr>
        <w:t xml:space="preserve">JZP </w:t>
      </w:r>
      <w:r w:rsidR="00A06DB0" w:rsidRPr="000B3FE0">
        <w:rPr>
          <w:rFonts w:eastAsia="Times New Roman"/>
          <w:color w:val="000000"/>
          <w:szCs w:val="24"/>
          <w:lang w:eastAsia="pl-PL"/>
        </w:rPr>
        <w:t xml:space="preserve">powinny wymagać od niezależnych </w:t>
      </w:r>
      <w:r w:rsidRPr="000B3FE0">
        <w:rPr>
          <w:rFonts w:eastAsia="Times New Roman"/>
          <w:color w:val="000000"/>
          <w:szCs w:val="24"/>
          <w:lang w:eastAsia="pl-PL"/>
        </w:rPr>
        <w:t xml:space="preserve">członków </w:t>
      </w:r>
      <w:r w:rsidR="00A06DB0" w:rsidRPr="000B3FE0">
        <w:rPr>
          <w:rFonts w:eastAsia="Times New Roman"/>
          <w:color w:val="000000"/>
          <w:szCs w:val="24"/>
          <w:lang w:eastAsia="pl-PL"/>
        </w:rPr>
        <w:t>kom</w:t>
      </w:r>
      <w:r w:rsidR="004C3A8B" w:rsidRPr="000B3FE0">
        <w:rPr>
          <w:rFonts w:eastAsia="Times New Roman"/>
          <w:color w:val="000000"/>
          <w:szCs w:val="24"/>
          <w:lang w:eastAsia="pl-PL"/>
        </w:rPr>
        <w:t xml:space="preserve">itetu </w:t>
      </w:r>
      <w:r w:rsidR="00A06DB0" w:rsidRPr="000B3FE0">
        <w:rPr>
          <w:rFonts w:eastAsia="Times New Roman"/>
          <w:color w:val="000000"/>
          <w:szCs w:val="24"/>
          <w:lang w:eastAsia="pl-PL"/>
        </w:rPr>
        <w:t>audytu niezwłocznego przekazania informacji o utracie deklarowanej wcześniej niezależności</w:t>
      </w:r>
      <w:r w:rsidR="00BA146E" w:rsidRPr="000B3FE0">
        <w:rPr>
          <w:rFonts w:eastAsia="Times New Roman"/>
          <w:color w:val="000000"/>
          <w:szCs w:val="24"/>
          <w:lang w:eastAsia="pl-PL"/>
        </w:rPr>
        <w:t>.</w:t>
      </w:r>
    </w:p>
    <w:p w14:paraId="21567BD2" w14:textId="77777777" w:rsidR="004C3A8B" w:rsidRPr="007C4075" w:rsidRDefault="004C3A8B" w:rsidP="004337DC">
      <w:pPr>
        <w:rPr>
          <w:rFonts w:eastAsia="Times New Roman"/>
          <w:color w:val="000000"/>
          <w:szCs w:val="24"/>
          <w:lang w:eastAsia="pl-PL"/>
        </w:rPr>
      </w:pPr>
    </w:p>
    <w:p w14:paraId="0DD8F418" w14:textId="53C9A1BD" w:rsidR="0071686D" w:rsidRDefault="0071686D" w:rsidP="008B1BD2">
      <w:pPr>
        <w:pStyle w:val="Styl10"/>
        <w:numPr>
          <w:ilvl w:val="0"/>
          <w:numId w:val="105"/>
        </w:numPr>
        <w:spacing w:before="120" w:after="200"/>
        <w:ind w:right="851"/>
        <w:rPr>
          <w:sz w:val="24"/>
          <w:szCs w:val="24"/>
        </w:rPr>
      </w:pPr>
      <w:bookmarkStart w:id="97" w:name="_Toc21689325"/>
      <w:bookmarkStart w:id="98" w:name="_Toc21688447"/>
      <w:bookmarkStart w:id="99" w:name="_Toc23767262"/>
      <w:r w:rsidRPr="001F3FE3">
        <w:rPr>
          <w:sz w:val="24"/>
        </w:rPr>
        <w:t>WYM</w:t>
      </w:r>
      <w:r w:rsidR="006E47BF" w:rsidRPr="001F3FE3">
        <w:rPr>
          <w:sz w:val="24"/>
        </w:rPr>
        <w:t>OGI DLA CZŁONKÓW KOMITET</w:t>
      </w:r>
      <w:r w:rsidR="0085774F" w:rsidRPr="001F3FE3">
        <w:rPr>
          <w:sz w:val="24"/>
        </w:rPr>
        <w:t>U</w:t>
      </w:r>
      <w:r w:rsidR="006E47BF" w:rsidRPr="008167A0">
        <w:rPr>
          <w:sz w:val="24"/>
        </w:rPr>
        <w:t xml:space="preserve"> AUDYTU </w:t>
      </w:r>
      <w:r w:rsidRPr="00B40B42">
        <w:rPr>
          <w:sz w:val="24"/>
        </w:rPr>
        <w:t>DOTYCZĄC</w:t>
      </w:r>
      <w:r w:rsidR="006E47BF" w:rsidRPr="00B40B42">
        <w:rPr>
          <w:sz w:val="24"/>
        </w:rPr>
        <w:t>E</w:t>
      </w:r>
      <w:r w:rsidRPr="00B61A5A">
        <w:rPr>
          <w:sz w:val="24"/>
        </w:rPr>
        <w:t xml:space="preserve"> WIEDZY I UMIEJĘTNOŚCI W DZIEDZINIE RACHUNKOWOŚCI LUB BADANIA SPRAWOZDAŃ FINANSOWYCH</w:t>
      </w:r>
      <w:bookmarkEnd w:id="97"/>
      <w:bookmarkEnd w:id="98"/>
      <w:bookmarkEnd w:id="99"/>
      <w:r w:rsidR="00506579">
        <w:rPr>
          <w:sz w:val="24"/>
          <w:szCs w:val="24"/>
        </w:rPr>
        <w:t xml:space="preserve"> </w:t>
      </w:r>
    </w:p>
    <w:p w14:paraId="5718F729" w14:textId="2AC956AB" w:rsidR="00C757B3" w:rsidRPr="00FE0658" w:rsidRDefault="00C757B3" w:rsidP="007946E0">
      <w:pPr>
        <w:pStyle w:val="Styl10"/>
        <w:numPr>
          <w:ilvl w:val="0"/>
          <w:numId w:val="133"/>
        </w:numPr>
        <w:spacing w:before="120" w:after="360"/>
        <w:rPr>
          <w:sz w:val="24"/>
          <w:szCs w:val="24"/>
        </w:rPr>
      </w:pPr>
      <w:bookmarkStart w:id="100" w:name="_Toc21616074"/>
      <w:bookmarkStart w:id="101" w:name="_Toc21688448"/>
      <w:bookmarkStart w:id="102" w:name="_Toc21689326"/>
      <w:bookmarkStart w:id="103" w:name="_Toc23767263"/>
      <w:r>
        <w:rPr>
          <w:sz w:val="24"/>
          <w:szCs w:val="24"/>
        </w:rPr>
        <w:t>Wymagania prawne</w:t>
      </w:r>
      <w:bookmarkEnd w:id="100"/>
      <w:bookmarkEnd w:id="101"/>
      <w:bookmarkEnd w:id="102"/>
      <w:bookmarkEnd w:id="103"/>
    </w:p>
    <w:p w14:paraId="3B490DAB" w14:textId="60E592A7" w:rsidR="00A6730A" w:rsidRPr="00496A60" w:rsidRDefault="00043357" w:rsidP="0071686D">
      <w:pPr>
        <w:rPr>
          <w:szCs w:val="24"/>
        </w:rPr>
      </w:pPr>
      <w:r>
        <w:rPr>
          <w:szCs w:val="24"/>
        </w:rPr>
        <w:t xml:space="preserve">Zgodnie z wymogami określonymi w </w:t>
      </w:r>
      <w:r w:rsidR="00A6730A">
        <w:rPr>
          <w:szCs w:val="24"/>
        </w:rPr>
        <w:t>art.</w:t>
      </w:r>
      <w:r w:rsidRPr="00043357">
        <w:rPr>
          <w:szCs w:val="24"/>
        </w:rPr>
        <w:t>129</w:t>
      </w:r>
      <w:r>
        <w:rPr>
          <w:szCs w:val="24"/>
        </w:rPr>
        <w:t xml:space="preserve"> ust. 1 ustawy </w:t>
      </w:r>
      <w:r w:rsidRPr="00C63417">
        <w:rPr>
          <w:szCs w:val="24"/>
        </w:rPr>
        <w:t xml:space="preserve">o biegłych rewidentach </w:t>
      </w:r>
      <w:r w:rsidR="00532DC5">
        <w:rPr>
          <w:szCs w:val="24"/>
        </w:rPr>
        <w:t>p</w:t>
      </w:r>
      <w:r w:rsidRPr="00043357">
        <w:rPr>
          <w:szCs w:val="24"/>
        </w:rPr>
        <w:t>rzynajmniej jeden członek komitetu audytu posiada wiedzę i umiejętności w zakresie rachunkowości lub badania sprawozdań finansowych.</w:t>
      </w:r>
      <w:r w:rsidR="00A6730A">
        <w:rPr>
          <w:szCs w:val="24"/>
        </w:rPr>
        <w:t xml:space="preserve"> </w:t>
      </w:r>
    </w:p>
    <w:p w14:paraId="09401F96" w14:textId="68766534" w:rsidR="00294705" w:rsidRPr="004C3A8B" w:rsidRDefault="00794C47" w:rsidP="007946E0">
      <w:pPr>
        <w:pStyle w:val="Styl10"/>
        <w:numPr>
          <w:ilvl w:val="0"/>
          <w:numId w:val="133"/>
        </w:numPr>
        <w:spacing w:before="120" w:after="360"/>
        <w:rPr>
          <w:sz w:val="24"/>
          <w:szCs w:val="24"/>
        </w:rPr>
      </w:pPr>
      <w:bookmarkStart w:id="104" w:name="_Toc21687127"/>
      <w:bookmarkStart w:id="105" w:name="_Toc21687729"/>
      <w:bookmarkStart w:id="106" w:name="_Toc21687819"/>
      <w:bookmarkStart w:id="107" w:name="_Toc21688080"/>
      <w:bookmarkStart w:id="108" w:name="_Toc21688142"/>
      <w:bookmarkStart w:id="109" w:name="_Toc21688190"/>
      <w:bookmarkStart w:id="110" w:name="_Toc21688697"/>
      <w:bookmarkStart w:id="111" w:name="_Toc21689327"/>
      <w:bookmarkStart w:id="112" w:name="_Toc21689778"/>
      <w:bookmarkStart w:id="113" w:name="_Toc21690707"/>
      <w:bookmarkStart w:id="114" w:name="_Toc21691267"/>
      <w:bookmarkStart w:id="115" w:name="_Toc21691313"/>
      <w:bookmarkStart w:id="116" w:name="_Toc21692186"/>
      <w:bookmarkStart w:id="117" w:name="_Toc21693291"/>
      <w:bookmarkStart w:id="118" w:name="_Toc21616075"/>
      <w:bookmarkStart w:id="119" w:name="_Toc21688449"/>
      <w:bookmarkStart w:id="120" w:name="_Toc21689328"/>
      <w:bookmarkStart w:id="121" w:name="_Toc23767264"/>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sz w:val="24"/>
          <w:szCs w:val="24"/>
        </w:rPr>
        <w:t>Dobre praktyk</w:t>
      </w:r>
      <w:r w:rsidR="003123BB">
        <w:rPr>
          <w:sz w:val="24"/>
          <w:szCs w:val="24"/>
        </w:rPr>
        <w:t>i</w:t>
      </w:r>
      <w:bookmarkEnd w:id="118"/>
      <w:bookmarkEnd w:id="119"/>
      <w:bookmarkEnd w:id="120"/>
      <w:bookmarkEnd w:id="121"/>
    </w:p>
    <w:p w14:paraId="7C088293" w14:textId="2FBB4300" w:rsidR="006F7E0E" w:rsidRDefault="00A6730A" w:rsidP="00A6730A">
      <w:pPr>
        <w:rPr>
          <w:szCs w:val="24"/>
        </w:rPr>
      </w:pPr>
      <w:r w:rsidRPr="00A6730A">
        <w:rPr>
          <w:szCs w:val="24"/>
        </w:rPr>
        <w:t>Ustawa o biegłych rewidentach nie dokonała zdefiniowania ani standaryzacji wymogów</w:t>
      </w:r>
      <w:r>
        <w:rPr>
          <w:szCs w:val="24"/>
        </w:rPr>
        <w:t xml:space="preserve"> </w:t>
      </w:r>
      <w:r w:rsidRPr="00A6730A">
        <w:rPr>
          <w:szCs w:val="24"/>
        </w:rPr>
        <w:t>w</w:t>
      </w:r>
      <w:r w:rsidR="00BB6E6A">
        <w:rPr>
          <w:szCs w:val="24"/>
        </w:rPr>
        <w:t> </w:t>
      </w:r>
      <w:r w:rsidRPr="00A6730A">
        <w:rPr>
          <w:szCs w:val="24"/>
        </w:rPr>
        <w:t xml:space="preserve">zakresie pożądanych kwalifikacji członków komitetu audytu, pozostawiając decyzję właściwym organom powołującym osoby do realizacji zadań komitetu audytu, tym samym przerzucając na nich odpowiedzialność za wybór osób posiadających wiedzę oraz umiejętności w zakresie rachunkowości lub badania sprawozdań finansowych </w:t>
      </w:r>
      <w:r w:rsidRPr="002A63DD">
        <w:rPr>
          <w:szCs w:val="24"/>
        </w:rPr>
        <w:t>odpowiadając</w:t>
      </w:r>
      <w:r w:rsidR="002A63DD" w:rsidRPr="002A63DD">
        <w:rPr>
          <w:szCs w:val="24"/>
        </w:rPr>
        <w:t>ych</w:t>
      </w:r>
      <w:r w:rsidR="002A63DD">
        <w:rPr>
          <w:szCs w:val="24"/>
        </w:rPr>
        <w:t xml:space="preserve"> </w:t>
      </w:r>
      <w:r w:rsidRPr="00A6730A">
        <w:rPr>
          <w:szCs w:val="24"/>
        </w:rPr>
        <w:t xml:space="preserve"> profilowi danego podmiotu. </w:t>
      </w:r>
      <w:r w:rsidR="00A74CE8">
        <w:rPr>
          <w:szCs w:val="24"/>
        </w:rPr>
        <w:t>W</w:t>
      </w:r>
      <w:r w:rsidR="006F7E0E">
        <w:rPr>
          <w:szCs w:val="24"/>
        </w:rPr>
        <w:t xml:space="preserve">eryfikacja spełnienia przez poszczególnych członków komitetu audytu </w:t>
      </w:r>
      <w:r w:rsidR="00A74CE8">
        <w:rPr>
          <w:szCs w:val="24"/>
        </w:rPr>
        <w:t xml:space="preserve">wymogów </w:t>
      </w:r>
      <w:r w:rsidR="006F7E0E">
        <w:rPr>
          <w:szCs w:val="24"/>
        </w:rPr>
        <w:t xml:space="preserve">w zakresie posiadania wiedzy i umiejętności </w:t>
      </w:r>
      <w:r w:rsidR="00A74CE8">
        <w:rPr>
          <w:szCs w:val="24"/>
        </w:rPr>
        <w:t xml:space="preserve">w zakresie rachunkowości lub badania sprawozdań finansowych dokonywana jest </w:t>
      </w:r>
      <w:r w:rsidR="006F7E0E">
        <w:rPr>
          <w:szCs w:val="24"/>
        </w:rPr>
        <w:t xml:space="preserve">na podstawie odpowiednio udokumentowanego wykształcenia oraz doświadczenia zawodowego. </w:t>
      </w:r>
    </w:p>
    <w:p w14:paraId="6D862D5F" w14:textId="590C2AFE" w:rsidR="00B11122" w:rsidRDefault="0071686D" w:rsidP="0071686D">
      <w:pPr>
        <w:rPr>
          <w:szCs w:val="24"/>
        </w:rPr>
      </w:pPr>
      <w:r w:rsidRPr="00FE0658">
        <w:rPr>
          <w:szCs w:val="24"/>
        </w:rPr>
        <w:t xml:space="preserve">Wymóg posiadania przez członka komitetu audytu </w:t>
      </w:r>
      <w:r w:rsidRPr="007946E0">
        <w:rPr>
          <w:szCs w:val="24"/>
        </w:rPr>
        <w:t>wiedzy</w:t>
      </w:r>
      <w:r w:rsidRPr="00134714">
        <w:rPr>
          <w:szCs w:val="24"/>
        </w:rPr>
        <w:t xml:space="preserve"> </w:t>
      </w:r>
      <w:r w:rsidR="00A74CE8" w:rsidRPr="007946E0">
        <w:rPr>
          <w:szCs w:val="24"/>
        </w:rPr>
        <w:t xml:space="preserve">w zakresie rachunkowości lub badania sprawozdań finansowych </w:t>
      </w:r>
      <w:r w:rsidRPr="00134714">
        <w:rPr>
          <w:szCs w:val="24"/>
        </w:rPr>
        <w:t xml:space="preserve">oceniany jest przez </w:t>
      </w:r>
      <w:r w:rsidR="00631302">
        <w:rPr>
          <w:szCs w:val="24"/>
        </w:rPr>
        <w:t>UKNF</w:t>
      </w:r>
      <w:r w:rsidRPr="00134714">
        <w:rPr>
          <w:szCs w:val="24"/>
        </w:rPr>
        <w:t xml:space="preserve"> w odniesieniu do posiadania ogół</w:t>
      </w:r>
      <w:r w:rsidR="00FA04E3" w:rsidRPr="00134714">
        <w:rPr>
          <w:szCs w:val="24"/>
        </w:rPr>
        <w:t>u</w:t>
      </w:r>
      <w:r w:rsidRPr="00134714">
        <w:rPr>
          <w:szCs w:val="24"/>
        </w:rPr>
        <w:t xml:space="preserve"> wiadomości nabytych przez członka komitetu audytu m.in.</w:t>
      </w:r>
      <w:r w:rsidR="00496A60">
        <w:rPr>
          <w:szCs w:val="24"/>
        </w:rPr>
        <w:t xml:space="preserve"> w związku z </w:t>
      </w:r>
      <w:r w:rsidR="003D1C10" w:rsidRPr="00134714">
        <w:rPr>
          <w:szCs w:val="24"/>
        </w:rPr>
        <w:t>posiadanym</w:t>
      </w:r>
      <w:r w:rsidR="00842042" w:rsidRPr="00134714">
        <w:rPr>
          <w:szCs w:val="24"/>
        </w:rPr>
        <w:t xml:space="preserve"> wykształceni</w:t>
      </w:r>
      <w:r w:rsidR="003D1C10" w:rsidRPr="00134714">
        <w:rPr>
          <w:szCs w:val="24"/>
        </w:rPr>
        <w:t>em</w:t>
      </w:r>
      <w:r w:rsidR="00DF4DF6" w:rsidRPr="00134714">
        <w:rPr>
          <w:szCs w:val="24"/>
        </w:rPr>
        <w:t>,</w:t>
      </w:r>
      <w:r w:rsidR="003D1C10" w:rsidRPr="00134714">
        <w:rPr>
          <w:szCs w:val="24"/>
        </w:rPr>
        <w:t xml:space="preserve"> </w:t>
      </w:r>
      <w:r w:rsidR="003D1C10" w:rsidRPr="00134714">
        <w:t>związanym bezpośrednio z rachunkowością lub rewizją sprawozdań finansowych, potwierdzonym dyplomem uczelni</w:t>
      </w:r>
      <w:r w:rsidR="003D1C10">
        <w:t xml:space="preserve"> wyższej,</w:t>
      </w:r>
      <w:r w:rsidR="00DF4DF6">
        <w:rPr>
          <w:szCs w:val="24"/>
        </w:rPr>
        <w:t xml:space="preserve"> </w:t>
      </w:r>
      <w:r w:rsidR="00850008">
        <w:rPr>
          <w:szCs w:val="24"/>
        </w:rPr>
        <w:t>uzyskanym</w:t>
      </w:r>
      <w:r w:rsidR="005C7997">
        <w:rPr>
          <w:szCs w:val="24"/>
        </w:rPr>
        <w:t>i</w:t>
      </w:r>
      <w:r w:rsidR="00850008">
        <w:rPr>
          <w:szCs w:val="24"/>
        </w:rPr>
        <w:t xml:space="preserve"> uprawnieni</w:t>
      </w:r>
      <w:r w:rsidR="005C7997">
        <w:rPr>
          <w:szCs w:val="24"/>
        </w:rPr>
        <w:t>a</w:t>
      </w:r>
      <w:r w:rsidR="006F5D9B">
        <w:rPr>
          <w:szCs w:val="24"/>
        </w:rPr>
        <w:t>m</w:t>
      </w:r>
      <w:r w:rsidR="005C7997">
        <w:rPr>
          <w:szCs w:val="24"/>
        </w:rPr>
        <w:t>i</w:t>
      </w:r>
      <w:r w:rsidR="00850008">
        <w:rPr>
          <w:szCs w:val="24"/>
        </w:rPr>
        <w:t xml:space="preserve"> </w:t>
      </w:r>
      <w:r w:rsidR="00DF4DF6">
        <w:rPr>
          <w:szCs w:val="24"/>
        </w:rPr>
        <w:t xml:space="preserve">lub </w:t>
      </w:r>
      <w:r w:rsidR="00850008">
        <w:rPr>
          <w:szCs w:val="24"/>
        </w:rPr>
        <w:t>otrzymanym</w:t>
      </w:r>
      <w:r w:rsidR="003D1C10">
        <w:rPr>
          <w:szCs w:val="24"/>
        </w:rPr>
        <w:t>i</w:t>
      </w:r>
      <w:r w:rsidR="00850008">
        <w:rPr>
          <w:szCs w:val="24"/>
        </w:rPr>
        <w:t xml:space="preserve"> </w:t>
      </w:r>
      <w:r w:rsidR="006F5D9B">
        <w:rPr>
          <w:szCs w:val="24"/>
        </w:rPr>
        <w:t>certyfikat</w:t>
      </w:r>
      <w:r w:rsidR="003D1C10">
        <w:rPr>
          <w:szCs w:val="24"/>
        </w:rPr>
        <w:t>ami</w:t>
      </w:r>
      <w:r w:rsidR="00DF4DF6">
        <w:rPr>
          <w:szCs w:val="24"/>
        </w:rPr>
        <w:t xml:space="preserve">, </w:t>
      </w:r>
      <w:r w:rsidRPr="00FE0658">
        <w:rPr>
          <w:szCs w:val="24"/>
        </w:rPr>
        <w:t>dypl</w:t>
      </w:r>
      <w:r w:rsidR="002D1632">
        <w:rPr>
          <w:szCs w:val="24"/>
        </w:rPr>
        <w:t>om</w:t>
      </w:r>
      <w:r w:rsidR="003D1C10">
        <w:rPr>
          <w:szCs w:val="24"/>
        </w:rPr>
        <w:t>ami</w:t>
      </w:r>
      <w:r w:rsidRPr="00FE0658">
        <w:rPr>
          <w:szCs w:val="24"/>
        </w:rPr>
        <w:t>, świadectw</w:t>
      </w:r>
      <w:r w:rsidR="002D1632">
        <w:rPr>
          <w:szCs w:val="24"/>
        </w:rPr>
        <w:t>a</w:t>
      </w:r>
      <w:r w:rsidR="003D1C10">
        <w:rPr>
          <w:szCs w:val="24"/>
        </w:rPr>
        <w:t>mi</w:t>
      </w:r>
      <w:r w:rsidRPr="00FE0658">
        <w:rPr>
          <w:szCs w:val="24"/>
        </w:rPr>
        <w:t xml:space="preserve"> oraz zaświadcze</w:t>
      </w:r>
      <w:r w:rsidR="007B4BF1">
        <w:rPr>
          <w:szCs w:val="24"/>
        </w:rPr>
        <w:t>nia</w:t>
      </w:r>
      <w:r w:rsidR="003D1C10">
        <w:rPr>
          <w:szCs w:val="24"/>
        </w:rPr>
        <w:t>mi</w:t>
      </w:r>
      <w:r w:rsidR="006145DD">
        <w:rPr>
          <w:szCs w:val="24"/>
        </w:rPr>
        <w:t>.</w:t>
      </w:r>
      <w:r w:rsidRPr="00FE0658">
        <w:rPr>
          <w:szCs w:val="24"/>
        </w:rPr>
        <w:t xml:space="preserve"> </w:t>
      </w:r>
    </w:p>
    <w:p w14:paraId="4F878BF9" w14:textId="49030D60" w:rsidR="0071686D" w:rsidRDefault="0071686D" w:rsidP="0071686D">
      <w:pPr>
        <w:rPr>
          <w:szCs w:val="24"/>
        </w:rPr>
      </w:pPr>
      <w:r w:rsidRPr="00FE0658">
        <w:rPr>
          <w:szCs w:val="24"/>
        </w:rPr>
        <w:t xml:space="preserve">Natomiast </w:t>
      </w:r>
      <w:r w:rsidRPr="007946E0">
        <w:rPr>
          <w:szCs w:val="24"/>
        </w:rPr>
        <w:t>umiejętności</w:t>
      </w:r>
      <w:r w:rsidRPr="00134714">
        <w:rPr>
          <w:szCs w:val="24"/>
        </w:rPr>
        <w:t xml:space="preserve"> </w:t>
      </w:r>
      <w:r w:rsidR="00657864" w:rsidRPr="007946E0">
        <w:rPr>
          <w:szCs w:val="24"/>
        </w:rPr>
        <w:t>w zakresie rachunkowości lub badania sprawozdań finansowych</w:t>
      </w:r>
      <w:r w:rsidR="00657864">
        <w:rPr>
          <w:b/>
          <w:szCs w:val="24"/>
        </w:rPr>
        <w:t xml:space="preserve"> </w:t>
      </w:r>
      <w:r w:rsidR="00657864">
        <w:rPr>
          <w:szCs w:val="24"/>
        </w:rPr>
        <w:t>w</w:t>
      </w:r>
      <w:r w:rsidR="008C5F58">
        <w:rPr>
          <w:szCs w:val="24"/>
        </w:rPr>
        <w:t> </w:t>
      </w:r>
      <w:r w:rsidRPr="00FE0658">
        <w:rPr>
          <w:szCs w:val="24"/>
        </w:rPr>
        <w:t xml:space="preserve">odniesieniu do członka komitetu audytu oceniane są przez </w:t>
      </w:r>
      <w:r w:rsidR="00631302">
        <w:rPr>
          <w:szCs w:val="24"/>
        </w:rPr>
        <w:t>UKNF</w:t>
      </w:r>
      <w:r w:rsidRPr="00FE0658">
        <w:rPr>
          <w:szCs w:val="24"/>
        </w:rPr>
        <w:t xml:space="preserve"> w</w:t>
      </w:r>
      <w:r w:rsidR="00631302">
        <w:rPr>
          <w:szCs w:val="24"/>
        </w:rPr>
        <w:t> </w:t>
      </w:r>
      <w:r w:rsidRPr="00FE0658">
        <w:rPr>
          <w:szCs w:val="24"/>
        </w:rPr>
        <w:t>kontekście dotychczasowego doświadczenia zawodowego</w:t>
      </w:r>
      <w:r w:rsidR="000D1553">
        <w:rPr>
          <w:szCs w:val="24"/>
        </w:rPr>
        <w:t xml:space="preserve"> w zakresie rachunkowości lub badania sprawozdań finansowych</w:t>
      </w:r>
      <w:r w:rsidR="008F1C7B">
        <w:rPr>
          <w:szCs w:val="24"/>
        </w:rPr>
        <w:t xml:space="preserve">, w szczególności </w:t>
      </w:r>
      <w:r w:rsidR="00F25387">
        <w:rPr>
          <w:szCs w:val="24"/>
        </w:rPr>
        <w:t>nabyte</w:t>
      </w:r>
      <w:r w:rsidR="00657864">
        <w:rPr>
          <w:szCs w:val="24"/>
        </w:rPr>
        <w:t>go</w:t>
      </w:r>
      <w:r w:rsidR="0062183D">
        <w:rPr>
          <w:szCs w:val="24"/>
        </w:rPr>
        <w:t xml:space="preserve"> </w:t>
      </w:r>
      <w:r w:rsidR="008F1C7B">
        <w:rPr>
          <w:szCs w:val="24"/>
        </w:rPr>
        <w:t xml:space="preserve">w </w:t>
      </w:r>
      <w:r w:rsidR="00F25387">
        <w:rPr>
          <w:szCs w:val="24"/>
        </w:rPr>
        <w:t>związku z pracą</w:t>
      </w:r>
      <w:r w:rsidR="00A60391">
        <w:rPr>
          <w:szCs w:val="24"/>
        </w:rPr>
        <w:t xml:space="preserve"> np. </w:t>
      </w:r>
      <w:r w:rsidR="00F25387">
        <w:rPr>
          <w:szCs w:val="24"/>
        </w:rPr>
        <w:t xml:space="preserve">w </w:t>
      </w:r>
      <w:r w:rsidR="0062183D">
        <w:rPr>
          <w:szCs w:val="24"/>
        </w:rPr>
        <w:t xml:space="preserve">działach </w:t>
      </w:r>
      <w:r w:rsidR="00657864">
        <w:rPr>
          <w:szCs w:val="24"/>
        </w:rPr>
        <w:t xml:space="preserve">księgowych, </w:t>
      </w:r>
      <w:r w:rsidR="008F1C7B">
        <w:rPr>
          <w:szCs w:val="24"/>
        </w:rPr>
        <w:t>finansowo-księgowych,</w:t>
      </w:r>
      <w:r w:rsidR="00CE727C">
        <w:rPr>
          <w:szCs w:val="24"/>
        </w:rPr>
        <w:t xml:space="preserve"> controling</w:t>
      </w:r>
      <w:r w:rsidR="005C7997">
        <w:rPr>
          <w:szCs w:val="24"/>
        </w:rPr>
        <w:t>owych</w:t>
      </w:r>
      <w:r w:rsidR="00CE727C" w:rsidDel="00657864">
        <w:rPr>
          <w:szCs w:val="24"/>
        </w:rPr>
        <w:t>, aktuariatu,</w:t>
      </w:r>
      <w:r w:rsidR="009B43EE">
        <w:rPr>
          <w:szCs w:val="24"/>
        </w:rPr>
        <w:t xml:space="preserve"> bądź w </w:t>
      </w:r>
      <w:r w:rsidR="00A60391">
        <w:rPr>
          <w:szCs w:val="24"/>
        </w:rPr>
        <w:t xml:space="preserve">firmie </w:t>
      </w:r>
      <w:r w:rsidR="00F25387">
        <w:rPr>
          <w:szCs w:val="24"/>
        </w:rPr>
        <w:t>audyt</w:t>
      </w:r>
      <w:r w:rsidR="00A60391">
        <w:rPr>
          <w:szCs w:val="24"/>
        </w:rPr>
        <w:t>orskiej.</w:t>
      </w:r>
    </w:p>
    <w:p w14:paraId="1E11B00B" w14:textId="6DD5C198" w:rsidR="007B4BF1" w:rsidRDefault="007B4BF1" w:rsidP="0071686D">
      <w:pPr>
        <w:rPr>
          <w:szCs w:val="24"/>
        </w:rPr>
      </w:pPr>
      <w:r>
        <w:rPr>
          <w:szCs w:val="24"/>
        </w:rPr>
        <w:t xml:space="preserve">Zaleca się, aby członkowie komitetu, jako grupa, posiadali doświadczenie i wiedzę z zakresu </w:t>
      </w:r>
      <w:r w:rsidR="006A04FF">
        <w:rPr>
          <w:szCs w:val="24"/>
        </w:rPr>
        <w:t xml:space="preserve">rachunkowości, </w:t>
      </w:r>
      <w:r>
        <w:rPr>
          <w:szCs w:val="24"/>
        </w:rPr>
        <w:t xml:space="preserve">zarządzania finansami, zarządzania ryzykiem i kontroli wewnętrznej. Każdy </w:t>
      </w:r>
      <w:r>
        <w:rPr>
          <w:szCs w:val="24"/>
        </w:rPr>
        <w:lastRenderedPageBreak/>
        <w:t>z</w:t>
      </w:r>
      <w:r w:rsidR="009B43EE">
        <w:rPr>
          <w:szCs w:val="24"/>
        </w:rPr>
        <w:t> </w:t>
      </w:r>
      <w:r>
        <w:rPr>
          <w:szCs w:val="24"/>
        </w:rPr>
        <w:t xml:space="preserve">nich powinien posiadać </w:t>
      </w:r>
      <w:r w:rsidR="006A04FF">
        <w:rPr>
          <w:szCs w:val="24"/>
        </w:rPr>
        <w:t xml:space="preserve">wiedzę i </w:t>
      </w:r>
      <w:r>
        <w:rPr>
          <w:szCs w:val="24"/>
        </w:rPr>
        <w:t xml:space="preserve">doświadczenie </w:t>
      </w:r>
      <w:r w:rsidR="004C3BAF">
        <w:rPr>
          <w:szCs w:val="24"/>
        </w:rPr>
        <w:t xml:space="preserve">pozwalające </w:t>
      </w:r>
      <w:r w:rsidR="00657864" w:rsidRPr="00D15383">
        <w:rPr>
          <w:szCs w:val="24"/>
        </w:rPr>
        <w:t>na</w:t>
      </w:r>
      <w:r w:rsidR="004C3BAF">
        <w:rPr>
          <w:szCs w:val="24"/>
        </w:rPr>
        <w:t xml:space="preserve"> samodzielną</w:t>
      </w:r>
      <w:r w:rsidR="006A04FF">
        <w:rPr>
          <w:szCs w:val="24"/>
        </w:rPr>
        <w:t>,</w:t>
      </w:r>
      <w:r w:rsidR="004C3BAF">
        <w:rPr>
          <w:szCs w:val="24"/>
        </w:rPr>
        <w:t xml:space="preserve"> poprawną interpretację i ocenę sprawozdań finansowych.</w:t>
      </w:r>
    </w:p>
    <w:p w14:paraId="0C24CFB5" w14:textId="217D58DB" w:rsidR="00A32BAF" w:rsidDel="009B43EE" w:rsidRDefault="00580D16" w:rsidP="0071686D">
      <w:pPr>
        <w:rPr>
          <w:szCs w:val="24"/>
        </w:rPr>
      </w:pPr>
      <w:r w:rsidDel="009B4CBE">
        <w:rPr>
          <w:szCs w:val="24"/>
        </w:rPr>
        <w:t xml:space="preserve">Przewodniczący komitetu audytu powinien natomiast posiadać umiejętności organizacyjne </w:t>
      </w:r>
      <w:r w:rsidR="00496A60">
        <w:rPr>
          <w:szCs w:val="24"/>
        </w:rPr>
        <w:t>i </w:t>
      </w:r>
      <w:r w:rsidDel="009B4CBE">
        <w:rPr>
          <w:szCs w:val="24"/>
        </w:rPr>
        <w:t xml:space="preserve">komunikacyjne, ponieważ </w:t>
      </w:r>
      <w:r w:rsidR="00807A70" w:rsidDel="009B4CBE">
        <w:rPr>
          <w:szCs w:val="24"/>
        </w:rPr>
        <w:t xml:space="preserve">odpowiada </w:t>
      </w:r>
      <w:r w:rsidDel="009B4CBE">
        <w:rPr>
          <w:szCs w:val="24"/>
        </w:rPr>
        <w:t>za efektywny przebieg posiedzeń, spotkań, a także za formułowanie zaleceń</w:t>
      </w:r>
      <w:r w:rsidR="00E133EB" w:rsidDel="009B4CBE">
        <w:rPr>
          <w:szCs w:val="24"/>
        </w:rPr>
        <w:t>.</w:t>
      </w:r>
    </w:p>
    <w:p w14:paraId="1B7FC01C" w14:textId="152503A7" w:rsidR="000E636F" w:rsidRDefault="009D4DA2" w:rsidP="0071686D">
      <w:pPr>
        <w:rPr>
          <w:szCs w:val="24"/>
        </w:rPr>
      </w:pPr>
      <w:r>
        <w:rPr>
          <w:szCs w:val="24"/>
        </w:rPr>
        <w:t xml:space="preserve">Właściwym </w:t>
      </w:r>
      <w:r w:rsidR="006A04FF">
        <w:rPr>
          <w:szCs w:val="24"/>
        </w:rPr>
        <w:t>byłoby</w:t>
      </w:r>
      <w:r>
        <w:rPr>
          <w:szCs w:val="24"/>
        </w:rPr>
        <w:t>,</w:t>
      </w:r>
      <w:r w:rsidR="00E133EB">
        <w:rPr>
          <w:szCs w:val="24"/>
        </w:rPr>
        <w:t xml:space="preserve"> aby </w:t>
      </w:r>
      <w:r w:rsidR="00935084">
        <w:rPr>
          <w:szCs w:val="24"/>
        </w:rPr>
        <w:t>P</w:t>
      </w:r>
      <w:r w:rsidR="00E133EB">
        <w:rPr>
          <w:szCs w:val="24"/>
        </w:rPr>
        <w:t xml:space="preserve">rzewodniczący posiadał kwalifikacje w dziedzinie rachunkowości lub rewizji finansowej, ponieważ </w:t>
      </w:r>
      <w:r w:rsidR="006A04FF">
        <w:rPr>
          <w:szCs w:val="24"/>
        </w:rPr>
        <w:t xml:space="preserve">jest </w:t>
      </w:r>
      <w:r w:rsidR="00E133EB">
        <w:rPr>
          <w:szCs w:val="24"/>
        </w:rPr>
        <w:t>on kluczową osobą w kontaktach z biegłym rewidentem, zarządem i radą nadzorczą.</w:t>
      </w:r>
    </w:p>
    <w:p w14:paraId="0BE8D0F5" w14:textId="77777777" w:rsidR="009B4CBE" w:rsidRDefault="009B4CBE" w:rsidP="0071686D">
      <w:pPr>
        <w:rPr>
          <w:szCs w:val="24"/>
        </w:rPr>
      </w:pPr>
      <w:r>
        <w:rPr>
          <w:szCs w:val="24"/>
        </w:rPr>
        <w:t>Przy ocenie wiedzy, umiejętności i doświadczenia brane są pod uwagę zarówno kompetencje teoretyczne, nabyte dzięki wykształceniu i szkoleniom, jak i kompetencje praktyczne zdobyte w trakcie dotychczasowej kariery zawodowej.</w:t>
      </w:r>
    </w:p>
    <w:p w14:paraId="7DA50604" w14:textId="3D6A6627" w:rsidR="00760A4D" w:rsidRDefault="00631302" w:rsidP="0071686D">
      <w:pPr>
        <w:rPr>
          <w:szCs w:val="24"/>
        </w:rPr>
      </w:pPr>
      <w:r>
        <w:rPr>
          <w:szCs w:val="24"/>
        </w:rPr>
        <w:t>UKNF</w:t>
      </w:r>
      <w:r w:rsidR="00F86C3E" w:rsidRPr="007946E0">
        <w:rPr>
          <w:szCs w:val="24"/>
        </w:rPr>
        <w:t xml:space="preserve"> oczekuje, iż </w:t>
      </w:r>
      <w:r w:rsidR="00D63174">
        <w:rPr>
          <w:szCs w:val="24"/>
        </w:rPr>
        <w:t>JZP</w:t>
      </w:r>
      <w:r w:rsidR="00F86C3E" w:rsidRPr="007946E0">
        <w:rPr>
          <w:szCs w:val="24"/>
        </w:rPr>
        <w:t xml:space="preserve"> zapewnią, że </w:t>
      </w:r>
      <w:r w:rsidR="009B4CBE">
        <w:rPr>
          <w:szCs w:val="24"/>
        </w:rPr>
        <w:t>r</w:t>
      </w:r>
      <w:r w:rsidR="00DD5BC0" w:rsidRPr="00FE0658">
        <w:rPr>
          <w:szCs w:val="24"/>
        </w:rPr>
        <w:t xml:space="preserve">egulacje wewnętrzne takie jak np. </w:t>
      </w:r>
      <w:r w:rsidR="00F86C3E" w:rsidRPr="007946E0">
        <w:rPr>
          <w:szCs w:val="24"/>
        </w:rPr>
        <w:t xml:space="preserve">statut, </w:t>
      </w:r>
      <w:r w:rsidR="00DD5BC0" w:rsidRPr="00FE0658">
        <w:rPr>
          <w:szCs w:val="24"/>
        </w:rPr>
        <w:t xml:space="preserve">regulamin </w:t>
      </w:r>
      <w:r w:rsidR="00FA04E3">
        <w:rPr>
          <w:szCs w:val="24"/>
        </w:rPr>
        <w:t>r</w:t>
      </w:r>
      <w:r w:rsidR="00DD5BC0" w:rsidRPr="00FE0658">
        <w:rPr>
          <w:szCs w:val="24"/>
        </w:rPr>
        <w:t xml:space="preserve">ady </w:t>
      </w:r>
      <w:r w:rsidR="00FA04E3">
        <w:rPr>
          <w:szCs w:val="24"/>
        </w:rPr>
        <w:t>n</w:t>
      </w:r>
      <w:r w:rsidR="00DD5BC0" w:rsidRPr="00FE0658">
        <w:rPr>
          <w:szCs w:val="24"/>
        </w:rPr>
        <w:t xml:space="preserve">adzorczej lub regulamin </w:t>
      </w:r>
      <w:r w:rsidR="00FA04E3">
        <w:rPr>
          <w:szCs w:val="24"/>
        </w:rPr>
        <w:t>k</w:t>
      </w:r>
      <w:r w:rsidR="00DD5BC0" w:rsidRPr="00FE0658">
        <w:rPr>
          <w:szCs w:val="24"/>
        </w:rPr>
        <w:t xml:space="preserve">omitetu </w:t>
      </w:r>
      <w:r w:rsidR="00FA04E3">
        <w:rPr>
          <w:szCs w:val="24"/>
        </w:rPr>
        <w:t>a</w:t>
      </w:r>
      <w:r w:rsidR="00DD5BC0" w:rsidRPr="00FE0658">
        <w:rPr>
          <w:szCs w:val="24"/>
        </w:rPr>
        <w:t xml:space="preserve">udytu </w:t>
      </w:r>
      <w:r w:rsidR="00F86C3E" w:rsidRPr="007946E0">
        <w:rPr>
          <w:szCs w:val="24"/>
        </w:rPr>
        <w:t xml:space="preserve">będą </w:t>
      </w:r>
      <w:r w:rsidR="00DD5BC0" w:rsidRPr="00FE0658">
        <w:rPr>
          <w:szCs w:val="24"/>
        </w:rPr>
        <w:t>szczegółow</w:t>
      </w:r>
      <w:r w:rsidR="00FA04E3">
        <w:rPr>
          <w:szCs w:val="24"/>
        </w:rPr>
        <w:t>o</w:t>
      </w:r>
      <w:r w:rsidR="00DD5BC0" w:rsidRPr="00FE0658">
        <w:rPr>
          <w:szCs w:val="24"/>
        </w:rPr>
        <w:t xml:space="preserve"> określa</w:t>
      </w:r>
      <w:r w:rsidR="009B4CBE">
        <w:rPr>
          <w:szCs w:val="24"/>
        </w:rPr>
        <w:t>ły</w:t>
      </w:r>
      <w:r w:rsidR="00DD5BC0" w:rsidRPr="00FE0658">
        <w:rPr>
          <w:szCs w:val="24"/>
        </w:rPr>
        <w:t xml:space="preserve"> kryteria uwzględniane przy weryfikacji</w:t>
      </w:r>
      <w:r w:rsidR="006A04FF">
        <w:rPr>
          <w:szCs w:val="24"/>
        </w:rPr>
        <w:t>,</w:t>
      </w:r>
      <w:r w:rsidR="00DD5BC0" w:rsidRPr="00FE0658">
        <w:rPr>
          <w:szCs w:val="24"/>
        </w:rPr>
        <w:t xml:space="preserve"> czy członek </w:t>
      </w:r>
      <w:r w:rsidR="00FA04E3">
        <w:rPr>
          <w:szCs w:val="24"/>
        </w:rPr>
        <w:t>k</w:t>
      </w:r>
      <w:r w:rsidR="00DD5BC0" w:rsidRPr="00FE0658">
        <w:rPr>
          <w:szCs w:val="24"/>
        </w:rPr>
        <w:t xml:space="preserve">omitetu </w:t>
      </w:r>
      <w:r w:rsidR="00FA04E3">
        <w:rPr>
          <w:szCs w:val="24"/>
        </w:rPr>
        <w:t>a</w:t>
      </w:r>
      <w:r w:rsidR="00DD5BC0" w:rsidRPr="00FE0658">
        <w:rPr>
          <w:szCs w:val="24"/>
        </w:rPr>
        <w:t xml:space="preserve">udytu spełnia wymogi </w:t>
      </w:r>
      <w:r w:rsidR="00DD5BC0" w:rsidRPr="00ED20C8">
        <w:rPr>
          <w:szCs w:val="24"/>
        </w:rPr>
        <w:t>dot</w:t>
      </w:r>
      <w:r w:rsidR="009B4CBE" w:rsidRPr="00ED20C8">
        <w:rPr>
          <w:szCs w:val="24"/>
        </w:rPr>
        <w:t>yczące</w:t>
      </w:r>
      <w:r w:rsidR="00DD5BC0" w:rsidRPr="00ED20C8">
        <w:rPr>
          <w:szCs w:val="24"/>
        </w:rPr>
        <w:t xml:space="preserve"> wiedzy i</w:t>
      </w:r>
      <w:r w:rsidR="006F3EEC">
        <w:rPr>
          <w:szCs w:val="24"/>
        </w:rPr>
        <w:t> </w:t>
      </w:r>
      <w:r w:rsidR="00DD5BC0" w:rsidRPr="00ED20C8">
        <w:rPr>
          <w:szCs w:val="24"/>
        </w:rPr>
        <w:t>umiejętności w</w:t>
      </w:r>
      <w:r w:rsidR="000D2AF7" w:rsidRPr="00ED20C8">
        <w:rPr>
          <w:szCs w:val="24"/>
        </w:rPr>
        <w:t xml:space="preserve"> </w:t>
      </w:r>
      <w:r w:rsidR="00DD5BC0" w:rsidRPr="00ED20C8">
        <w:rPr>
          <w:szCs w:val="24"/>
        </w:rPr>
        <w:t>zakresie rachunkowości lub badania sprawozdań finansowych</w:t>
      </w:r>
      <w:r w:rsidR="009B4CBE" w:rsidRPr="00ED20C8">
        <w:rPr>
          <w:szCs w:val="24"/>
        </w:rPr>
        <w:t xml:space="preserve">, </w:t>
      </w:r>
      <w:r w:rsidR="009B4CBE" w:rsidRPr="002A63DD">
        <w:rPr>
          <w:szCs w:val="24"/>
        </w:rPr>
        <w:t>przy czym należy wziąć pod uwagę, że kryteria te nie mogą być sprzeczne z wymogami ustawowymi</w:t>
      </w:r>
      <w:r w:rsidR="000D1553" w:rsidRPr="002A63DD">
        <w:rPr>
          <w:szCs w:val="24"/>
        </w:rPr>
        <w:t>.</w:t>
      </w:r>
    </w:p>
    <w:p w14:paraId="58ABDCE2" w14:textId="44254E70" w:rsidR="00132532" w:rsidRPr="00844C42" w:rsidRDefault="00EF7348" w:rsidP="0071686D">
      <w:pPr>
        <w:rPr>
          <w:szCs w:val="24"/>
        </w:rPr>
      </w:pPr>
      <w:r w:rsidRPr="00844C42">
        <w:rPr>
          <w:szCs w:val="24"/>
        </w:rPr>
        <w:t xml:space="preserve">Niezależnie od powyższego </w:t>
      </w:r>
      <w:r w:rsidR="00D26AC9" w:rsidRPr="00844C42">
        <w:rPr>
          <w:szCs w:val="24"/>
        </w:rPr>
        <w:t xml:space="preserve">stosowanie określonych oczekiwań </w:t>
      </w:r>
      <w:r w:rsidR="00496A60">
        <w:rPr>
          <w:szCs w:val="24"/>
        </w:rPr>
        <w:t>w przedmiotowym zakresie w </w:t>
      </w:r>
      <w:r w:rsidR="003D525A" w:rsidRPr="00844C42">
        <w:rPr>
          <w:szCs w:val="24"/>
        </w:rPr>
        <w:t xml:space="preserve">kwestiach dot. </w:t>
      </w:r>
      <w:r w:rsidR="00DF3270" w:rsidRPr="00844C42">
        <w:rPr>
          <w:szCs w:val="24"/>
        </w:rPr>
        <w:t xml:space="preserve">ocenianych </w:t>
      </w:r>
      <w:r w:rsidRPr="00844C42">
        <w:rPr>
          <w:szCs w:val="24"/>
        </w:rPr>
        <w:t>kryteriów powinn</w:t>
      </w:r>
      <w:r w:rsidR="00DF3270" w:rsidRPr="00844C42">
        <w:rPr>
          <w:szCs w:val="24"/>
        </w:rPr>
        <w:t>o</w:t>
      </w:r>
      <w:r w:rsidRPr="00844C42">
        <w:rPr>
          <w:szCs w:val="24"/>
        </w:rPr>
        <w:t xml:space="preserve"> odbywać się z</w:t>
      </w:r>
      <w:r w:rsidR="00132532" w:rsidRPr="00844C42">
        <w:rPr>
          <w:szCs w:val="24"/>
        </w:rPr>
        <w:t xml:space="preserve">godnie z zasadą </w:t>
      </w:r>
      <w:r w:rsidR="003D525A" w:rsidRPr="00844C42">
        <w:rPr>
          <w:szCs w:val="24"/>
        </w:rPr>
        <w:t xml:space="preserve">proporcjonalności </w:t>
      </w:r>
      <w:r w:rsidR="00132532" w:rsidRPr="00844C42">
        <w:rPr>
          <w:szCs w:val="24"/>
        </w:rPr>
        <w:t>uwzględniającą wi</w:t>
      </w:r>
      <w:r w:rsidR="00DF3270" w:rsidRPr="00844C42">
        <w:rPr>
          <w:szCs w:val="24"/>
        </w:rPr>
        <w:t>e</w:t>
      </w:r>
      <w:r w:rsidR="00132532" w:rsidRPr="00844C42">
        <w:rPr>
          <w:szCs w:val="24"/>
        </w:rPr>
        <w:t>l</w:t>
      </w:r>
      <w:r w:rsidR="00DF3270" w:rsidRPr="00844C42">
        <w:rPr>
          <w:szCs w:val="24"/>
        </w:rPr>
        <w:t>k</w:t>
      </w:r>
      <w:r w:rsidR="00132532" w:rsidRPr="00844C42">
        <w:rPr>
          <w:szCs w:val="24"/>
        </w:rPr>
        <w:t>oś</w:t>
      </w:r>
      <w:r w:rsidR="00DF3270" w:rsidRPr="00844C42">
        <w:rPr>
          <w:szCs w:val="24"/>
        </w:rPr>
        <w:t>ć</w:t>
      </w:r>
      <w:r w:rsidR="00132532" w:rsidRPr="00844C42">
        <w:rPr>
          <w:szCs w:val="24"/>
        </w:rPr>
        <w:t xml:space="preserve"> danej JZP oraz skalę i zakres prowadzonej działalności. </w:t>
      </w:r>
    </w:p>
    <w:p w14:paraId="3EE4BE71" w14:textId="7D06341D" w:rsidR="00C37061" w:rsidRDefault="00B77E71" w:rsidP="0071686D">
      <w:pPr>
        <w:rPr>
          <w:szCs w:val="24"/>
        </w:rPr>
      </w:pPr>
      <w:r w:rsidRPr="009273AB">
        <w:t>U</w:t>
      </w:r>
      <w:r w:rsidRPr="008A510E">
        <w:t>znaje się, że członek komitetu audytu posiada wiedzę i umiejętności w zakresie rachunkowości lub badania sprawozdań finansowych</w:t>
      </w:r>
      <w:r w:rsidRPr="009273AB">
        <w:t xml:space="preserve"> w szczególności jeżeli</w:t>
      </w:r>
      <w:r w:rsidR="00C37061">
        <w:rPr>
          <w:szCs w:val="24"/>
        </w:rPr>
        <w:t>:</w:t>
      </w:r>
    </w:p>
    <w:p w14:paraId="686AB99C" w14:textId="6A411BA0" w:rsidR="005E56D5" w:rsidRDefault="00B331C5" w:rsidP="00AB36E4">
      <w:pPr>
        <w:numPr>
          <w:ilvl w:val="0"/>
          <w:numId w:val="160"/>
        </w:numPr>
        <w:rPr>
          <w:szCs w:val="24"/>
        </w:rPr>
      </w:pPr>
      <w:r w:rsidRPr="00312045">
        <w:rPr>
          <w:szCs w:val="24"/>
        </w:rPr>
        <w:t>posiada uprawnienia biegłego rewidenta, certyfikat ACCA</w:t>
      </w:r>
      <w:r w:rsidRPr="007946E0">
        <w:rPr>
          <w:i/>
        </w:rPr>
        <w:t xml:space="preserve"> (Association of Chartered Certified Accountants); </w:t>
      </w:r>
      <w:r w:rsidRPr="007946E0">
        <w:t>Certyfikat CIMA</w:t>
      </w:r>
      <w:r w:rsidRPr="007946E0">
        <w:rPr>
          <w:i/>
        </w:rPr>
        <w:t xml:space="preserve"> (Chartered Institute of Management Accountants) </w:t>
      </w:r>
      <w:r w:rsidRPr="00312045">
        <w:rPr>
          <w:szCs w:val="24"/>
        </w:rPr>
        <w:t xml:space="preserve">lub inne specjalistyczne krajowe lub międzynarodowe </w:t>
      </w:r>
      <w:r w:rsidR="00840C0D">
        <w:rPr>
          <w:szCs w:val="24"/>
        </w:rPr>
        <w:t>uprawnienia/certyfikaty</w:t>
      </w:r>
      <w:r w:rsidRPr="00312045">
        <w:rPr>
          <w:szCs w:val="24"/>
        </w:rPr>
        <w:t xml:space="preserve"> </w:t>
      </w:r>
      <w:r w:rsidR="00840C0D">
        <w:rPr>
          <w:szCs w:val="24"/>
        </w:rPr>
        <w:t>potwierdzające</w:t>
      </w:r>
      <w:r w:rsidR="00840C0D" w:rsidRPr="00312045">
        <w:rPr>
          <w:szCs w:val="24"/>
        </w:rPr>
        <w:t xml:space="preserve"> </w:t>
      </w:r>
      <w:r w:rsidRPr="00312045">
        <w:rPr>
          <w:szCs w:val="24"/>
        </w:rPr>
        <w:t>wiedz</w:t>
      </w:r>
      <w:r>
        <w:rPr>
          <w:szCs w:val="24"/>
        </w:rPr>
        <w:t>ę</w:t>
      </w:r>
      <w:r w:rsidRPr="00312045">
        <w:rPr>
          <w:szCs w:val="24"/>
        </w:rPr>
        <w:t xml:space="preserve"> z zakresu rachunkowości lub badania </w:t>
      </w:r>
      <w:r w:rsidRPr="007E71BA">
        <w:rPr>
          <w:szCs w:val="24"/>
        </w:rPr>
        <w:t xml:space="preserve">sprawozdań/audytu </w:t>
      </w:r>
      <w:r>
        <w:rPr>
          <w:szCs w:val="24"/>
        </w:rPr>
        <w:t>lub</w:t>
      </w:r>
    </w:p>
    <w:p w14:paraId="01DCD580" w14:textId="4F054AB8" w:rsidR="00D14441" w:rsidRPr="00D14441" w:rsidRDefault="00B331C5" w:rsidP="00AB36E4">
      <w:pPr>
        <w:numPr>
          <w:ilvl w:val="0"/>
          <w:numId w:val="160"/>
        </w:numPr>
        <w:rPr>
          <w:szCs w:val="24"/>
        </w:rPr>
      </w:pPr>
      <w:r w:rsidRPr="009273AB">
        <w:t>posiada co najmniej dwuletnie doświadczenie zawodowe w pracy na stanowisku związanym bezpośrednio z rachunkowością lub rewizją sprawozdań finansowych, co jest w stanie udokumentować historią zatrudnienia w spółce</w:t>
      </w:r>
      <w:r>
        <w:t xml:space="preserve"> dopuszczonej do obrotu na rynku regulowanym</w:t>
      </w:r>
      <w:r w:rsidRPr="009273AB">
        <w:t>, w spółce spełniającej kryteria dużej jednostki lub w instytucji finansowej w rozumieniu KSH</w:t>
      </w:r>
      <w:r w:rsidR="0059670D">
        <w:t xml:space="preserve"> lub </w:t>
      </w:r>
    </w:p>
    <w:p w14:paraId="615F773A" w14:textId="2370B9DD" w:rsidR="008D6004" w:rsidRDefault="00CF6A27" w:rsidP="00AB36E4">
      <w:pPr>
        <w:numPr>
          <w:ilvl w:val="0"/>
          <w:numId w:val="160"/>
        </w:numPr>
        <w:rPr>
          <w:szCs w:val="24"/>
        </w:rPr>
      </w:pPr>
      <w:r>
        <w:rPr>
          <w:szCs w:val="24"/>
        </w:rPr>
        <w:t xml:space="preserve">posiada </w:t>
      </w:r>
      <w:r w:rsidR="0059670D">
        <w:rPr>
          <w:szCs w:val="24"/>
        </w:rPr>
        <w:t>w</w:t>
      </w:r>
      <w:r w:rsidR="00C37061" w:rsidDel="00B331C5">
        <w:rPr>
          <w:szCs w:val="24"/>
        </w:rPr>
        <w:t xml:space="preserve">iedzę </w:t>
      </w:r>
      <w:r w:rsidR="006677F3" w:rsidDel="00B331C5">
        <w:rPr>
          <w:szCs w:val="24"/>
        </w:rPr>
        <w:t xml:space="preserve">nt. </w:t>
      </w:r>
      <w:r w:rsidR="00F83017" w:rsidDel="00B331C5">
        <w:rPr>
          <w:szCs w:val="24"/>
        </w:rPr>
        <w:t xml:space="preserve">stosowanych przez daną JZP </w:t>
      </w:r>
      <w:r w:rsidR="001B5F08" w:rsidDel="00B331C5">
        <w:rPr>
          <w:szCs w:val="24"/>
        </w:rPr>
        <w:t>zasad rachunkowości</w:t>
      </w:r>
      <w:r w:rsidR="00F83017" w:rsidDel="00B331C5">
        <w:rPr>
          <w:szCs w:val="24"/>
        </w:rPr>
        <w:t xml:space="preserve">, zasad </w:t>
      </w:r>
      <w:r w:rsidR="00FE26C1" w:rsidDel="00B331C5">
        <w:rPr>
          <w:szCs w:val="24"/>
        </w:rPr>
        <w:t>sporządzan</w:t>
      </w:r>
      <w:r w:rsidR="00F727C7" w:rsidDel="00B331C5">
        <w:rPr>
          <w:szCs w:val="24"/>
        </w:rPr>
        <w:t xml:space="preserve">ia </w:t>
      </w:r>
      <w:r w:rsidR="00FE26C1" w:rsidDel="00B331C5">
        <w:rPr>
          <w:szCs w:val="24"/>
        </w:rPr>
        <w:t>przez JZP sprawozdań</w:t>
      </w:r>
      <w:r w:rsidR="006C669B" w:rsidDel="00B331C5">
        <w:rPr>
          <w:szCs w:val="24"/>
        </w:rPr>
        <w:t xml:space="preserve"> finansowych i innych sprawozdań, któr</w:t>
      </w:r>
      <w:r w:rsidR="008D6004" w:rsidDel="00B331C5">
        <w:rPr>
          <w:szCs w:val="24"/>
        </w:rPr>
        <w:t xml:space="preserve">e obowiązkowo </w:t>
      </w:r>
      <w:r w:rsidR="006677F3" w:rsidDel="00B331C5">
        <w:rPr>
          <w:szCs w:val="24"/>
        </w:rPr>
        <w:t>podlegają badaniu przez biegłych rewidentów</w:t>
      </w:r>
      <w:r w:rsidR="00FE26C1" w:rsidDel="00B331C5">
        <w:rPr>
          <w:szCs w:val="24"/>
        </w:rPr>
        <w:t xml:space="preserve">, </w:t>
      </w:r>
      <w:r w:rsidR="00AB4EEC" w:rsidDel="00B331C5">
        <w:rPr>
          <w:szCs w:val="24"/>
        </w:rPr>
        <w:t>w tym posiada</w:t>
      </w:r>
      <w:r w:rsidR="00F727C7" w:rsidDel="00B331C5">
        <w:rPr>
          <w:szCs w:val="24"/>
        </w:rPr>
        <w:t xml:space="preserve">ją </w:t>
      </w:r>
      <w:r w:rsidR="006C669B" w:rsidDel="00B331C5">
        <w:rPr>
          <w:szCs w:val="24"/>
        </w:rPr>
        <w:lastRenderedPageBreak/>
        <w:t xml:space="preserve">umiejętności w zakresie interpretacji danych finansowych </w:t>
      </w:r>
      <w:r w:rsidR="008D6004" w:rsidDel="00B331C5">
        <w:rPr>
          <w:szCs w:val="24"/>
        </w:rPr>
        <w:t>wynikających z</w:t>
      </w:r>
      <w:r w:rsidR="005A1746" w:rsidDel="00B331C5">
        <w:rPr>
          <w:szCs w:val="24"/>
        </w:rPr>
        <w:t> </w:t>
      </w:r>
      <w:r w:rsidR="008D6004" w:rsidDel="00B331C5">
        <w:rPr>
          <w:szCs w:val="24"/>
        </w:rPr>
        <w:t>ww. sprawozdań</w:t>
      </w:r>
      <w:r w:rsidR="005A1746" w:rsidDel="00B331C5">
        <w:rPr>
          <w:szCs w:val="24"/>
        </w:rPr>
        <w:t>,</w:t>
      </w:r>
      <w:r w:rsidR="00E2379B" w:rsidDel="00B331C5">
        <w:rPr>
          <w:szCs w:val="24"/>
        </w:rPr>
        <w:t xml:space="preserve"> </w:t>
      </w:r>
      <w:r w:rsidR="004E12AD" w:rsidDel="00B331C5">
        <w:rPr>
          <w:szCs w:val="24"/>
        </w:rPr>
        <w:t>w tym kluczowych pozycji bilansu</w:t>
      </w:r>
      <w:r w:rsidR="00DB5728" w:rsidDel="00B331C5">
        <w:rPr>
          <w:szCs w:val="24"/>
        </w:rPr>
        <w:t xml:space="preserve"> oraz rachunku wyników</w:t>
      </w:r>
      <w:r w:rsidR="00175D3C">
        <w:rPr>
          <w:szCs w:val="24"/>
        </w:rPr>
        <w:t>.</w:t>
      </w:r>
    </w:p>
    <w:p w14:paraId="266DD8F1" w14:textId="1386FD2C" w:rsidR="00B331C5" w:rsidRDefault="00B331C5" w:rsidP="007946E0">
      <w:pPr>
        <w:ind w:left="142"/>
        <w:rPr>
          <w:szCs w:val="24"/>
        </w:rPr>
      </w:pPr>
      <w:r w:rsidRPr="008A510E">
        <w:rPr>
          <w:szCs w:val="24"/>
        </w:rPr>
        <w:t>W pozostałych przypadkach wiedza i umiejętności kandydat</w:t>
      </w:r>
      <w:r w:rsidRPr="00D15383">
        <w:rPr>
          <w:szCs w:val="24"/>
        </w:rPr>
        <w:t xml:space="preserve">a na członka komitetu audytu </w:t>
      </w:r>
      <w:r w:rsidR="00840C0D">
        <w:rPr>
          <w:szCs w:val="24"/>
        </w:rPr>
        <w:t xml:space="preserve">mogą </w:t>
      </w:r>
      <w:r>
        <w:rPr>
          <w:szCs w:val="24"/>
        </w:rPr>
        <w:t xml:space="preserve">być </w:t>
      </w:r>
      <w:r w:rsidR="00840C0D">
        <w:rPr>
          <w:szCs w:val="24"/>
        </w:rPr>
        <w:t xml:space="preserve">potwierdzone </w:t>
      </w:r>
      <w:r>
        <w:rPr>
          <w:szCs w:val="24"/>
        </w:rPr>
        <w:t>poprzez:</w:t>
      </w:r>
    </w:p>
    <w:p w14:paraId="5F286C77" w14:textId="3CAB2E64" w:rsidR="00B331C5" w:rsidRPr="00AB36E4" w:rsidRDefault="00B331C5" w:rsidP="00DD77BF">
      <w:pPr>
        <w:pStyle w:val="Akapitzlist"/>
        <w:numPr>
          <w:ilvl w:val="0"/>
          <w:numId w:val="161"/>
        </w:numPr>
        <w:jc w:val="both"/>
        <w:rPr>
          <w:rFonts w:ascii="Times New Roman" w:hAnsi="Times New Roman"/>
          <w:sz w:val="24"/>
        </w:rPr>
      </w:pPr>
      <w:r w:rsidRPr="00AB36E4">
        <w:rPr>
          <w:rFonts w:ascii="Times New Roman" w:hAnsi="Times New Roman"/>
          <w:sz w:val="24"/>
          <w:szCs w:val="24"/>
        </w:rPr>
        <w:t xml:space="preserve">posiadane </w:t>
      </w:r>
      <w:r w:rsidRPr="00AB36E4">
        <w:rPr>
          <w:rFonts w:ascii="Times New Roman" w:hAnsi="Times New Roman"/>
          <w:sz w:val="24"/>
        </w:rPr>
        <w:t>wykształcenie związane bezpośrednio z rachunkowością lub rewizją sprawozdań finansowych, potwierdzone dyplomem uczelni wyższej lub innym dokumentem lub</w:t>
      </w:r>
    </w:p>
    <w:p w14:paraId="29B2B4A8" w14:textId="0E1F8F05" w:rsidR="00B331C5" w:rsidRPr="00AB36E4" w:rsidRDefault="00B331C5" w:rsidP="00DD77BF">
      <w:pPr>
        <w:pStyle w:val="Akapitzlist"/>
        <w:numPr>
          <w:ilvl w:val="0"/>
          <w:numId w:val="161"/>
        </w:numPr>
        <w:jc w:val="both"/>
        <w:rPr>
          <w:rFonts w:ascii="Times New Roman" w:hAnsi="Times New Roman"/>
          <w:sz w:val="24"/>
          <w:szCs w:val="24"/>
        </w:rPr>
      </w:pPr>
      <w:r w:rsidRPr="00AB36E4">
        <w:rPr>
          <w:rFonts w:ascii="Times New Roman" w:hAnsi="Times New Roman"/>
          <w:sz w:val="24"/>
          <w:szCs w:val="24"/>
        </w:rPr>
        <w:t>ukończone specjalistyczne kursy, szkolenia z zakresu rachunkowości lub badania sprawozdań finansowych/audytu potwierdzone dyplomami lub innym dokumentami</w:t>
      </w:r>
      <w:r w:rsidR="00344F01" w:rsidRPr="00AB36E4">
        <w:rPr>
          <w:rFonts w:ascii="Times New Roman" w:hAnsi="Times New Roman"/>
          <w:sz w:val="24"/>
          <w:szCs w:val="24"/>
        </w:rPr>
        <w:t xml:space="preserve"> lub</w:t>
      </w:r>
    </w:p>
    <w:p w14:paraId="47C950A5" w14:textId="6BBE5A60" w:rsidR="00B331C5" w:rsidRPr="00AB36E4" w:rsidRDefault="00B331C5" w:rsidP="00DD77BF">
      <w:pPr>
        <w:pStyle w:val="Akapitzlist"/>
        <w:numPr>
          <w:ilvl w:val="0"/>
          <w:numId w:val="161"/>
        </w:numPr>
        <w:jc w:val="both"/>
        <w:rPr>
          <w:rFonts w:ascii="Times New Roman" w:hAnsi="Times New Roman"/>
          <w:sz w:val="24"/>
          <w:szCs w:val="24"/>
        </w:rPr>
      </w:pPr>
      <w:r w:rsidRPr="00AB36E4">
        <w:rPr>
          <w:rFonts w:ascii="Times New Roman" w:hAnsi="Times New Roman"/>
          <w:sz w:val="24"/>
          <w:szCs w:val="24"/>
        </w:rPr>
        <w:t>posiadane umiejętności w zakresie rachunkowości lub rewizji finansowej, zdobyte w ramach doświadczenia zawodowego</w:t>
      </w:r>
      <w:r w:rsidR="00344F01" w:rsidRPr="00AB36E4">
        <w:rPr>
          <w:rFonts w:ascii="Times New Roman" w:hAnsi="Times New Roman"/>
          <w:sz w:val="24"/>
          <w:szCs w:val="24"/>
        </w:rPr>
        <w:t xml:space="preserve"> lub</w:t>
      </w:r>
    </w:p>
    <w:p w14:paraId="1127ABF3" w14:textId="3B2AE633" w:rsidR="00040EDF" w:rsidRPr="00AB36E4" w:rsidDel="00B331C5" w:rsidRDefault="005E7620" w:rsidP="00DD77BF">
      <w:pPr>
        <w:pStyle w:val="Akapitzlist"/>
        <w:numPr>
          <w:ilvl w:val="0"/>
          <w:numId w:val="161"/>
        </w:numPr>
        <w:jc w:val="both"/>
        <w:rPr>
          <w:rFonts w:ascii="Times New Roman" w:hAnsi="Times New Roman"/>
          <w:sz w:val="24"/>
          <w:szCs w:val="24"/>
        </w:rPr>
      </w:pPr>
      <w:r w:rsidRPr="00AB36E4">
        <w:rPr>
          <w:rFonts w:ascii="Times New Roman" w:hAnsi="Times New Roman"/>
          <w:sz w:val="24"/>
          <w:szCs w:val="24"/>
        </w:rPr>
        <w:t xml:space="preserve">posiadanie </w:t>
      </w:r>
      <w:r w:rsidR="00344F01" w:rsidRPr="00AB36E4">
        <w:rPr>
          <w:rFonts w:ascii="Times New Roman" w:hAnsi="Times New Roman"/>
          <w:sz w:val="24"/>
          <w:szCs w:val="24"/>
        </w:rPr>
        <w:t>w</w:t>
      </w:r>
      <w:r w:rsidR="00C965AB" w:rsidRPr="00AB36E4">
        <w:rPr>
          <w:rFonts w:ascii="Times New Roman" w:hAnsi="Times New Roman"/>
          <w:sz w:val="24"/>
          <w:szCs w:val="24"/>
        </w:rPr>
        <w:t>iedz</w:t>
      </w:r>
      <w:r w:rsidRPr="00AB36E4">
        <w:rPr>
          <w:rFonts w:ascii="Times New Roman" w:hAnsi="Times New Roman"/>
          <w:sz w:val="24"/>
          <w:szCs w:val="24"/>
        </w:rPr>
        <w:t xml:space="preserve">y </w:t>
      </w:r>
      <w:r w:rsidR="00C965AB" w:rsidRPr="00AB36E4">
        <w:rPr>
          <w:rFonts w:ascii="Times New Roman" w:hAnsi="Times New Roman"/>
          <w:sz w:val="24"/>
          <w:szCs w:val="24"/>
        </w:rPr>
        <w:t>nt.</w:t>
      </w:r>
      <w:r w:rsidR="00C965AB" w:rsidRPr="00AB36E4" w:rsidDel="00B331C5">
        <w:rPr>
          <w:rFonts w:ascii="Times New Roman" w:hAnsi="Times New Roman"/>
          <w:sz w:val="24"/>
          <w:szCs w:val="24"/>
        </w:rPr>
        <w:t xml:space="preserve"> </w:t>
      </w:r>
      <w:r w:rsidR="00573258" w:rsidRPr="00AB36E4" w:rsidDel="00B331C5">
        <w:rPr>
          <w:rFonts w:ascii="Times New Roman" w:hAnsi="Times New Roman"/>
          <w:sz w:val="24"/>
          <w:szCs w:val="24"/>
        </w:rPr>
        <w:t xml:space="preserve">sposobu </w:t>
      </w:r>
      <w:r w:rsidR="00B9079C" w:rsidRPr="00AB36E4" w:rsidDel="00B331C5">
        <w:rPr>
          <w:rFonts w:ascii="Times New Roman" w:hAnsi="Times New Roman"/>
          <w:sz w:val="24"/>
          <w:szCs w:val="24"/>
        </w:rPr>
        <w:t>organizacji</w:t>
      </w:r>
      <w:r w:rsidR="00573258" w:rsidRPr="00AB36E4" w:rsidDel="00B331C5">
        <w:rPr>
          <w:rFonts w:ascii="Times New Roman" w:hAnsi="Times New Roman"/>
          <w:sz w:val="24"/>
          <w:szCs w:val="24"/>
        </w:rPr>
        <w:t xml:space="preserve"> </w:t>
      </w:r>
      <w:r w:rsidR="00B14930" w:rsidRPr="00AB36E4" w:rsidDel="00B331C5">
        <w:rPr>
          <w:rFonts w:ascii="Times New Roman" w:hAnsi="Times New Roman"/>
          <w:sz w:val="24"/>
          <w:szCs w:val="24"/>
        </w:rPr>
        <w:t>procesu sprawozdawczości</w:t>
      </w:r>
      <w:r w:rsidR="00AF1E1B" w:rsidRPr="00AB36E4" w:rsidDel="00B331C5">
        <w:rPr>
          <w:rFonts w:ascii="Times New Roman" w:hAnsi="Times New Roman"/>
          <w:sz w:val="24"/>
          <w:szCs w:val="24"/>
        </w:rPr>
        <w:t xml:space="preserve">, </w:t>
      </w:r>
      <w:r w:rsidR="00573258" w:rsidRPr="00AB36E4" w:rsidDel="00B331C5">
        <w:rPr>
          <w:rFonts w:ascii="Times New Roman" w:hAnsi="Times New Roman"/>
          <w:sz w:val="24"/>
          <w:szCs w:val="24"/>
        </w:rPr>
        <w:t>sposobu organizacji systemu rachunkowości</w:t>
      </w:r>
      <w:r w:rsidR="00134E66" w:rsidRPr="00AB36E4">
        <w:rPr>
          <w:rFonts w:ascii="Times New Roman" w:hAnsi="Times New Roman"/>
          <w:sz w:val="24"/>
          <w:szCs w:val="24"/>
        </w:rPr>
        <w:t xml:space="preserve">, </w:t>
      </w:r>
      <w:r w:rsidR="00AF1E1B" w:rsidRPr="00AB36E4" w:rsidDel="00B331C5">
        <w:rPr>
          <w:rFonts w:ascii="Times New Roman" w:hAnsi="Times New Roman"/>
          <w:sz w:val="24"/>
          <w:szCs w:val="24"/>
        </w:rPr>
        <w:t xml:space="preserve">w tym sposobu </w:t>
      </w:r>
      <w:r w:rsidR="00C965AB" w:rsidRPr="00AB36E4" w:rsidDel="00B331C5">
        <w:rPr>
          <w:rFonts w:ascii="Times New Roman" w:hAnsi="Times New Roman"/>
          <w:sz w:val="24"/>
          <w:szCs w:val="24"/>
        </w:rPr>
        <w:t>gromadzenia</w:t>
      </w:r>
      <w:r w:rsidR="00BF58BD" w:rsidRPr="00AB36E4" w:rsidDel="00B331C5">
        <w:rPr>
          <w:rFonts w:ascii="Times New Roman" w:hAnsi="Times New Roman"/>
          <w:sz w:val="24"/>
          <w:szCs w:val="24"/>
        </w:rPr>
        <w:t xml:space="preserve"> przez JZP danych</w:t>
      </w:r>
      <w:r w:rsidR="00055ADB" w:rsidRPr="00AB36E4" w:rsidDel="00B331C5">
        <w:rPr>
          <w:rFonts w:ascii="Times New Roman" w:hAnsi="Times New Roman"/>
          <w:sz w:val="24"/>
          <w:szCs w:val="24"/>
        </w:rPr>
        <w:t xml:space="preserve"> oraz organizacji </w:t>
      </w:r>
      <w:r w:rsidR="00BF58BD" w:rsidRPr="00AB36E4" w:rsidDel="00B331C5">
        <w:rPr>
          <w:rFonts w:ascii="Times New Roman" w:hAnsi="Times New Roman"/>
          <w:sz w:val="24"/>
          <w:szCs w:val="24"/>
        </w:rPr>
        <w:t xml:space="preserve">systemów </w:t>
      </w:r>
      <w:r w:rsidR="00CC20BF" w:rsidRPr="00AB36E4" w:rsidDel="00B331C5">
        <w:rPr>
          <w:rFonts w:ascii="Times New Roman" w:hAnsi="Times New Roman"/>
          <w:sz w:val="24"/>
          <w:szCs w:val="24"/>
        </w:rPr>
        <w:t>raportowani</w:t>
      </w:r>
      <w:r w:rsidR="00055ADB" w:rsidRPr="00AB36E4" w:rsidDel="00B331C5">
        <w:rPr>
          <w:rFonts w:ascii="Times New Roman" w:hAnsi="Times New Roman"/>
          <w:sz w:val="24"/>
          <w:szCs w:val="24"/>
        </w:rPr>
        <w:t>a</w:t>
      </w:r>
      <w:r w:rsidR="006E4C9C" w:rsidRPr="00AB36E4" w:rsidDel="00B331C5">
        <w:rPr>
          <w:rFonts w:ascii="Times New Roman" w:hAnsi="Times New Roman"/>
          <w:sz w:val="24"/>
          <w:szCs w:val="24"/>
        </w:rPr>
        <w:t xml:space="preserve"> </w:t>
      </w:r>
      <w:r w:rsidR="001C0225" w:rsidRPr="00AB36E4" w:rsidDel="00B331C5">
        <w:rPr>
          <w:rFonts w:ascii="Times New Roman" w:hAnsi="Times New Roman"/>
          <w:sz w:val="24"/>
          <w:szCs w:val="24"/>
        </w:rPr>
        <w:t>stosowanych przez JZP</w:t>
      </w:r>
      <w:r w:rsidR="00844C42" w:rsidRPr="00AB36E4">
        <w:rPr>
          <w:rFonts w:ascii="Times New Roman" w:hAnsi="Times New Roman"/>
          <w:sz w:val="24"/>
          <w:szCs w:val="24"/>
        </w:rPr>
        <w:t xml:space="preserve">, </w:t>
      </w:r>
      <w:r w:rsidR="001C0225" w:rsidRPr="00AB36E4" w:rsidDel="00B331C5">
        <w:rPr>
          <w:rFonts w:ascii="Times New Roman" w:hAnsi="Times New Roman"/>
          <w:sz w:val="24"/>
          <w:szCs w:val="24"/>
        </w:rPr>
        <w:t xml:space="preserve"> metod wyceny kluczowych pozycji </w:t>
      </w:r>
      <w:r w:rsidR="00CF0E4C" w:rsidRPr="00AB36E4" w:rsidDel="00B331C5">
        <w:rPr>
          <w:rFonts w:ascii="Times New Roman" w:hAnsi="Times New Roman"/>
          <w:sz w:val="24"/>
          <w:szCs w:val="24"/>
        </w:rPr>
        <w:t>bilansu</w:t>
      </w:r>
      <w:r w:rsidR="006E4C9C" w:rsidRPr="00AB36E4" w:rsidDel="00B331C5">
        <w:rPr>
          <w:rFonts w:ascii="Times New Roman" w:hAnsi="Times New Roman"/>
          <w:sz w:val="24"/>
          <w:szCs w:val="24"/>
        </w:rPr>
        <w:t xml:space="preserve"> oraz </w:t>
      </w:r>
      <w:r w:rsidR="001C0225" w:rsidRPr="00AB36E4" w:rsidDel="00B331C5">
        <w:rPr>
          <w:rFonts w:ascii="Times New Roman" w:hAnsi="Times New Roman"/>
          <w:sz w:val="24"/>
          <w:szCs w:val="24"/>
        </w:rPr>
        <w:t>jakie stosuje JZP</w:t>
      </w:r>
      <w:r w:rsidR="00175D3C" w:rsidRPr="00AB36E4">
        <w:rPr>
          <w:rFonts w:ascii="Times New Roman" w:hAnsi="Times New Roman"/>
          <w:sz w:val="24"/>
          <w:szCs w:val="24"/>
        </w:rPr>
        <w:t>.</w:t>
      </w:r>
    </w:p>
    <w:p w14:paraId="0FD4070C" w14:textId="4E875A14" w:rsidR="00B331C5" w:rsidRDefault="00995014" w:rsidP="00B331C5">
      <w:pPr>
        <w:rPr>
          <w:szCs w:val="24"/>
        </w:rPr>
      </w:pPr>
      <w:r>
        <w:rPr>
          <w:szCs w:val="24"/>
        </w:rPr>
        <w:t>D</w:t>
      </w:r>
      <w:r w:rsidR="00B331C5">
        <w:rPr>
          <w:szCs w:val="24"/>
        </w:rPr>
        <w:t>okonując wyboru członków rady nadzorczej, którzy mają zostać powołani do komitetu audytu jako członkowie posiadający wiedzę i umiejętności z zakresu rachunkowości i rewizji finansowej</w:t>
      </w:r>
      <w:r>
        <w:rPr>
          <w:szCs w:val="24"/>
        </w:rPr>
        <w:t>,</w:t>
      </w:r>
      <w:r w:rsidR="00B331C5">
        <w:rPr>
          <w:szCs w:val="24"/>
        </w:rPr>
        <w:t xml:space="preserve"> </w:t>
      </w:r>
      <w:r>
        <w:rPr>
          <w:szCs w:val="24"/>
        </w:rPr>
        <w:t xml:space="preserve">JZP </w:t>
      </w:r>
      <w:r w:rsidR="00B331C5">
        <w:rPr>
          <w:szCs w:val="24"/>
        </w:rPr>
        <w:t>powinny brać pod uwagę zadania tego</w:t>
      </w:r>
      <w:r w:rsidR="00DD77BF">
        <w:rPr>
          <w:szCs w:val="24"/>
        </w:rPr>
        <w:t xml:space="preserve"> komitetu wynikające z ustawy o </w:t>
      </w:r>
      <w:r w:rsidR="00B331C5">
        <w:rPr>
          <w:szCs w:val="24"/>
        </w:rPr>
        <w:t xml:space="preserve">biegłych rewidentach, w szczególności związane z monitorowaniem: </w:t>
      </w:r>
    </w:p>
    <w:p w14:paraId="541F00CB" w14:textId="77777777" w:rsidR="00B331C5" w:rsidRDefault="00B331C5" w:rsidP="00AB36E4">
      <w:pPr>
        <w:numPr>
          <w:ilvl w:val="0"/>
          <w:numId w:val="162"/>
        </w:numPr>
        <w:rPr>
          <w:szCs w:val="24"/>
        </w:rPr>
      </w:pPr>
      <w:r>
        <w:rPr>
          <w:szCs w:val="24"/>
        </w:rPr>
        <w:t xml:space="preserve">procesu </w:t>
      </w:r>
      <w:r w:rsidRPr="00CD0BA2">
        <w:rPr>
          <w:szCs w:val="24"/>
        </w:rPr>
        <w:t xml:space="preserve">sprawozdawczości </w:t>
      </w:r>
      <w:r>
        <w:rPr>
          <w:szCs w:val="24"/>
        </w:rPr>
        <w:t xml:space="preserve">finansowej, </w:t>
      </w:r>
    </w:p>
    <w:p w14:paraId="446E56BE" w14:textId="77777777" w:rsidR="00B331C5" w:rsidRDefault="00B331C5" w:rsidP="00AB36E4">
      <w:pPr>
        <w:numPr>
          <w:ilvl w:val="0"/>
          <w:numId w:val="162"/>
        </w:numPr>
        <w:rPr>
          <w:szCs w:val="24"/>
        </w:rPr>
      </w:pPr>
      <w:r w:rsidRPr="00CD0BA2">
        <w:rPr>
          <w:szCs w:val="24"/>
        </w:rPr>
        <w:t>skuteczności systemów kontroli wewnętrznej i systemów zarządzania ryzykiem oraz audytu wewnętrznego, w tym w zakres</w:t>
      </w:r>
      <w:r>
        <w:rPr>
          <w:szCs w:val="24"/>
        </w:rPr>
        <w:t xml:space="preserve">ie sprawozdawczości finansowej, </w:t>
      </w:r>
    </w:p>
    <w:p w14:paraId="58029F8C" w14:textId="0E2B3B36" w:rsidR="00B331C5" w:rsidRDefault="00B331C5" w:rsidP="00AB36E4">
      <w:pPr>
        <w:numPr>
          <w:ilvl w:val="0"/>
          <w:numId w:val="162"/>
        </w:numPr>
        <w:rPr>
          <w:szCs w:val="24"/>
        </w:rPr>
      </w:pPr>
      <w:r w:rsidRPr="00CD0BA2">
        <w:rPr>
          <w:szCs w:val="24"/>
        </w:rPr>
        <w:t>wykonywania czynności rewizji finansowej, w szczególności przeprowadzania</w:t>
      </w:r>
      <w:r>
        <w:rPr>
          <w:szCs w:val="24"/>
        </w:rPr>
        <w:t xml:space="preserve"> </w:t>
      </w:r>
      <w:r w:rsidR="00D60643">
        <w:rPr>
          <w:szCs w:val="24"/>
        </w:rPr>
        <w:t xml:space="preserve">badania </w:t>
      </w:r>
      <w:r>
        <w:rPr>
          <w:szCs w:val="24"/>
        </w:rPr>
        <w:t>przez firmę audytorską.</w:t>
      </w:r>
    </w:p>
    <w:p w14:paraId="77AFA69B" w14:textId="2B8B2C4F" w:rsidR="00B331C5" w:rsidRDefault="00B331C5" w:rsidP="00B331C5">
      <w:pPr>
        <w:rPr>
          <w:szCs w:val="24"/>
        </w:rPr>
      </w:pPr>
      <w:r>
        <w:rPr>
          <w:szCs w:val="24"/>
        </w:rPr>
        <w:t>W związku z powyższymi zadaniami, p</w:t>
      </w:r>
      <w:r w:rsidRPr="008A510E">
        <w:rPr>
          <w:szCs w:val="24"/>
        </w:rPr>
        <w:t xml:space="preserve">oniższe okoliczności </w:t>
      </w:r>
      <w:r w:rsidR="00B66CA9">
        <w:rPr>
          <w:szCs w:val="24"/>
        </w:rPr>
        <w:t xml:space="preserve">występujące </w:t>
      </w:r>
      <w:r w:rsidRPr="008A510E">
        <w:rPr>
          <w:szCs w:val="24"/>
        </w:rPr>
        <w:t>samodzielnie (przy braku innych cech i warunków)</w:t>
      </w:r>
      <w:r w:rsidR="00B66CA9">
        <w:rPr>
          <w:szCs w:val="24"/>
        </w:rPr>
        <w:t>,</w:t>
      </w:r>
      <w:r w:rsidRPr="008A510E">
        <w:rPr>
          <w:szCs w:val="24"/>
        </w:rPr>
        <w:t xml:space="preserve"> nie </w:t>
      </w:r>
      <w:r w:rsidR="00B66CA9">
        <w:rPr>
          <w:szCs w:val="24"/>
        </w:rPr>
        <w:t>są wystarczające do potwierdzenia</w:t>
      </w:r>
      <w:r w:rsidR="00B66CA9" w:rsidRPr="008A510E">
        <w:rPr>
          <w:szCs w:val="24"/>
        </w:rPr>
        <w:t xml:space="preserve"> </w:t>
      </w:r>
      <w:r w:rsidRPr="00D15383">
        <w:rPr>
          <w:szCs w:val="24"/>
        </w:rPr>
        <w:t>wiedzy i umiejętności kandydata na członka komitetu audytu w dziedzinie rachunkowości lub badania sprawozdań finansowych</w:t>
      </w:r>
      <w:r>
        <w:rPr>
          <w:szCs w:val="24"/>
        </w:rPr>
        <w:t>:</w:t>
      </w:r>
    </w:p>
    <w:p w14:paraId="289785F7" w14:textId="77777777" w:rsidR="00B331C5" w:rsidRPr="009273AB" w:rsidRDefault="00B331C5" w:rsidP="00AB36E4">
      <w:pPr>
        <w:numPr>
          <w:ilvl w:val="0"/>
          <w:numId w:val="163"/>
        </w:numPr>
        <w:rPr>
          <w:szCs w:val="24"/>
        </w:rPr>
      </w:pPr>
      <w:r w:rsidRPr="00071A9A">
        <w:rPr>
          <w:szCs w:val="24"/>
        </w:rPr>
        <w:t>posiadanie</w:t>
      </w:r>
      <w:r w:rsidRPr="009C7A84">
        <w:rPr>
          <w:szCs w:val="24"/>
        </w:rPr>
        <w:t xml:space="preserve"> wykształcenia</w:t>
      </w:r>
      <w:r w:rsidRPr="0004362D">
        <w:rPr>
          <w:szCs w:val="24"/>
        </w:rPr>
        <w:t xml:space="preserve"> </w:t>
      </w:r>
      <w:r w:rsidRPr="00825156">
        <w:rPr>
          <w:szCs w:val="24"/>
        </w:rPr>
        <w:t xml:space="preserve">w zakresie </w:t>
      </w:r>
      <w:r w:rsidRPr="00975D61">
        <w:rPr>
          <w:szCs w:val="24"/>
        </w:rPr>
        <w:t>prawa, ekonomii,</w:t>
      </w:r>
      <w:r w:rsidRPr="009273AB">
        <w:rPr>
          <w:szCs w:val="24"/>
        </w:rPr>
        <w:t xml:space="preserve"> zarządzania, finansów (w tym na kierunku finanse i bankowość);</w:t>
      </w:r>
    </w:p>
    <w:p w14:paraId="57FB1FBC" w14:textId="77777777" w:rsidR="00B331C5" w:rsidRPr="009273AB" w:rsidRDefault="00B331C5" w:rsidP="00AB36E4">
      <w:pPr>
        <w:numPr>
          <w:ilvl w:val="0"/>
          <w:numId w:val="163"/>
        </w:numPr>
        <w:rPr>
          <w:szCs w:val="24"/>
        </w:rPr>
      </w:pPr>
      <w:r w:rsidRPr="009273AB">
        <w:rPr>
          <w:szCs w:val="24"/>
        </w:rPr>
        <w:t>ukończenie kursu/szkolenia niezapewniającego niezbędnej wiedzy do realizacji zadań komitetu audytu;</w:t>
      </w:r>
    </w:p>
    <w:p w14:paraId="57FD4251" w14:textId="77777777" w:rsidR="00B331C5" w:rsidRDefault="00B331C5" w:rsidP="00AB36E4">
      <w:pPr>
        <w:numPr>
          <w:ilvl w:val="0"/>
          <w:numId w:val="163"/>
        </w:numPr>
        <w:rPr>
          <w:szCs w:val="24"/>
        </w:rPr>
      </w:pPr>
      <w:r w:rsidRPr="009273AB">
        <w:rPr>
          <w:szCs w:val="24"/>
        </w:rPr>
        <w:t xml:space="preserve">historia zatrudnienia, jeśli kandydat zajmował się kwestiami </w:t>
      </w:r>
      <w:r>
        <w:rPr>
          <w:szCs w:val="24"/>
        </w:rPr>
        <w:t xml:space="preserve">spoza </w:t>
      </w:r>
      <w:r w:rsidRPr="00071A9A">
        <w:rPr>
          <w:szCs w:val="24"/>
        </w:rPr>
        <w:t>zakresu rachunkowości, w następującym charakterze:</w:t>
      </w:r>
      <w:r w:rsidRPr="009C7A84">
        <w:rPr>
          <w:szCs w:val="24"/>
        </w:rPr>
        <w:t xml:space="preserve"> pracownika banku, pracownika towarzystw</w:t>
      </w:r>
      <w:r w:rsidRPr="0004362D">
        <w:rPr>
          <w:szCs w:val="24"/>
        </w:rPr>
        <w:t>a funduszu inwestycyjnego,</w:t>
      </w:r>
      <w:r w:rsidRPr="00975D61">
        <w:rPr>
          <w:szCs w:val="24"/>
        </w:rPr>
        <w:t xml:space="preserve"> analityka finansowego, prezesa spółki, radcy </w:t>
      </w:r>
      <w:r w:rsidRPr="00975D61">
        <w:rPr>
          <w:szCs w:val="24"/>
        </w:rPr>
        <w:lastRenderedPageBreak/>
        <w:t xml:space="preserve">prawnego, </w:t>
      </w:r>
      <w:r w:rsidRPr="009273AB">
        <w:rPr>
          <w:szCs w:val="24"/>
        </w:rPr>
        <w:t>wykładowcy przedmiotów i autora badań naukowych oraz publikacji niezwiązanych bezpośrednio z rachunkowością;</w:t>
      </w:r>
    </w:p>
    <w:p w14:paraId="29E60128" w14:textId="77777777" w:rsidR="00B331C5" w:rsidRPr="00B331C5" w:rsidRDefault="00B331C5" w:rsidP="00AB36E4">
      <w:pPr>
        <w:numPr>
          <w:ilvl w:val="0"/>
          <w:numId w:val="163"/>
        </w:numPr>
        <w:rPr>
          <w:szCs w:val="24"/>
        </w:rPr>
      </w:pPr>
      <w:r w:rsidRPr="00B331C5">
        <w:rPr>
          <w:szCs w:val="24"/>
        </w:rPr>
        <w:t>posiadanie licencji maklera papierów wartościowych</w:t>
      </w:r>
      <w:r w:rsidRPr="009273AB">
        <w:t xml:space="preserve"> lub licencji doradcy inwestycyjnego</w:t>
      </w:r>
      <w:r>
        <w:t>.</w:t>
      </w:r>
    </w:p>
    <w:p w14:paraId="77C72C4D" w14:textId="77777777" w:rsidR="003B150F" w:rsidRPr="000D5EFD" w:rsidRDefault="00630CD2" w:rsidP="002010EB">
      <w:pPr>
        <w:pStyle w:val="Styl10"/>
        <w:numPr>
          <w:ilvl w:val="0"/>
          <w:numId w:val="105"/>
        </w:numPr>
        <w:spacing w:before="120" w:after="200"/>
        <w:ind w:right="851"/>
        <w:jc w:val="left"/>
        <w:rPr>
          <w:sz w:val="24"/>
        </w:rPr>
      </w:pPr>
      <w:bookmarkStart w:id="122" w:name="_Toc21688450"/>
      <w:bookmarkStart w:id="123" w:name="_Toc21689329"/>
      <w:bookmarkStart w:id="124" w:name="_Toc23767265"/>
      <w:r w:rsidRPr="001F3FE3">
        <w:rPr>
          <w:sz w:val="24"/>
        </w:rPr>
        <w:t>WYM</w:t>
      </w:r>
      <w:r w:rsidR="006E47BF" w:rsidRPr="001F3FE3">
        <w:rPr>
          <w:sz w:val="24"/>
        </w:rPr>
        <w:t xml:space="preserve">OGI </w:t>
      </w:r>
      <w:r w:rsidRPr="00B40B42">
        <w:rPr>
          <w:sz w:val="24"/>
        </w:rPr>
        <w:t xml:space="preserve"> DOTYCZĄC</w:t>
      </w:r>
      <w:r w:rsidR="006E47BF" w:rsidRPr="00B40B42">
        <w:rPr>
          <w:sz w:val="24"/>
        </w:rPr>
        <w:t>E</w:t>
      </w:r>
      <w:r w:rsidRPr="00B61A5A">
        <w:rPr>
          <w:sz w:val="24"/>
        </w:rPr>
        <w:t xml:space="preserve"> POSIADANIA PRZEZ CZŁONKÓW KOMITETU AUDYTU WIEDZY I UMIEJĘTNOŚCI Z ZAKRESU BRANŻY, W KTÓREJ DZIAŁA JZP</w:t>
      </w:r>
      <w:r w:rsidR="0071686D" w:rsidRPr="00B61A5A">
        <w:rPr>
          <w:sz w:val="24"/>
        </w:rPr>
        <w:t>.</w:t>
      </w:r>
      <w:bookmarkEnd w:id="122"/>
      <w:bookmarkEnd w:id="123"/>
      <w:bookmarkEnd w:id="124"/>
    </w:p>
    <w:p w14:paraId="2EFB7ED5" w14:textId="77777777" w:rsidR="00C757B3" w:rsidRPr="007C4075" w:rsidRDefault="00C757B3" w:rsidP="00C2501F">
      <w:pPr>
        <w:pStyle w:val="Styl10"/>
        <w:numPr>
          <w:ilvl w:val="0"/>
          <w:numId w:val="39"/>
        </w:numPr>
        <w:spacing w:before="120" w:after="360"/>
        <w:rPr>
          <w:sz w:val="24"/>
          <w:szCs w:val="24"/>
        </w:rPr>
      </w:pPr>
      <w:bookmarkStart w:id="125" w:name="_Toc21616077"/>
      <w:bookmarkStart w:id="126" w:name="_Toc21688451"/>
      <w:bookmarkStart w:id="127" w:name="_Toc21689330"/>
      <w:bookmarkStart w:id="128" w:name="_Toc23767266"/>
      <w:r>
        <w:rPr>
          <w:sz w:val="24"/>
          <w:szCs w:val="24"/>
        </w:rPr>
        <w:t>Wymagania prawne.</w:t>
      </w:r>
      <w:bookmarkEnd w:id="125"/>
      <w:bookmarkEnd w:id="126"/>
      <w:bookmarkEnd w:id="127"/>
      <w:bookmarkEnd w:id="128"/>
    </w:p>
    <w:p w14:paraId="5957847F" w14:textId="18933F52" w:rsidR="00F86C3E" w:rsidRDefault="00C63417" w:rsidP="007C4075">
      <w:pPr>
        <w:rPr>
          <w:szCs w:val="24"/>
        </w:rPr>
      </w:pPr>
      <w:r>
        <w:rPr>
          <w:szCs w:val="24"/>
        </w:rPr>
        <w:t>U</w:t>
      </w:r>
      <w:r w:rsidR="00382C8B" w:rsidRPr="007C4075">
        <w:rPr>
          <w:szCs w:val="24"/>
        </w:rPr>
        <w:t xml:space="preserve">stawa </w:t>
      </w:r>
      <w:r w:rsidRPr="00C63417">
        <w:rPr>
          <w:szCs w:val="24"/>
        </w:rPr>
        <w:t xml:space="preserve">o biegłych rewidentach </w:t>
      </w:r>
      <w:r w:rsidR="00382C8B" w:rsidRPr="007C4075">
        <w:rPr>
          <w:szCs w:val="24"/>
        </w:rPr>
        <w:t>określiła (ar</w:t>
      </w:r>
      <w:r w:rsidR="00FD5AD8" w:rsidRPr="007C4075">
        <w:rPr>
          <w:szCs w:val="24"/>
        </w:rPr>
        <w:t>t. 129 ust.</w:t>
      </w:r>
      <w:r w:rsidR="00B70A58">
        <w:rPr>
          <w:szCs w:val="24"/>
        </w:rPr>
        <w:t xml:space="preserve"> </w:t>
      </w:r>
      <w:r w:rsidR="00FD5AD8" w:rsidRPr="007C4075">
        <w:rPr>
          <w:szCs w:val="24"/>
        </w:rPr>
        <w:t>5</w:t>
      </w:r>
      <w:r w:rsidR="00382C8B" w:rsidRPr="007C4075">
        <w:rPr>
          <w:szCs w:val="24"/>
        </w:rPr>
        <w:t>) również wymóg</w:t>
      </w:r>
      <w:r w:rsidR="00B938DE">
        <w:rPr>
          <w:szCs w:val="24"/>
        </w:rPr>
        <w:t>,</w:t>
      </w:r>
      <w:r w:rsidR="00382C8B" w:rsidRPr="007C4075">
        <w:rPr>
          <w:szCs w:val="24"/>
        </w:rPr>
        <w:t xml:space="preserve"> aby członkowie </w:t>
      </w:r>
      <w:r w:rsidR="006145DD">
        <w:rPr>
          <w:szCs w:val="24"/>
        </w:rPr>
        <w:t>k</w:t>
      </w:r>
      <w:r w:rsidR="006145DD" w:rsidRPr="007C4075">
        <w:rPr>
          <w:szCs w:val="24"/>
        </w:rPr>
        <w:t xml:space="preserve">omitetu </w:t>
      </w:r>
      <w:r w:rsidR="006145DD">
        <w:rPr>
          <w:szCs w:val="24"/>
        </w:rPr>
        <w:t xml:space="preserve">audytu </w:t>
      </w:r>
      <w:r w:rsidR="00382C8B" w:rsidRPr="007C4075">
        <w:rPr>
          <w:szCs w:val="24"/>
        </w:rPr>
        <w:t xml:space="preserve">posiadali wiedzę i umiejętności z zakresu branży, w której działa JZP. </w:t>
      </w:r>
      <w:r w:rsidR="00335926" w:rsidRPr="007C4075">
        <w:rPr>
          <w:szCs w:val="24"/>
        </w:rPr>
        <w:t>Ustawodawca określi</w:t>
      </w:r>
      <w:r>
        <w:rPr>
          <w:szCs w:val="24"/>
        </w:rPr>
        <w:t>ł</w:t>
      </w:r>
      <w:r w:rsidR="00335926" w:rsidRPr="007C4075">
        <w:rPr>
          <w:szCs w:val="24"/>
        </w:rPr>
        <w:t xml:space="preserve">, że </w:t>
      </w:r>
      <w:r w:rsidR="00335926" w:rsidRPr="002010EB">
        <w:rPr>
          <w:szCs w:val="24"/>
        </w:rPr>
        <w:t>w</w:t>
      </w:r>
      <w:r w:rsidR="00382C8B" w:rsidRPr="002010EB">
        <w:rPr>
          <w:szCs w:val="24"/>
        </w:rPr>
        <w:t xml:space="preserve">arunek ten jest spełniony jeśli </w:t>
      </w:r>
      <w:r w:rsidR="003D1E08" w:rsidRPr="002010EB">
        <w:rPr>
          <w:szCs w:val="24"/>
        </w:rPr>
        <w:t xml:space="preserve">przynajmniej jeden członek </w:t>
      </w:r>
      <w:r w:rsidRPr="002010EB">
        <w:rPr>
          <w:szCs w:val="24"/>
        </w:rPr>
        <w:t>k</w:t>
      </w:r>
      <w:r w:rsidR="003D1E08" w:rsidRPr="002010EB">
        <w:rPr>
          <w:szCs w:val="24"/>
        </w:rPr>
        <w:t xml:space="preserve">omitetu </w:t>
      </w:r>
      <w:r w:rsidRPr="002010EB">
        <w:rPr>
          <w:szCs w:val="24"/>
        </w:rPr>
        <w:t>a</w:t>
      </w:r>
      <w:r w:rsidR="003D1E08" w:rsidRPr="002010EB">
        <w:rPr>
          <w:szCs w:val="24"/>
        </w:rPr>
        <w:t>udytu</w:t>
      </w:r>
      <w:r w:rsidR="003D1E08" w:rsidRPr="007C4075">
        <w:rPr>
          <w:szCs w:val="24"/>
        </w:rPr>
        <w:t xml:space="preserve"> posiada wiedzę i umiejętności z zakresu tej branży lub poszczególni członkowie</w:t>
      </w:r>
      <w:r w:rsidR="000136F7" w:rsidRPr="007C4075">
        <w:rPr>
          <w:szCs w:val="24"/>
        </w:rPr>
        <w:t xml:space="preserve"> </w:t>
      </w:r>
      <w:r w:rsidR="00296458" w:rsidRPr="007C4075">
        <w:rPr>
          <w:szCs w:val="24"/>
        </w:rPr>
        <w:t>w</w:t>
      </w:r>
      <w:r w:rsidR="00DD77BF">
        <w:rPr>
          <w:szCs w:val="24"/>
        </w:rPr>
        <w:t> </w:t>
      </w:r>
      <w:r w:rsidR="00296458" w:rsidRPr="007C4075">
        <w:rPr>
          <w:szCs w:val="24"/>
        </w:rPr>
        <w:t>określonych zakresach posiadają wiedzę i umiejętności z zakresu tej branży.</w:t>
      </w:r>
      <w:r w:rsidR="003D1E08" w:rsidRPr="007C4075">
        <w:rPr>
          <w:szCs w:val="24"/>
        </w:rPr>
        <w:t xml:space="preserve"> </w:t>
      </w:r>
    </w:p>
    <w:p w14:paraId="310175CB" w14:textId="13C290DC" w:rsidR="006F2D22" w:rsidRPr="001F3FE3" w:rsidRDefault="003F4C63" w:rsidP="002010EB">
      <w:pPr>
        <w:pStyle w:val="Styl10"/>
        <w:numPr>
          <w:ilvl w:val="0"/>
          <w:numId w:val="39"/>
        </w:numPr>
        <w:spacing w:before="120" w:after="360"/>
        <w:rPr>
          <w:szCs w:val="24"/>
        </w:rPr>
      </w:pPr>
      <w:bookmarkStart w:id="129" w:name="_Toc21688452"/>
      <w:bookmarkStart w:id="130" w:name="_Toc21689331"/>
      <w:bookmarkStart w:id="131" w:name="_Toc23767267"/>
      <w:r w:rsidRPr="002010EB">
        <w:rPr>
          <w:sz w:val="24"/>
          <w:szCs w:val="24"/>
        </w:rPr>
        <w:t>Dobre praktyki</w:t>
      </w:r>
      <w:r w:rsidR="006F2D22" w:rsidRPr="002010EB">
        <w:rPr>
          <w:sz w:val="24"/>
          <w:szCs w:val="24"/>
        </w:rPr>
        <w:t>.</w:t>
      </w:r>
      <w:bookmarkEnd w:id="129"/>
      <w:bookmarkEnd w:id="130"/>
      <w:bookmarkEnd w:id="131"/>
    </w:p>
    <w:p w14:paraId="2010B881" w14:textId="3EF38439" w:rsidR="0071686D" w:rsidRDefault="006729D7" w:rsidP="0071686D">
      <w:pPr>
        <w:rPr>
          <w:szCs w:val="24"/>
        </w:rPr>
      </w:pPr>
      <w:r>
        <w:rPr>
          <w:szCs w:val="24"/>
        </w:rPr>
        <w:t xml:space="preserve">W opinii </w:t>
      </w:r>
      <w:r w:rsidR="00631302">
        <w:rPr>
          <w:szCs w:val="24"/>
        </w:rPr>
        <w:t>UKNF</w:t>
      </w:r>
      <w:r w:rsidR="00356340">
        <w:rPr>
          <w:szCs w:val="24"/>
        </w:rPr>
        <w:t xml:space="preserve"> </w:t>
      </w:r>
      <w:r w:rsidR="00224113">
        <w:rPr>
          <w:szCs w:val="24"/>
        </w:rPr>
        <w:t>wskazane był</w:t>
      </w:r>
      <w:r w:rsidR="003D27B0">
        <w:rPr>
          <w:szCs w:val="24"/>
        </w:rPr>
        <w:t>o</w:t>
      </w:r>
      <w:r w:rsidR="00224113">
        <w:rPr>
          <w:szCs w:val="24"/>
        </w:rPr>
        <w:t>by</w:t>
      </w:r>
      <w:r w:rsidR="00F86C3E">
        <w:rPr>
          <w:szCs w:val="24"/>
        </w:rPr>
        <w:t>,</w:t>
      </w:r>
      <w:r w:rsidR="00224113">
        <w:rPr>
          <w:szCs w:val="24"/>
        </w:rPr>
        <w:t xml:space="preserve"> aby </w:t>
      </w:r>
      <w:r w:rsidR="0071686D" w:rsidRPr="00FE0658">
        <w:rPr>
          <w:szCs w:val="24"/>
        </w:rPr>
        <w:t>regulacje wewnętrzne</w:t>
      </w:r>
      <w:r w:rsidR="00CD7283">
        <w:rPr>
          <w:szCs w:val="24"/>
        </w:rPr>
        <w:t>,</w:t>
      </w:r>
      <w:r w:rsidR="0071686D" w:rsidRPr="00FE0658">
        <w:rPr>
          <w:szCs w:val="24"/>
        </w:rPr>
        <w:t xml:space="preserve"> takie jak np. </w:t>
      </w:r>
      <w:r w:rsidR="00F86C3E" w:rsidRPr="00D02C67">
        <w:rPr>
          <w:szCs w:val="24"/>
        </w:rPr>
        <w:t>statut,</w:t>
      </w:r>
      <w:r w:rsidR="00F86C3E">
        <w:rPr>
          <w:szCs w:val="24"/>
        </w:rPr>
        <w:t xml:space="preserve"> </w:t>
      </w:r>
      <w:r w:rsidR="0071686D" w:rsidRPr="00FE0658">
        <w:rPr>
          <w:szCs w:val="24"/>
        </w:rPr>
        <w:t xml:space="preserve">regulamin </w:t>
      </w:r>
      <w:r w:rsidR="00CD7283">
        <w:rPr>
          <w:szCs w:val="24"/>
        </w:rPr>
        <w:t>r</w:t>
      </w:r>
      <w:r w:rsidR="00CD7283" w:rsidRPr="00FE0658">
        <w:rPr>
          <w:szCs w:val="24"/>
        </w:rPr>
        <w:t xml:space="preserve">ady </w:t>
      </w:r>
      <w:r w:rsidR="00CD7283">
        <w:rPr>
          <w:szCs w:val="24"/>
        </w:rPr>
        <w:t>n</w:t>
      </w:r>
      <w:r w:rsidR="00CD7283" w:rsidRPr="00FE0658">
        <w:rPr>
          <w:szCs w:val="24"/>
        </w:rPr>
        <w:t xml:space="preserve">adzorczej </w:t>
      </w:r>
      <w:r w:rsidR="0071686D" w:rsidRPr="00FE0658">
        <w:rPr>
          <w:szCs w:val="24"/>
        </w:rPr>
        <w:t xml:space="preserve">lub regulamin </w:t>
      </w:r>
      <w:r w:rsidR="0030515B">
        <w:rPr>
          <w:szCs w:val="24"/>
        </w:rPr>
        <w:t>k</w:t>
      </w:r>
      <w:r w:rsidR="0030515B" w:rsidRPr="00FE0658">
        <w:rPr>
          <w:szCs w:val="24"/>
        </w:rPr>
        <w:t xml:space="preserve">omitetu </w:t>
      </w:r>
      <w:r w:rsidR="0030515B">
        <w:rPr>
          <w:szCs w:val="24"/>
        </w:rPr>
        <w:t>a</w:t>
      </w:r>
      <w:r w:rsidR="0030515B" w:rsidRPr="00FE0658">
        <w:rPr>
          <w:szCs w:val="24"/>
        </w:rPr>
        <w:t xml:space="preserve">udytu </w:t>
      </w:r>
      <w:r w:rsidR="003D27B0">
        <w:rPr>
          <w:szCs w:val="24"/>
        </w:rPr>
        <w:t>-</w:t>
      </w:r>
      <w:r w:rsidR="003D27B0" w:rsidRPr="00FE0658">
        <w:rPr>
          <w:szCs w:val="24"/>
        </w:rPr>
        <w:t xml:space="preserve"> </w:t>
      </w:r>
      <w:r w:rsidR="0071686D" w:rsidRPr="00FE0658">
        <w:rPr>
          <w:szCs w:val="24"/>
        </w:rPr>
        <w:t>szczegółow</w:t>
      </w:r>
      <w:r w:rsidR="000115B7">
        <w:rPr>
          <w:szCs w:val="24"/>
        </w:rPr>
        <w:t>o</w:t>
      </w:r>
      <w:r w:rsidR="0071686D" w:rsidRPr="00FE0658">
        <w:rPr>
          <w:szCs w:val="24"/>
        </w:rPr>
        <w:t xml:space="preserve"> określa</w:t>
      </w:r>
      <w:r w:rsidR="00224113">
        <w:rPr>
          <w:szCs w:val="24"/>
        </w:rPr>
        <w:t xml:space="preserve">ły </w:t>
      </w:r>
      <w:r w:rsidR="0071686D" w:rsidRPr="00FE0658">
        <w:rPr>
          <w:szCs w:val="24"/>
        </w:rPr>
        <w:t>kryteria</w:t>
      </w:r>
      <w:r w:rsidR="00083D2A">
        <w:rPr>
          <w:szCs w:val="24"/>
        </w:rPr>
        <w:t>,</w:t>
      </w:r>
      <w:r w:rsidR="0071686D" w:rsidRPr="00FE0658">
        <w:rPr>
          <w:szCs w:val="24"/>
        </w:rPr>
        <w:t xml:space="preserve"> jakie są uwzględniane przy weryfikacji</w:t>
      </w:r>
      <w:r w:rsidR="00CD7283">
        <w:rPr>
          <w:szCs w:val="24"/>
        </w:rPr>
        <w:t>,</w:t>
      </w:r>
      <w:r w:rsidR="0071686D" w:rsidRPr="00FE0658">
        <w:rPr>
          <w:szCs w:val="24"/>
        </w:rPr>
        <w:t xml:space="preserve"> czy członek </w:t>
      </w:r>
      <w:r w:rsidR="006145DD">
        <w:rPr>
          <w:szCs w:val="24"/>
        </w:rPr>
        <w:t>k</w:t>
      </w:r>
      <w:r w:rsidR="006145DD" w:rsidRPr="00FE0658">
        <w:rPr>
          <w:szCs w:val="24"/>
        </w:rPr>
        <w:t xml:space="preserve">omitetu </w:t>
      </w:r>
      <w:r w:rsidR="006145DD">
        <w:rPr>
          <w:szCs w:val="24"/>
        </w:rPr>
        <w:t>a</w:t>
      </w:r>
      <w:r w:rsidR="006145DD" w:rsidRPr="00FE0658">
        <w:rPr>
          <w:szCs w:val="24"/>
        </w:rPr>
        <w:t xml:space="preserve">udytu </w:t>
      </w:r>
      <w:r w:rsidR="0071686D" w:rsidRPr="00FE0658">
        <w:rPr>
          <w:szCs w:val="24"/>
        </w:rPr>
        <w:t>spełnia wymogi dot</w:t>
      </w:r>
      <w:r w:rsidR="000115B7">
        <w:rPr>
          <w:szCs w:val="24"/>
        </w:rPr>
        <w:t>yczące</w:t>
      </w:r>
      <w:r w:rsidR="0071686D" w:rsidRPr="00FE0658">
        <w:rPr>
          <w:szCs w:val="24"/>
        </w:rPr>
        <w:t xml:space="preserve"> wiedzy i umiejętności w</w:t>
      </w:r>
      <w:r w:rsidR="000D1553">
        <w:rPr>
          <w:szCs w:val="24"/>
        </w:rPr>
        <w:t> </w:t>
      </w:r>
      <w:r w:rsidR="0071686D" w:rsidRPr="00FE0658">
        <w:rPr>
          <w:szCs w:val="24"/>
        </w:rPr>
        <w:t>zakresie branży w jakiej działa JZP.</w:t>
      </w:r>
    </w:p>
    <w:p w14:paraId="3532E2C6" w14:textId="4D9A04BC" w:rsidR="00D01C87" w:rsidRDefault="00E771B2" w:rsidP="0071686D">
      <w:pPr>
        <w:rPr>
          <w:szCs w:val="24"/>
        </w:rPr>
      </w:pPr>
      <w:r w:rsidRPr="007906DE">
        <w:rPr>
          <w:szCs w:val="24"/>
        </w:rPr>
        <w:t xml:space="preserve">Zdaniem </w:t>
      </w:r>
      <w:r w:rsidR="00631302">
        <w:rPr>
          <w:szCs w:val="24"/>
        </w:rPr>
        <w:t>UKNF</w:t>
      </w:r>
      <w:r w:rsidR="00356340" w:rsidRPr="007906DE">
        <w:rPr>
          <w:szCs w:val="24"/>
        </w:rPr>
        <w:t xml:space="preserve"> </w:t>
      </w:r>
      <w:r w:rsidR="00635F1D" w:rsidRPr="007906DE">
        <w:rPr>
          <w:szCs w:val="24"/>
        </w:rPr>
        <w:t xml:space="preserve">znajomość branży </w:t>
      </w:r>
      <w:r w:rsidR="00083D2A" w:rsidRPr="007906DE">
        <w:rPr>
          <w:szCs w:val="24"/>
        </w:rPr>
        <w:t xml:space="preserve">powinna </w:t>
      </w:r>
      <w:r w:rsidR="00635F1D" w:rsidRPr="007906DE">
        <w:rPr>
          <w:szCs w:val="24"/>
        </w:rPr>
        <w:t>być potwierdzon</w:t>
      </w:r>
      <w:r w:rsidR="00FC3F1E" w:rsidRPr="007906DE">
        <w:rPr>
          <w:szCs w:val="24"/>
        </w:rPr>
        <w:t>a</w:t>
      </w:r>
      <w:r w:rsidR="00B42C79" w:rsidRPr="007906DE">
        <w:rPr>
          <w:szCs w:val="24"/>
        </w:rPr>
        <w:t xml:space="preserve"> i</w:t>
      </w:r>
      <w:r w:rsidR="00631302">
        <w:rPr>
          <w:szCs w:val="24"/>
        </w:rPr>
        <w:t> </w:t>
      </w:r>
      <w:r w:rsidR="00B42C79" w:rsidRPr="007906DE">
        <w:rPr>
          <w:szCs w:val="24"/>
        </w:rPr>
        <w:t xml:space="preserve">udokumentowana </w:t>
      </w:r>
      <w:r w:rsidR="00635F1D" w:rsidRPr="007906DE">
        <w:rPr>
          <w:szCs w:val="24"/>
        </w:rPr>
        <w:t>zarówno poprzez przebieg dotychczasowej kariery zawodowej członka komitetu audytu</w:t>
      </w:r>
      <w:r w:rsidR="00083D2A" w:rsidRPr="007906DE">
        <w:rPr>
          <w:szCs w:val="24"/>
        </w:rPr>
        <w:t xml:space="preserve">, </w:t>
      </w:r>
      <w:r w:rsidR="00DD77BF">
        <w:rPr>
          <w:szCs w:val="24"/>
        </w:rPr>
        <w:t>jak i </w:t>
      </w:r>
      <w:r w:rsidR="00AE48C0" w:rsidRPr="007906DE">
        <w:rPr>
          <w:szCs w:val="24"/>
        </w:rPr>
        <w:t>poprzez</w:t>
      </w:r>
      <w:r w:rsidR="008D1A40" w:rsidRPr="007906DE">
        <w:rPr>
          <w:szCs w:val="24"/>
        </w:rPr>
        <w:t xml:space="preserve"> posiadane wykształcenie</w:t>
      </w:r>
      <w:r w:rsidR="00AE48C0" w:rsidRPr="007906DE">
        <w:rPr>
          <w:szCs w:val="24"/>
        </w:rPr>
        <w:t xml:space="preserve">, co </w:t>
      </w:r>
      <w:r w:rsidR="00083D2A" w:rsidRPr="007906DE">
        <w:rPr>
          <w:szCs w:val="24"/>
        </w:rPr>
        <w:t>jednoznacznie</w:t>
      </w:r>
      <w:r w:rsidR="00083D2A">
        <w:rPr>
          <w:szCs w:val="24"/>
        </w:rPr>
        <w:t xml:space="preserve"> </w:t>
      </w:r>
      <w:r w:rsidR="00AE48C0">
        <w:rPr>
          <w:szCs w:val="24"/>
        </w:rPr>
        <w:t>określi</w:t>
      </w:r>
      <w:r w:rsidR="00083D2A">
        <w:rPr>
          <w:szCs w:val="24"/>
        </w:rPr>
        <w:t xml:space="preserve">, </w:t>
      </w:r>
      <w:r w:rsidR="00DD77BF">
        <w:rPr>
          <w:szCs w:val="24"/>
        </w:rPr>
        <w:t>czy</w:t>
      </w:r>
      <w:r w:rsidR="00083D2A">
        <w:rPr>
          <w:szCs w:val="24"/>
        </w:rPr>
        <w:t xml:space="preserve"> dana osoba posiada umiejętności i niezbędną wiedzę na temat specyfiki danej branży</w:t>
      </w:r>
      <w:r w:rsidR="00AE48C0">
        <w:rPr>
          <w:szCs w:val="24"/>
        </w:rPr>
        <w:t>,</w:t>
      </w:r>
      <w:r w:rsidR="006315CC">
        <w:rPr>
          <w:szCs w:val="24"/>
        </w:rPr>
        <w:t xml:space="preserve"> w której działa dana JZP</w:t>
      </w:r>
      <w:r w:rsidR="00873E5E">
        <w:rPr>
          <w:szCs w:val="24"/>
        </w:rPr>
        <w:t xml:space="preserve">. </w:t>
      </w:r>
    </w:p>
    <w:p w14:paraId="559B207E" w14:textId="79B8A1D8" w:rsidR="008B54F7" w:rsidRPr="00FE0658" w:rsidRDefault="00D01C87" w:rsidP="0043068B">
      <w:pPr>
        <w:spacing w:after="0" w:line="240" w:lineRule="auto"/>
        <w:jc w:val="left"/>
        <w:rPr>
          <w:szCs w:val="24"/>
        </w:rPr>
      </w:pPr>
      <w:r>
        <w:rPr>
          <w:szCs w:val="24"/>
        </w:rPr>
        <w:br w:type="page"/>
      </w:r>
    </w:p>
    <w:p w14:paraId="7A75E4A9" w14:textId="72F51BBD" w:rsidR="009D66ED" w:rsidRPr="00084522" w:rsidRDefault="00630CD2" w:rsidP="002010EB">
      <w:pPr>
        <w:pStyle w:val="Styl10"/>
        <w:numPr>
          <w:ilvl w:val="0"/>
          <w:numId w:val="105"/>
        </w:numPr>
        <w:spacing w:before="120" w:after="200"/>
        <w:ind w:left="567" w:right="851"/>
        <w:jc w:val="left"/>
        <w:rPr>
          <w:sz w:val="24"/>
        </w:rPr>
      </w:pPr>
      <w:bookmarkStart w:id="132" w:name="_Toc21690712"/>
      <w:bookmarkStart w:id="133" w:name="_Toc21691272"/>
      <w:bookmarkStart w:id="134" w:name="_Toc21691318"/>
      <w:bookmarkStart w:id="135" w:name="_Toc21692191"/>
      <w:bookmarkStart w:id="136" w:name="_Toc21693296"/>
      <w:bookmarkStart w:id="137" w:name="_Toc522281666"/>
      <w:bookmarkStart w:id="138" w:name="_Toc522281667"/>
      <w:bookmarkStart w:id="139" w:name="_Toc21688453"/>
      <w:bookmarkStart w:id="140" w:name="_Toc21689332"/>
      <w:bookmarkStart w:id="141" w:name="_Toc23767268"/>
      <w:bookmarkEnd w:id="132"/>
      <w:bookmarkEnd w:id="133"/>
      <w:bookmarkEnd w:id="134"/>
      <w:bookmarkEnd w:id="135"/>
      <w:bookmarkEnd w:id="136"/>
      <w:bookmarkEnd w:id="137"/>
      <w:bookmarkEnd w:id="138"/>
      <w:r w:rsidRPr="001F3FE3">
        <w:rPr>
          <w:sz w:val="24"/>
        </w:rPr>
        <w:lastRenderedPageBreak/>
        <w:t>WYM</w:t>
      </w:r>
      <w:r w:rsidR="006E47BF" w:rsidRPr="001F3FE3">
        <w:rPr>
          <w:sz w:val="24"/>
        </w:rPr>
        <w:t xml:space="preserve">OGI </w:t>
      </w:r>
      <w:r w:rsidRPr="00B40B42">
        <w:rPr>
          <w:sz w:val="24"/>
        </w:rPr>
        <w:t>DOTYCZĄC</w:t>
      </w:r>
      <w:r w:rsidR="006E47BF" w:rsidRPr="00B40B42">
        <w:rPr>
          <w:sz w:val="24"/>
        </w:rPr>
        <w:t>E</w:t>
      </w:r>
      <w:r w:rsidRPr="00B61A5A">
        <w:rPr>
          <w:sz w:val="24"/>
        </w:rPr>
        <w:t xml:space="preserve"> NIEZALEŻNOŚCI</w:t>
      </w:r>
      <w:r w:rsidR="000675BF" w:rsidRPr="00B61A5A">
        <w:rPr>
          <w:sz w:val="24"/>
        </w:rPr>
        <w:t xml:space="preserve"> ORAZ</w:t>
      </w:r>
      <w:r w:rsidRPr="000D5EFD">
        <w:rPr>
          <w:sz w:val="24"/>
        </w:rPr>
        <w:t xml:space="preserve"> POSIADANIA </w:t>
      </w:r>
      <w:r w:rsidR="000675BF" w:rsidRPr="008F2C8C">
        <w:rPr>
          <w:sz w:val="24"/>
        </w:rPr>
        <w:t xml:space="preserve">ODPOWIEDNIEJ </w:t>
      </w:r>
      <w:r w:rsidRPr="00084522">
        <w:rPr>
          <w:sz w:val="24"/>
        </w:rPr>
        <w:t>WIEDZY I</w:t>
      </w:r>
      <w:r w:rsidR="000675BF" w:rsidRPr="00084522">
        <w:rPr>
          <w:sz w:val="24"/>
        </w:rPr>
        <w:t xml:space="preserve"> </w:t>
      </w:r>
      <w:r w:rsidRPr="00084522">
        <w:rPr>
          <w:sz w:val="24"/>
        </w:rPr>
        <w:t>UMIEJĘTNOŚCI W PRZYPADKU POWIERZENIA RADZIE NADZORCZEJ ZADAŃ KOMITETU AUDYTU</w:t>
      </w:r>
      <w:bookmarkEnd w:id="139"/>
      <w:bookmarkEnd w:id="140"/>
      <w:bookmarkEnd w:id="141"/>
    </w:p>
    <w:p w14:paraId="17D226DA" w14:textId="77777777" w:rsidR="006F2D22" w:rsidRPr="007C4075" w:rsidRDefault="006F2D22" w:rsidP="00C2501F">
      <w:pPr>
        <w:pStyle w:val="Styl10"/>
        <w:numPr>
          <w:ilvl w:val="0"/>
          <w:numId w:val="40"/>
        </w:numPr>
        <w:spacing w:before="120" w:after="360"/>
        <w:rPr>
          <w:sz w:val="24"/>
          <w:szCs w:val="24"/>
        </w:rPr>
      </w:pPr>
      <w:bookmarkStart w:id="142" w:name="_Toc21616079"/>
      <w:bookmarkStart w:id="143" w:name="_Toc21688454"/>
      <w:bookmarkStart w:id="144" w:name="_Toc21689333"/>
      <w:bookmarkStart w:id="145" w:name="_Toc23767269"/>
      <w:r>
        <w:rPr>
          <w:sz w:val="24"/>
          <w:szCs w:val="24"/>
        </w:rPr>
        <w:t>Wymagania prawne.</w:t>
      </w:r>
      <w:bookmarkEnd w:id="142"/>
      <w:bookmarkEnd w:id="143"/>
      <w:bookmarkEnd w:id="144"/>
      <w:bookmarkEnd w:id="145"/>
    </w:p>
    <w:p w14:paraId="74292B9F" w14:textId="77777777" w:rsidR="006F2D22" w:rsidRDefault="009D66ED" w:rsidP="002010EB">
      <w:pPr>
        <w:rPr>
          <w:szCs w:val="24"/>
        </w:rPr>
      </w:pPr>
      <w:bookmarkStart w:id="146" w:name="_Toc522536682"/>
      <w:bookmarkStart w:id="147" w:name="_Toc523232064"/>
      <w:bookmarkStart w:id="148" w:name="_Toc523232909"/>
      <w:bookmarkStart w:id="149" w:name="_Toc21616080"/>
      <w:r w:rsidRPr="007C4075">
        <w:t xml:space="preserve">Przepisy </w:t>
      </w:r>
      <w:r w:rsidR="001D5D9D" w:rsidRPr="00BD3D24">
        <w:rPr>
          <w:szCs w:val="24"/>
        </w:rPr>
        <w:t>ustawy</w:t>
      </w:r>
      <w:r w:rsidR="00C12F58" w:rsidRPr="00BD3D24">
        <w:rPr>
          <w:szCs w:val="24"/>
        </w:rPr>
        <w:t xml:space="preserve"> o biegłych rewidentach</w:t>
      </w:r>
      <w:r w:rsidR="001D5D9D" w:rsidRPr="00BD3D24">
        <w:rPr>
          <w:szCs w:val="24"/>
        </w:rPr>
        <w:t xml:space="preserve">, w przeciwieństwie do poprzednio obowiązujących regulacji, </w:t>
      </w:r>
      <w:r w:rsidRPr="00BD3D24">
        <w:rPr>
          <w:szCs w:val="24"/>
        </w:rPr>
        <w:t>wprost</w:t>
      </w:r>
      <w:r w:rsidR="001D5D9D" w:rsidRPr="00BD3D24">
        <w:rPr>
          <w:szCs w:val="24"/>
        </w:rPr>
        <w:t xml:space="preserve"> rozstrzygają</w:t>
      </w:r>
      <w:r w:rsidR="00C12F58" w:rsidRPr="00BD3D24">
        <w:rPr>
          <w:szCs w:val="24"/>
        </w:rPr>
        <w:t xml:space="preserve"> kwestie stosowania </w:t>
      </w:r>
      <w:r w:rsidR="001D5D9D" w:rsidRPr="00BD3D24">
        <w:rPr>
          <w:szCs w:val="24"/>
        </w:rPr>
        <w:t>w</w:t>
      </w:r>
      <w:r w:rsidR="00C12F58" w:rsidRPr="00BD3D24">
        <w:rPr>
          <w:szCs w:val="24"/>
        </w:rPr>
        <w:t xml:space="preserve">ymogu </w:t>
      </w:r>
      <w:r w:rsidRPr="00BD3D24">
        <w:rPr>
          <w:szCs w:val="24"/>
        </w:rPr>
        <w:t>niezależności</w:t>
      </w:r>
      <w:r w:rsidR="001D5D9D" w:rsidRPr="00BD3D24">
        <w:rPr>
          <w:szCs w:val="24"/>
        </w:rPr>
        <w:t xml:space="preserve">, </w:t>
      </w:r>
      <w:r w:rsidR="006729D7" w:rsidRPr="00BD3D24">
        <w:rPr>
          <w:szCs w:val="24"/>
        </w:rPr>
        <w:t xml:space="preserve">konieczności </w:t>
      </w:r>
      <w:r w:rsidRPr="00BD3D24">
        <w:rPr>
          <w:szCs w:val="24"/>
        </w:rPr>
        <w:t xml:space="preserve">posiadania </w:t>
      </w:r>
      <w:r w:rsidR="00C12F58" w:rsidRPr="00BD3D24">
        <w:rPr>
          <w:szCs w:val="24"/>
        </w:rPr>
        <w:t xml:space="preserve">wiedzy i umiejętności w </w:t>
      </w:r>
      <w:r w:rsidR="00461D22" w:rsidRPr="00BD3D24">
        <w:rPr>
          <w:szCs w:val="24"/>
        </w:rPr>
        <w:t>zakresie</w:t>
      </w:r>
      <w:r w:rsidR="00C12F58" w:rsidRPr="00BD3D24">
        <w:rPr>
          <w:szCs w:val="24"/>
        </w:rPr>
        <w:t xml:space="preserve"> rachunkowości lub badania sprawozdań finansowych oraz wiedz</w:t>
      </w:r>
      <w:r w:rsidR="000B7C22" w:rsidRPr="00BD3D24">
        <w:rPr>
          <w:szCs w:val="24"/>
        </w:rPr>
        <w:t>y</w:t>
      </w:r>
      <w:r w:rsidR="00C12F58" w:rsidRPr="00BD3D24">
        <w:rPr>
          <w:szCs w:val="24"/>
        </w:rPr>
        <w:t xml:space="preserve"> i umiejętności z zakresu danej branży, w której działa dana JZP</w:t>
      </w:r>
      <w:r w:rsidR="00C63417" w:rsidRPr="00BD3D24">
        <w:rPr>
          <w:szCs w:val="24"/>
        </w:rPr>
        <w:t>,</w:t>
      </w:r>
      <w:r w:rsidR="00C12F58" w:rsidRPr="00BD3D24">
        <w:rPr>
          <w:szCs w:val="24"/>
        </w:rPr>
        <w:t xml:space="preserve"> w</w:t>
      </w:r>
      <w:r w:rsidR="00427C07" w:rsidRPr="00BD3D24">
        <w:rPr>
          <w:szCs w:val="24"/>
        </w:rPr>
        <w:t> </w:t>
      </w:r>
      <w:r w:rsidR="00C12F58" w:rsidRPr="00BD3D24">
        <w:rPr>
          <w:szCs w:val="24"/>
        </w:rPr>
        <w:t xml:space="preserve">przypadku, gdy pełnienie funkcji </w:t>
      </w:r>
      <w:r w:rsidR="009E4F7E" w:rsidRPr="00BD3D24">
        <w:rPr>
          <w:szCs w:val="24"/>
        </w:rPr>
        <w:t xml:space="preserve">komitetu audytu </w:t>
      </w:r>
      <w:r w:rsidR="00984F9F" w:rsidRPr="00BD3D24">
        <w:rPr>
          <w:szCs w:val="24"/>
        </w:rPr>
        <w:t xml:space="preserve">zostało powierzone </w:t>
      </w:r>
      <w:r w:rsidR="009E4F7E" w:rsidRPr="00BD3D24">
        <w:rPr>
          <w:szCs w:val="24"/>
        </w:rPr>
        <w:t xml:space="preserve">radzie nadzorczej </w:t>
      </w:r>
      <w:r w:rsidR="00984F9F" w:rsidRPr="00BD3D24">
        <w:rPr>
          <w:szCs w:val="24"/>
        </w:rPr>
        <w:t>lub inne</w:t>
      </w:r>
      <w:r w:rsidR="007769A4" w:rsidRPr="00BD3D24">
        <w:rPr>
          <w:szCs w:val="24"/>
        </w:rPr>
        <w:t>mu</w:t>
      </w:r>
      <w:r w:rsidR="00984F9F" w:rsidRPr="00BD3D24">
        <w:rPr>
          <w:szCs w:val="24"/>
        </w:rPr>
        <w:t xml:space="preserve"> organowi nadzorczemu lub kontrolnemu JZP, a także w sytuacji</w:t>
      </w:r>
      <w:r w:rsidR="00C63417" w:rsidRPr="00BD3D24">
        <w:rPr>
          <w:szCs w:val="24"/>
        </w:rPr>
        <w:t>,</w:t>
      </w:r>
      <w:r w:rsidR="00984F9F" w:rsidRPr="00BD3D24">
        <w:rPr>
          <w:szCs w:val="24"/>
        </w:rPr>
        <w:t xml:space="preserve"> gdy powszechne towarzystwo emerytalne oraz towarzystwo funduszy inwestycyjnych realizuje zadania</w:t>
      </w:r>
      <w:r w:rsidR="00224113" w:rsidRPr="00BD3D24">
        <w:rPr>
          <w:szCs w:val="24"/>
        </w:rPr>
        <w:t xml:space="preserve"> komitetu audytu </w:t>
      </w:r>
      <w:r w:rsidR="00984F9F" w:rsidRPr="00BD3D24">
        <w:rPr>
          <w:szCs w:val="24"/>
        </w:rPr>
        <w:t>dla zarządzanych przez</w:t>
      </w:r>
      <w:r w:rsidR="008767EF" w:rsidRPr="00BD3D24">
        <w:rPr>
          <w:szCs w:val="24"/>
        </w:rPr>
        <w:t xml:space="preserve"> nie </w:t>
      </w:r>
      <w:r w:rsidR="00984F9F" w:rsidRPr="00BD3D24">
        <w:rPr>
          <w:szCs w:val="24"/>
        </w:rPr>
        <w:t>funduszy</w:t>
      </w:r>
      <w:r w:rsidR="00C12F58" w:rsidRPr="00BD3D24">
        <w:rPr>
          <w:szCs w:val="24"/>
        </w:rPr>
        <w:t>.</w:t>
      </w:r>
      <w:r w:rsidR="00B42181" w:rsidRPr="00BD3D24">
        <w:rPr>
          <w:szCs w:val="24"/>
        </w:rPr>
        <w:t xml:space="preserve"> Z treści art. </w:t>
      </w:r>
      <w:r w:rsidR="00984F9F" w:rsidRPr="00BD3D24">
        <w:rPr>
          <w:szCs w:val="24"/>
        </w:rPr>
        <w:t>128 ust. 5 ustawy o</w:t>
      </w:r>
      <w:r w:rsidR="00427C07" w:rsidRPr="00BD3D24">
        <w:rPr>
          <w:szCs w:val="24"/>
        </w:rPr>
        <w:t> </w:t>
      </w:r>
      <w:r w:rsidR="00984F9F" w:rsidRPr="00BD3D24">
        <w:rPr>
          <w:szCs w:val="24"/>
        </w:rPr>
        <w:t>biegłych rewidentach</w:t>
      </w:r>
      <w:r w:rsidR="00B42181" w:rsidRPr="00BD3D24">
        <w:rPr>
          <w:szCs w:val="24"/>
        </w:rPr>
        <w:t xml:space="preserve"> wynika, że wymogi określone w art. 129 ust. 1, 3 i 5 </w:t>
      </w:r>
      <w:r w:rsidR="00D01018" w:rsidRPr="00BD3D24">
        <w:rPr>
          <w:szCs w:val="24"/>
        </w:rPr>
        <w:t>ustawy o</w:t>
      </w:r>
      <w:r w:rsidR="00427C07" w:rsidRPr="00BD3D24">
        <w:rPr>
          <w:szCs w:val="24"/>
        </w:rPr>
        <w:t> </w:t>
      </w:r>
      <w:r w:rsidR="00D01018" w:rsidRPr="00BD3D24">
        <w:rPr>
          <w:szCs w:val="24"/>
        </w:rPr>
        <w:t xml:space="preserve">biegłych rewidentach </w:t>
      </w:r>
      <w:r w:rsidR="00B42181" w:rsidRPr="00BD3D24">
        <w:rPr>
          <w:szCs w:val="24"/>
        </w:rPr>
        <w:t>(tj. dot</w:t>
      </w:r>
      <w:r w:rsidR="00D01018" w:rsidRPr="00BD3D24">
        <w:rPr>
          <w:szCs w:val="24"/>
        </w:rPr>
        <w:t>yczące</w:t>
      </w:r>
      <w:r w:rsidR="00B42181" w:rsidRPr="00BD3D24">
        <w:rPr>
          <w:szCs w:val="24"/>
        </w:rPr>
        <w:t xml:space="preserve"> posiadania wiedzy i umiejętności w zakresie rachunkowości lub badania sprawozdań finansowych,</w:t>
      </w:r>
      <w:r w:rsidR="00B42181" w:rsidRPr="007C4075">
        <w:rPr>
          <w:b/>
          <w:szCs w:val="24"/>
        </w:rPr>
        <w:t xml:space="preserve"> </w:t>
      </w:r>
      <w:r w:rsidR="00B42181" w:rsidRPr="00BD3D24">
        <w:rPr>
          <w:szCs w:val="24"/>
        </w:rPr>
        <w:t xml:space="preserve">niezależności oraz </w:t>
      </w:r>
      <w:r w:rsidR="003C409E" w:rsidRPr="00BD3D24">
        <w:rPr>
          <w:szCs w:val="24"/>
        </w:rPr>
        <w:t xml:space="preserve">posiadania </w:t>
      </w:r>
      <w:r w:rsidR="00B42181" w:rsidRPr="00BD3D24">
        <w:rPr>
          <w:szCs w:val="24"/>
        </w:rPr>
        <w:t>wiedzy i</w:t>
      </w:r>
      <w:r w:rsidR="00427C07" w:rsidRPr="00BD3D24">
        <w:rPr>
          <w:szCs w:val="24"/>
        </w:rPr>
        <w:t> </w:t>
      </w:r>
      <w:r w:rsidR="00B42181" w:rsidRPr="00BD3D24">
        <w:rPr>
          <w:szCs w:val="24"/>
        </w:rPr>
        <w:t>umiejętności z danej branży w której działa JZP) stosuje się odpowiednio</w:t>
      </w:r>
      <w:r w:rsidR="00B742C4" w:rsidRPr="00BD3D24">
        <w:rPr>
          <w:szCs w:val="24"/>
        </w:rPr>
        <w:t>, przy czym</w:t>
      </w:r>
      <w:r w:rsidR="00C63417" w:rsidRPr="00BD3D24">
        <w:rPr>
          <w:szCs w:val="24"/>
        </w:rPr>
        <w:t>,</w:t>
      </w:r>
      <w:r w:rsidR="00B742C4" w:rsidRPr="00BD3D24">
        <w:rPr>
          <w:szCs w:val="24"/>
        </w:rPr>
        <w:t xml:space="preserve"> w</w:t>
      </w:r>
      <w:r w:rsidR="00427C07" w:rsidRPr="00BD3D24">
        <w:rPr>
          <w:szCs w:val="24"/>
        </w:rPr>
        <w:t> </w:t>
      </w:r>
      <w:r w:rsidR="00B742C4" w:rsidRPr="00BD3D24">
        <w:rPr>
          <w:szCs w:val="24"/>
        </w:rPr>
        <w:t xml:space="preserve">przypadku członków </w:t>
      </w:r>
      <w:r w:rsidR="00C63417" w:rsidRPr="00BD3D24">
        <w:rPr>
          <w:szCs w:val="24"/>
        </w:rPr>
        <w:t>r</w:t>
      </w:r>
      <w:r w:rsidR="004D777F" w:rsidRPr="00BD3D24">
        <w:rPr>
          <w:szCs w:val="24"/>
        </w:rPr>
        <w:t xml:space="preserve">ad </w:t>
      </w:r>
      <w:r w:rsidR="00C63417" w:rsidRPr="00BD3D24">
        <w:rPr>
          <w:szCs w:val="24"/>
        </w:rPr>
        <w:t>n</w:t>
      </w:r>
      <w:r w:rsidR="00B742C4" w:rsidRPr="00BD3D24">
        <w:rPr>
          <w:szCs w:val="24"/>
        </w:rPr>
        <w:t xml:space="preserve">adzorczych lub innych organów nadzorczych lub kontrolnych realizujących </w:t>
      </w:r>
      <w:r w:rsidR="004D777F" w:rsidRPr="00BD3D24">
        <w:rPr>
          <w:szCs w:val="24"/>
        </w:rPr>
        <w:t xml:space="preserve">zdania </w:t>
      </w:r>
      <w:r w:rsidR="00C63417" w:rsidRPr="00BD3D24">
        <w:rPr>
          <w:szCs w:val="24"/>
        </w:rPr>
        <w:t>k</w:t>
      </w:r>
      <w:r w:rsidR="00B742C4" w:rsidRPr="00BD3D24">
        <w:rPr>
          <w:szCs w:val="24"/>
        </w:rPr>
        <w:t>omitet</w:t>
      </w:r>
      <w:r w:rsidR="00774EE5" w:rsidRPr="00BD3D24">
        <w:rPr>
          <w:szCs w:val="24"/>
        </w:rPr>
        <w:t>u</w:t>
      </w:r>
      <w:r w:rsidR="00B742C4" w:rsidRPr="00BD3D24">
        <w:rPr>
          <w:szCs w:val="24"/>
        </w:rPr>
        <w:t xml:space="preserve"> </w:t>
      </w:r>
      <w:r w:rsidR="00C63417" w:rsidRPr="00BD3D24">
        <w:rPr>
          <w:szCs w:val="24"/>
        </w:rPr>
        <w:t>a</w:t>
      </w:r>
      <w:r w:rsidR="00B742C4" w:rsidRPr="00BD3D24">
        <w:rPr>
          <w:szCs w:val="24"/>
        </w:rPr>
        <w:t xml:space="preserve">udytu w ramach </w:t>
      </w:r>
      <w:r w:rsidR="00C63417" w:rsidRPr="00BD3D24">
        <w:rPr>
          <w:szCs w:val="24"/>
        </w:rPr>
        <w:t>rady nadzorczej</w:t>
      </w:r>
      <w:r w:rsidR="00B742C4" w:rsidRPr="00BD3D24">
        <w:rPr>
          <w:szCs w:val="24"/>
        </w:rPr>
        <w:t xml:space="preserve"> </w:t>
      </w:r>
      <w:r w:rsidR="00BA0117" w:rsidRPr="00BD3D24">
        <w:rPr>
          <w:szCs w:val="24"/>
        </w:rPr>
        <w:t xml:space="preserve">w </w:t>
      </w:r>
      <w:r w:rsidR="00B742C4" w:rsidRPr="00BD3D24">
        <w:rPr>
          <w:szCs w:val="24"/>
        </w:rPr>
        <w:t>bankach spółdzielczych oraz spółdzielczych kasach oszczędnościowo</w:t>
      </w:r>
      <w:r w:rsidR="003C409E" w:rsidRPr="00BD3D24">
        <w:rPr>
          <w:szCs w:val="24"/>
        </w:rPr>
        <w:t>-</w:t>
      </w:r>
      <w:r w:rsidR="00B742C4" w:rsidRPr="00BD3D24">
        <w:rPr>
          <w:szCs w:val="24"/>
        </w:rPr>
        <w:t>kredytowych wymogi dot</w:t>
      </w:r>
      <w:r w:rsidR="00D01018" w:rsidRPr="00BD3D24">
        <w:rPr>
          <w:szCs w:val="24"/>
        </w:rPr>
        <w:t>yczące</w:t>
      </w:r>
      <w:r w:rsidR="00B742C4" w:rsidRPr="00BD3D24">
        <w:rPr>
          <w:szCs w:val="24"/>
        </w:rPr>
        <w:t xml:space="preserve"> niezależności</w:t>
      </w:r>
      <w:r w:rsidR="00C63417" w:rsidRPr="00BD3D24">
        <w:rPr>
          <w:szCs w:val="24"/>
        </w:rPr>
        <w:t>,</w:t>
      </w:r>
      <w:r w:rsidR="00B742C4" w:rsidRPr="00BD3D24">
        <w:rPr>
          <w:szCs w:val="24"/>
        </w:rPr>
        <w:t xml:space="preserve"> odnoszące się do okresu zatrudnienia </w:t>
      </w:r>
      <w:r w:rsidR="003C409E" w:rsidRPr="00BD3D24">
        <w:rPr>
          <w:szCs w:val="24"/>
        </w:rPr>
        <w:t xml:space="preserve">w JZP (art. 129 ust. 3 pkt 1) </w:t>
      </w:r>
      <w:r w:rsidR="00B742C4" w:rsidRPr="00BD3D24">
        <w:rPr>
          <w:szCs w:val="24"/>
        </w:rPr>
        <w:t>lub zasiadania na stanowiskach kierowniczych lub nadzorczych w JZP</w:t>
      </w:r>
      <w:r w:rsidR="003C409E" w:rsidRPr="00BD3D24">
        <w:rPr>
          <w:szCs w:val="24"/>
        </w:rPr>
        <w:t xml:space="preserve"> (art. 129 ust. 3 pkt 2)</w:t>
      </w:r>
      <w:r w:rsidR="00C63417" w:rsidRPr="00BD3D24">
        <w:rPr>
          <w:szCs w:val="24"/>
        </w:rPr>
        <w:t>,</w:t>
      </w:r>
      <w:r w:rsidR="00B742C4" w:rsidRPr="00BD3D24">
        <w:rPr>
          <w:szCs w:val="24"/>
        </w:rPr>
        <w:t xml:space="preserve"> zostały </w:t>
      </w:r>
      <w:r w:rsidR="003C409E" w:rsidRPr="00BD3D24">
        <w:rPr>
          <w:szCs w:val="24"/>
        </w:rPr>
        <w:t xml:space="preserve">skrócone </w:t>
      </w:r>
      <w:r w:rsidR="00B742C4" w:rsidRPr="00BD3D24">
        <w:rPr>
          <w:szCs w:val="24"/>
        </w:rPr>
        <w:t>do 1 roku.</w:t>
      </w:r>
      <w:bookmarkEnd w:id="146"/>
      <w:bookmarkEnd w:id="147"/>
      <w:bookmarkEnd w:id="148"/>
      <w:r w:rsidR="00B742C4" w:rsidRPr="00BD3D24">
        <w:rPr>
          <w:szCs w:val="24"/>
        </w:rPr>
        <w:t xml:space="preserve"> </w:t>
      </w:r>
      <w:bookmarkEnd w:id="149"/>
    </w:p>
    <w:p w14:paraId="6A7B55F7" w14:textId="2413AFB2" w:rsidR="006F2D22" w:rsidRPr="007C4075" w:rsidRDefault="003F4C63" w:rsidP="00C2501F">
      <w:pPr>
        <w:pStyle w:val="Styl10"/>
        <w:numPr>
          <w:ilvl w:val="0"/>
          <w:numId w:val="40"/>
        </w:numPr>
        <w:spacing w:before="120" w:after="360"/>
        <w:rPr>
          <w:sz w:val="24"/>
          <w:szCs w:val="24"/>
        </w:rPr>
      </w:pPr>
      <w:bookmarkStart w:id="150" w:name="_Toc21616081"/>
      <w:bookmarkStart w:id="151" w:name="_Toc21688455"/>
      <w:bookmarkStart w:id="152" w:name="_Toc21689334"/>
      <w:bookmarkStart w:id="153" w:name="_Toc23767270"/>
      <w:r>
        <w:rPr>
          <w:sz w:val="24"/>
          <w:szCs w:val="24"/>
        </w:rPr>
        <w:t>Dobre praktyki</w:t>
      </w:r>
      <w:r w:rsidR="006F2D22">
        <w:rPr>
          <w:sz w:val="24"/>
          <w:szCs w:val="24"/>
        </w:rPr>
        <w:t>.</w:t>
      </w:r>
      <w:bookmarkEnd w:id="150"/>
      <w:bookmarkEnd w:id="151"/>
      <w:bookmarkEnd w:id="152"/>
      <w:bookmarkEnd w:id="153"/>
    </w:p>
    <w:p w14:paraId="189DD174" w14:textId="28B47006" w:rsidR="00267C57" w:rsidRDefault="00D471B2" w:rsidP="007C4075">
      <w:pPr>
        <w:rPr>
          <w:szCs w:val="24"/>
        </w:rPr>
      </w:pPr>
      <w:r w:rsidRPr="007C4075">
        <w:rPr>
          <w:szCs w:val="24"/>
        </w:rPr>
        <w:t xml:space="preserve">Spełnianie przez członków </w:t>
      </w:r>
      <w:r w:rsidR="00946A56">
        <w:rPr>
          <w:szCs w:val="24"/>
        </w:rPr>
        <w:t>k</w:t>
      </w:r>
      <w:r w:rsidRPr="007C4075">
        <w:rPr>
          <w:szCs w:val="24"/>
        </w:rPr>
        <w:t>omitet</w:t>
      </w:r>
      <w:r w:rsidR="0085774F">
        <w:rPr>
          <w:szCs w:val="24"/>
        </w:rPr>
        <w:t>u</w:t>
      </w:r>
      <w:r w:rsidRPr="007C4075">
        <w:rPr>
          <w:szCs w:val="24"/>
        </w:rPr>
        <w:t xml:space="preserve"> </w:t>
      </w:r>
      <w:r w:rsidR="00946A56">
        <w:rPr>
          <w:szCs w:val="24"/>
        </w:rPr>
        <w:t>a</w:t>
      </w:r>
      <w:r w:rsidRPr="007C4075">
        <w:rPr>
          <w:szCs w:val="24"/>
        </w:rPr>
        <w:t>udytu wymogów określ</w:t>
      </w:r>
      <w:r w:rsidR="00946A56">
        <w:rPr>
          <w:szCs w:val="24"/>
        </w:rPr>
        <w:t>o</w:t>
      </w:r>
      <w:r w:rsidRPr="007C4075">
        <w:rPr>
          <w:szCs w:val="24"/>
        </w:rPr>
        <w:t xml:space="preserve">nych w ustawie o biegłych rewidentach stanowi </w:t>
      </w:r>
      <w:r w:rsidR="006729D7">
        <w:rPr>
          <w:szCs w:val="24"/>
        </w:rPr>
        <w:t xml:space="preserve">m.in. </w:t>
      </w:r>
      <w:r w:rsidRPr="007C4075">
        <w:rPr>
          <w:szCs w:val="24"/>
        </w:rPr>
        <w:t xml:space="preserve">element oceny </w:t>
      </w:r>
      <w:r w:rsidR="00D86CBC">
        <w:rPr>
          <w:szCs w:val="24"/>
        </w:rPr>
        <w:t xml:space="preserve">dokonywanej przez </w:t>
      </w:r>
      <w:r w:rsidR="007577E9">
        <w:rPr>
          <w:szCs w:val="24"/>
        </w:rPr>
        <w:t xml:space="preserve">UKNF </w:t>
      </w:r>
      <w:r w:rsidR="00C604F3">
        <w:rPr>
          <w:szCs w:val="24"/>
        </w:rPr>
        <w:t>w ramach tzw. „czynności zza biurka”</w:t>
      </w:r>
      <w:r w:rsidR="00D86CBC">
        <w:rPr>
          <w:szCs w:val="24"/>
        </w:rPr>
        <w:t xml:space="preserve">, w tym w </w:t>
      </w:r>
      <w:r w:rsidRPr="007C4075">
        <w:rPr>
          <w:szCs w:val="24"/>
        </w:rPr>
        <w:t xml:space="preserve">trakcie przeprowadzanego co roku procesu </w:t>
      </w:r>
      <w:r w:rsidR="00A17507">
        <w:rPr>
          <w:szCs w:val="24"/>
        </w:rPr>
        <w:t>BION (</w:t>
      </w:r>
      <w:r w:rsidR="004F267A">
        <w:rPr>
          <w:szCs w:val="24"/>
        </w:rPr>
        <w:t>badania i </w:t>
      </w:r>
      <w:r w:rsidRPr="007C4075">
        <w:rPr>
          <w:szCs w:val="24"/>
        </w:rPr>
        <w:t>oceny nadzorczej</w:t>
      </w:r>
      <w:r w:rsidR="00A17507">
        <w:rPr>
          <w:szCs w:val="24"/>
        </w:rPr>
        <w:t>)</w:t>
      </w:r>
      <w:r w:rsidRPr="007C4075">
        <w:rPr>
          <w:szCs w:val="24"/>
        </w:rPr>
        <w:t xml:space="preserve"> JZP</w:t>
      </w:r>
      <w:r w:rsidR="006E47BF">
        <w:rPr>
          <w:szCs w:val="24"/>
        </w:rPr>
        <w:t>,</w:t>
      </w:r>
      <w:r w:rsidR="00A17507">
        <w:rPr>
          <w:szCs w:val="24"/>
        </w:rPr>
        <w:t xml:space="preserve"> </w:t>
      </w:r>
      <w:r w:rsidR="005310FB">
        <w:rPr>
          <w:szCs w:val="24"/>
        </w:rPr>
        <w:t xml:space="preserve">co dotyczy </w:t>
      </w:r>
      <w:r w:rsidR="00D30CEC">
        <w:rPr>
          <w:szCs w:val="24"/>
        </w:rPr>
        <w:t>jednostek</w:t>
      </w:r>
      <w:r w:rsidR="005310FB">
        <w:rPr>
          <w:szCs w:val="24"/>
        </w:rPr>
        <w:t xml:space="preserve">, </w:t>
      </w:r>
      <w:r w:rsidR="006E47BF">
        <w:rPr>
          <w:szCs w:val="24"/>
        </w:rPr>
        <w:t>któr</w:t>
      </w:r>
      <w:r w:rsidR="005310FB">
        <w:rPr>
          <w:szCs w:val="24"/>
        </w:rPr>
        <w:t>e</w:t>
      </w:r>
      <w:r w:rsidR="006E47BF">
        <w:rPr>
          <w:szCs w:val="24"/>
        </w:rPr>
        <w:t xml:space="preserve"> </w:t>
      </w:r>
      <w:r w:rsidR="005310FB">
        <w:rPr>
          <w:szCs w:val="24"/>
        </w:rPr>
        <w:t xml:space="preserve">są objęte tzw. nadzorem </w:t>
      </w:r>
      <w:r w:rsidR="006E47BF">
        <w:rPr>
          <w:szCs w:val="24"/>
        </w:rPr>
        <w:t>ostrożnościow</w:t>
      </w:r>
      <w:r w:rsidR="005310FB">
        <w:rPr>
          <w:szCs w:val="24"/>
        </w:rPr>
        <w:t xml:space="preserve">ym </w:t>
      </w:r>
      <w:r w:rsidR="006E47BF">
        <w:rPr>
          <w:szCs w:val="24"/>
        </w:rPr>
        <w:t>realizowan</w:t>
      </w:r>
      <w:r w:rsidR="005310FB">
        <w:rPr>
          <w:szCs w:val="24"/>
        </w:rPr>
        <w:t xml:space="preserve">ym </w:t>
      </w:r>
      <w:r w:rsidR="006E47BF">
        <w:rPr>
          <w:szCs w:val="24"/>
        </w:rPr>
        <w:t>przez KNF</w:t>
      </w:r>
      <w:r w:rsidR="00D30CEC">
        <w:rPr>
          <w:szCs w:val="24"/>
        </w:rPr>
        <w:t xml:space="preserve">, a także </w:t>
      </w:r>
      <w:r w:rsidR="00267C57" w:rsidRPr="00C92A67">
        <w:rPr>
          <w:szCs w:val="24"/>
        </w:rPr>
        <w:t xml:space="preserve">w trakcie </w:t>
      </w:r>
      <w:r w:rsidR="00907411">
        <w:rPr>
          <w:szCs w:val="24"/>
        </w:rPr>
        <w:t xml:space="preserve">realizacji </w:t>
      </w:r>
      <w:r w:rsidR="00267C57" w:rsidRPr="00C92A67">
        <w:rPr>
          <w:szCs w:val="24"/>
        </w:rPr>
        <w:t>czynności nadzorczych prowadzonyc</w:t>
      </w:r>
      <w:r w:rsidR="00267C57">
        <w:rPr>
          <w:szCs w:val="24"/>
        </w:rPr>
        <w:t>h</w:t>
      </w:r>
      <w:r w:rsidR="00907411">
        <w:rPr>
          <w:szCs w:val="24"/>
        </w:rPr>
        <w:t xml:space="preserve"> </w:t>
      </w:r>
      <w:r w:rsidR="00D86CBC">
        <w:rPr>
          <w:szCs w:val="24"/>
        </w:rPr>
        <w:t xml:space="preserve">w siedzibie JZP, </w:t>
      </w:r>
      <w:r w:rsidR="00907411">
        <w:rPr>
          <w:szCs w:val="24"/>
        </w:rPr>
        <w:t>tj. w trakcie inspekcji lub wizyt nadzorczych</w:t>
      </w:r>
      <w:r w:rsidR="00873E5E">
        <w:rPr>
          <w:szCs w:val="24"/>
        </w:rPr>
        <w:t>.</w:t>
      </w:r>
    </w:p>
    <w:p w14:paraId="7979181E" w14:textId="28C6EDBB" w:rsidR="00DD2314" w:rsidRDefault="005310FB" w:rsidP="007C4075">
      <w:pPr>
        <w:rPr>
          <w:szCs w:val="24"/>
        </w:rPr>
      </w:pPr>
      <w:r>
        <w:rPr>
          <w:szCs w:val="24"/>
        </w:rPr>
        <w:t xml:space="preserve">Ponadto </w:t>
      </w:r>
      <w:r w:rsidR="007577E9">
        <w:rPr>
          <w:szCs w:val="24"/>
        </w:rPr>
        <w:t>, UKNF</w:t>
      </w:r>
      <w:r w:rsidR="006E47BF">
        <w:rPr>
          <w:szCs w:val="24"/>
        </w:rPr>
        <w:t xml:space="preserve"> w odniesieniu do wybranych JZP </w:t>
      </w:r>
      <w:r w:rsidR="00D471B2" w:rsidRPr="007C4075">
        <w:rPr>
          <w:szCs w:val="24"/>
        </w:rPr>
        <w:t>pozyskuje informacje n</w:t>
      </w:r>
      <w:r w:rsidR="00946A56">
        <w:rPr>
          <w:szCs w:val="24"/>
        </w:rPr>
        <w:t xml:space="preserve">a </w:t>
      </w:r>
      <w:r w:rsidR="00D471B2" w:rsidRPr="007C4075">
        <w:rPr>
          <w:szCs w:val="24"/>
        </w:rPr>
        <w:t>t</w:t>
      </w:r>
      <w:r w:rsidR="00946A56">
        <w:rPr>
          <w:szCs w:val="24"/>
        </w:rPr>
        <w:t>emat</w:t>
      </w:r>
      <w:r w:rsidR="00D471B2" w:rsidRPr="007C4075">
        <w:rPr>
          <w:szCs w:val="24"/>
        </w:rPr>
        <w:t xml:space="preserve"> członków </w:t>
      </w:r>
      <w:r w:rsidR="00946A56">
        <w:rPr>
          <w:szCs w:val="24"/>
        </w:rPr>
        <w:t>k</w:t>
      </w:r>
      <w:r w:rsidR="00D471B2" w:rsidRPr="007C4075">
        <w:rPr>
          <w:szCs w:val="24"/>
        </w:rPr>
        <w:t>omitet</w:t>
      </w:r>
      <w:r w:rsidR="00946A56">
        <w:rPr>
          <w:szCs w:val="24"/>
        </w:rPr>
        <w:t>u</w:t>
      </w:r>
      <w:r w:rsidR="00D471B2" w:rsidRPr="007C4075">
        <w:rPr>
          <w:szCs w:val="24"/>
        </w:rPr>
        <w:t xml:space="preserve"> </w:t>
      </w:r>
      <w:r w:rsidR="00946A56">
        <w:rPr>
          <w:szCs w:val="24"/>
        </w:rPr>
        <w:t>a</w:t>
      </w:r>
      <w:r w:rsidR="00D471B2" w:rsidRPr="007C4075">
        <w:rPr>
          <w:szCs w:val="24"/>
        </w:rPr>
        <w:t xml:space="preserve">udytu w związku z prowadzonymi postępowaniami o zatwierdzenie członków </w:t>
      </w:r>
      <w:r w:rsidR="00946A56">
        <w:rPr>
          <w:szCs w:val="24"/>
        </w:rPr>
        <w:t>r</w:t>
      </w:r>
      <w:r w:rsidR="00D471B2" w:rsidRPr="007C4075">
        <w:rPr>
          <w:szCs w:val="24"/>
        </w:rPr>
        <w:t>ad</w:t>
      </w:r>
      <w:r w:rsidR="00946A56">
        <w:rPr>
          <w:szCs w:val="24"/>
        </w:rPr>
        <w:t>y</w:t>
      </w:r>
      <w:r w:rsidR="00D471B2" w:rsidRPr="007C4075">
        <w:rPr>
          <w:szCs w:val="24"/>
        </w:rPr>
        <w:t xml:space="preserve"> </w:t>
      </w:r>
      <w:r>
        <w:rPr>
          <w:szCs w:val="24"/>
        </w:rPr>
        <w:t>n</w:t>
      </w:r>
      <w:r w:rsidR="00D471B2" w:rsidRPr="007C4075">
        <w:rPr>
          <w:szCs w:val="24"/>
        </w:rPr>
        <w:t>adzorcz</w:t>
      </w:r>
      <w:r w:rsidR="00946A56">
        <w:rPr>
          <w:szCs w:val="24"/>
        </w:rPr>
        <w:t>ej</w:t>
      </w:r>
      <w:r w:rsidR="002826A2">
        <w:rPr>
          <w:szCs w:val="24"/>
        </w:rPr>
        <w:t>,</w:t>
      </w:r>
      <w:r w:rsidR="00D471B2" w:rsidRPr="007C4075">
        <w:rPr>
          <w:szCs w:val="24"/>
        </w:rPr>
        <w:t xml:space="preserve"> a także w związku z powiadomieniami </w:t>
      </w:r>
      <w:r w:rsidR="004D777F">
        <w:rPr>
          <w:szCs w:val="24"/>
        </w:rPr>
        <w:t xml:space="preserve">dotyczącymi </w:t>
      </w:r>
      <w:r w:rsidR="00D471B2" w:rsidRPr="007C4075">
        <w:rPr>
          <w:szCs w:val="24"/>
        </w:rPr>
        <w:t>zmian w</w:t>
      </w:r>
      <w:r w:rsidR="00427C07">
        <w:rPr>
          <w:szCs w:val="24"/>
        </w:rPr>
        <w:t> </w:t>
      </w:r>
      <w:r w:rsidR="00D471B2" w:rsidRPr="007C4075">
        <w:rPr>
          <w:szCs w:val="24"/>
        </w:rPr>
        <w:t>składach osobowych or</w:t>
      </w:r>
      <w:r w:rsidR="004D777F">
        <w:rPr>
          <w:szCs w:val="24"/>
        </w:rPr>
        <w:t xml:space="preserve">ganów nadzorczych </w:t>
      </w:r>
      <w:r w:rsidR="004D777F" w:rsidRPr="00623AFF">
        <w:rPr>
          <w:szCs w:val="24"/>
        </w:rPr>
        <w:t>i kontrolnych</w:t>
      </w:r>
      <w:r w:rsidR="00C604F3">
        <w:rPr>
          <w:szCs w:val="24"/>
        </w:rPr>
        <w:t xml:space="preserve"> (np. TFI, PTE)</w:t>
      </w:r>
      <w:r w:rsidR="004D777F">
        <w:rPr>
          <w:szCs w:val="24"/>
        </w:rPr>
        <w:t xml:space="preserve">, które są </w:t>
      </w:r>
      <w:r w:rsidR="00D471B2" w:rsidRPr="007C4075">
        <w:rPr>
          <w:szCs w:val="24"/>
        </w:rPr>
        <w:t>składan</w:t>
      </w:r>
      <w:r w:rsidR="004D777F">
        <w:rPr>
          <w:szCs w:val="24"/>
        </w:rPr>
        <w:t>e</w:t>
      </w:r>
      <w:r w:rsidR="00774EE5" w:rsidRPr="007C4075">
        <w:rPr>
          <w:szCs w:val="24"/>
        </w:rPr>
        <w:t xml:space="preserve"> </w:t>
      </w:r>
      <w:r w:rsidR="00D471B2" w:rsidRPr="007C4075">
        <w:rPr>
          <w:szCs w:val="24"/>
        </w:rPr>
        <w:t xml:space="preserve">przez JZP do </w:t>
      </w:r>
      <w:r w:rsidR="007F1F5E">
        <w:rPr>
          <w:szCs w:val="24"/>
        </w:rPr>
        <w:t>UKNF</w:t>
      </w:r>
      <w:r w:rsidR="00D471B2" w:rsidRPr="007C4075">
        <w:rPr>
          <w:szCs w:val="24"/>
        </w:rPr>
        <w:t xml:space="preserve">. </w:t>
      </w:r>
      <w:r>
        <w:rPr>
          <w:szCs w:val="24"/>
        </w:rPr>
        <w:t xml:space="preserve">Jednocześnie </w:t>
      </w:r>
      <w:r w:rsidR="007F1F5E">
        <w:rPr>
          <w:szCs w:val="24"/>
        </w:rPr>
        <w:t xml:space="preserve">UKNF </w:t>
      </w:r>
      <w:r w:rsidR="00D471B2" w:rsidRPr="007C4075">
        <w:rPr>
          <w:szCs w:val="24"/>
        </w:rPr>
        <w:t xml:space="preserve"> został wyposażony w</w:t>
      </w:r>
      <w:r w:rsidR="007F1F5E">
        <w:rPr>
          <w:szCs w:val="24"/>
        </w:rPr>
        <w:t> </w:t>
      </w:r>
      <w:r w:rsidR="00E3517B" w:rsidRPr="007C4075">
        <w:rPr>
          <w:szCs w:val="24"/>
        </w:rPr>
        <w:t>narzędzie nadzorcze</w:t>
      </w:r>
      <w:r w:rsidR="00946A56">
        <w:rPr>
          <w:szCs w:val="24"/>
        </w:rPr>
        <w:t>,</w:t>
      </w:r>
      <w:r w:rsidR="00E3517B" w:rsidRPr="007C4075">
        <w:rPr>
          <w:szCs w:val="24"/>
        </w:rPr>
        <w:t xml:space="preserve"> jaki</w:t>
      </w:r>
      <w:r w:rsidR="00774EE5" w:rsidRPr="007C4075">
        <w:rPr>
          <w:szCs w:val="24"/>
        </w:rPr>
        <w:t xml:space="preserve">m jest </w:t>
      </w:r>
      <w:r w:rsidR="00E3517B" w:rsidRPr="007C4075">
        <w:rPr>
          <w:szCs w:val="24"/>
        </w:rPr>
        <w:t>możliwo</w:t>
      </w:r>
      <w:r w:rsidR="00774EE5" w:rsidRPr="007C4075">
        <w:rPr>
          <w:szCs w:val="24"/>
        </w:rPr>
        <w:t xml:space="preserve">ść </w:t>
      </w:r>
      <w:r w:rsidR="00E3517B" w:rsidRPr="007C4075">
        <w:rPr>
          <w:szCs w:val="24"/>
        </w:rPr>
        <w:t>przeprowadzania czynności kontrolnych</w:t>
      </w:r>
      <w:r w:rsidR="00D471B2" w:rsidRPr="007C4075">
        <w:rPr>
          <w:szCs w:val="24"/>
        </w:rPr>
        <w:t xml:space="preserve"> </w:t>
      </w:r>
      <w:r w:rsidR="006729D7" w:rsidRPr="007C4075">
        <w:rPr>
          <w:szCs w:val="24"/>
        </w:rPr>
        <w:t>w</w:t>
      </w:r>
      <w:r w:rsidR="007F1F5E">
        <w:rPr>
          <w:szCs w:val="24"/>
        </w:rPr>
        <w:t> </w:t>
      </w:r>
      <w:r w:rsidR="00240276">
        <w:rPr>
          <w:szCs w:val="24"/>
        </w:rPr>
        <w:t xml:space="preserve">siedzibie </w:t>
      </w:r>
      <w:r w:rsidR="006729D7" w:rsidRPr="007C4075">
        <w:rPr>
          <w:szCs w:val="24"/>
        </w:rPr>
        <w:t>JZP,</w:t>
      </w:r>
      <w:r w:rsidR="006729D7">
        <w:rPr>
          <w:szCs w:val="24"/>
        </w:rPr>
        <w:t xml:space="preserve"> a</w:t>
      </w:r>
      <w:r w:rsidR="00427C07">
        <w:rPr>
          <w:szCs w:val="24"/>
        </w:rPr>
        <w:t> </w:t>
      </w:r>
      <w:r w:rsidR="006729D7">
        <w:rPr>
          <w:szCs w:val="24"/>
        </w:rPr>
        <w:t xml:space="preserve">także możliwość </w:t>
      </w:r>
      <w:r w:rsidR="00EB7857">
        <w:rPr>
          <w:szCs w:val="24"/>
        </w:rPr>
        <w:t xml:space="preserve">żądania udzielenia informacji, wyjaśnień i przekazania </w:t>
      </w:r>
      <w:r w:rsidR="006729D7">
        <w:rPr>
          <w:szCs w:val="24"/>
        </w:rPr>
        <w:t xml:space="preserve">dokumentów </w:t>
      </w:r>
      <w:r w:rsidR="00EB7857">
        <w:rPr>
          <w:szCs w:val="24"/>
        </w:rPr>
        <w:t>lub sporządzania ich kopii, w tym objętych ob</w:t>
      </w:r>
      <w:r w:rsidR="00427C07">
        <w:rPr>
          <w:szCs w:val="24"/>
        </w:rPr>
        <w:t xml:space="preserve">owiązkiem zachowania tajemnicy </w:t>
      </w:r>
      <w:r w:rsidR="006729D7">
        <w:rPr>
          <w:szCs w:val="24"/>
        </w:rPr>
        <w:t>w celu monitorowania przestrzegania przepisów dotyczących powołania, składu i</w:t>
      </w:r>
      <w:r w:rsidR="007F1F5E">
        <w:rPr>
          <w:szCs w:val="24"/>
        </w:rPr>
        <w:t> </w:t>
      </w:r>
      <w:r w:rsidR="006729D7">
        <w:rPr>
          <w:szCs w:val="24"/>
        </w:rPr>
        <w:t xml:space="preserve">funkcjonowania </w:t>
      </w:r>
      <w:r w:rsidR="00946A56">
        <w:rPr>
          <w:szCs w:val="24"/>
        </w:rPr>
        <w:t>k</w:t>
      </w:r>
      <w:r w:rsidR="006729D7">
        <w:rPr>
          <w:szCs w:val="24"/>
        </w:rPr>
        <w:t xml:space="preserve">omitetu </w:t>
      </w:r>
      <w:r w:rsidR="00946A56">
        <w:rPr>
          <w:szCs w:val="24"/>
        </w:rPr>
        <w:t>a</w:t>
      </w:r>
      <w:r w:rsidR="006729D7">
        <w:rPr>
          <w:szCs w:val="24"/>
        </w:rPr>
        <w:t>udytu</w:t>
      </w:r>
      <w:r w:rsidR="005D1CC2">
        <w:rPr>
          <w:szCs w:val="24"/>
        </w:rPr>
        <w:t xml:space="preserve"> albo </w:t>
      </w:r>
      <w:r w:rsidR="009E4F7E">
        <w:rPr>
          <w:szCs w:val="24"/>
        </w:rPr>
        <w:t xml:space="preserve">rady nadzorczej </w:t>
      </w:r>
      <w:r w:rsidR="005D1CC2">
        <w:rPr>
          <w:szCs w:val="24"/>
        </w:rPr>
        <w:t xml:space="preserve">lub </w:t>
      </w:r>
      <w:r w:rsidR="005D1CC2">
        <w:rPr>
          <w:szCs w:val="24"/>
        </w:rPr>
        <w:lastRenderedPageBreak/>
        <w:t>innego organu nadzorczego lub kontrolnego w</w:t>
      </w:r>
      <w:r w:rsidR="004D777F">
        <w:rPr>
          <w:szCs w:val="24"/>
        </w:rPr>
        <w:t> </w:t>
      </w:r>
      <w:r w:rsidR="005D1CC2">
        <w:rPr>
          <w:szCs w:val="24"/>
        </w:rPr>
        <w:t xml:space="preserve">przypadku powierzenia im funkcji </w:t>
      </w:r>
      <w:r w:rsidR="009E4F7E">
        <w:rPr>
          <w:szCs w:val="24"/>
        </w:rPr>
        <w:t>komitetu audytu</w:t>
      </w:r>
      <w:r w:rsidR="005D1CC2">
        <w:rPr>
          <w:szCs w:val="24"/>
        </w:rPr>
        <w:t>.</w:t>
      </w:r>
    </w:p>
    <w:p w14:paraId="359F33F4" w14:textId="7B778260" w:rsidR="00DD2314" w:rsidRDefault="00DD2314" w:rsidP="00DD2314">
      <w:pPr>
        <w:pStyle w:val="Tekstkomentarza"/>
        <w:rPr>
          <w:sz w:val="24"/>
          <w:szCs w:val="24"/>
        </w:rPr>
      </w:pPr>
      <w:r w:rsidRPr="00790A02">
        <w:rPr>
          <w:sz w:val="24"/>
          <w:szCs w:val="24"/>
        </w:rPr>
        <w:t>Należy podkreśli</w:t>
      </w:r>
      <w:r w:rsidR="003D27B0">
        <w:rPr>
          <w:sz w:val="24"/>
          <w:szCs w:val="24"/>
        </w:rPr>
        <w:t>ć</w:t>
      </w:r>
      <w:r w:rsidRPr="00790A02">
        <w:rPr>
          <w:sz w:val="24"/>
          <w:szCs w:val="24"/>
        </w:rPr>
        <w:t xml:space="preserve">, że </w:t>
      </w:r>
      <w:r>
        <w:rPr>
          <w:sz w:val="24"/>
          <w:szCs w:val="24"/>
        </w:rPr>
        <w:t xml:space="preserve">w </w:t>
      </w:r>
      <w:r w:rsidR="004D75DC">
        <w:rPr>
          <w:sz w:val="24"/>
          <w:szCs w:val="24"/>
        </w:rPr>
        <w:t>Rozporządzeniu</w:t>
      </w:r>
      <w:r w:rsidR="004D75DC" w:rsidRPr="004D75DC">
        <w:rPr>
          <w:sz w:val="24"/>
          <w:szCs w:val="24"/>
        </w:rPr>
        <w:t xml:space="preserve"> w sprawie systemu zarządzania ryzykiem i systemu kontroli wewnętrznej w bankach</w:t>
      </w:r>
      <w:r w:rsidR="00D30CEC">
        <w:rPr>
          <w:sz w:val="24"/>
          <w:szCs w:val="24"/>
        </w:rPr>
        <w:t>,</w:t>
      </w:r>
      <w:r w:rsidR="001A449C">
        <w:rPr>
          <w:sz w:val="24"/>
          <w:szCs w:val="24"/>
        </w:rPr>
        <w:t xml:space="preserve"> zostały określone </w:t>
      </w:r>
      <w:r w:rsidR="00D30CEC">
        <w:rPr>
          <w:sz w:val="24"/>
          <w:szCs w:val="24"/>
        </w:rPr>
        <w:t xml:space="preserve">uprawnienia </w:t>
      </w:r>
      <w:r w:rsidR="001A449C">
        <w:rPr>
          <w:sz w:val="24"/>
          <w:szCs w:val="24"/>
        </w:rPr>
        <w:t>i zadania dla komitetów audytu w bankach</w:t>
      </w:r>
      <w:r w:rsidRPr="00790A02">
        <w:rPr>
          <w:sz w:val="24"/>
          <w:szCs w:val="24"/>
        </w:rPr>
        <w:t>. Zgodnie z § 32 ust.</w:t>
      </w:r>
      <w:r w:rsidR="007F1F5E">
        <w:rPr>
          <w:sz w:val="24"/>
          <w:szCs w:val="24"/>
        </w:rPr>
        <w:t> </w:t>
      </w:r>
      <w:r w:rsidRPr="00790A02">
        <w:rPr>
          <w:sz w:val="24"/>
          <w:szCs w:val="24"/>
        </w:rPr>
        <w:t>5 pkt. 2 ww. Rozporządzenia zarząd banku odpowiada za opracowanie polityki zgodności</w:t>
      </w:r>
      <w:r w:rsidR="00D30CEC">
        <w:rPr>
          <w:sz w:val="24"/>
          <w:szCs w:val="24"/>
        </w:rPr>
        <w:t xml:space="preserve"> i </w:t>
      </w:r>
      <w:r w:rsidRPr="00790A02">
        <w:rPr>
          <w:sz w:val="24"/>
          <w:szCs w:val="24"/>
        </w:rPr>
        <w:t xml:space="preserve">zapewnienie jej przestrzegania </w:t>
      </w:r>
      <w:r w:rsidR="00D30CEC">
        <w:rPr>
          <w:sz w:val="24"/>
          <w:szCs w:val="24"/>
        </w:rPr>
        <w:t>oraz</w:t>
      </w:r>
      <w:r w:rsidR="00D30CEC" w:rsidRPr="00790A02">
        <w:rPr>
          <w:sz w:val="24"/>
          <w:szCs w:val="24"/>
        </w:rPr>
        <w:t xml:space="preserve"> </w:t>
      </w:r>
      <w:r w:rsidRPr="00790A02">
        <w:rPr>
          <w:sz w:val="24"/>
          <w:szCs w:val="24"/>
        </w:rPr>
        <w:t xml:space="preserve">składa radzie nadzorczej lub komitetowi audytu, jeżeli został powołany, </w:t>
      </w:r>
      <w:r w:rsidR="00D30CEC">
        <w:rPr>
          <w:sz w:val="24"/>
          <w:szCs w:val="24"/>
        </w:rPr>
        <w:t>raporty</w:t>
      </w:r>
      <w:r w:rsidR="00D30CEC" w:rsidRPr="00790A02">
        <w:rPr>
          <w:sz w:val="24"/>
          <w:szCs w:val="24"/>
        </w:rPr>
        <w:t xml:space="preserve"> </w:t>
      </w:r>
      <w:r w:rsidRPr="00790A02">
        <w:rPr>
          <w:sz w:val="24"/>
          <w:szCs w:val="24"/>
        </w:rPr>
        <w:t>w sprawie zarządzania w banku ryzykiem braku zgodności. Z</w:t>
      </w:r>
      <w:r w:rsidR="00427C07">
        <w:rPr>
          <w:sz w:val="24"/>
          <w:szCs w:val="24"/>
        </w:rPr>
        <w:t> </w:t>
      </w:r>
      <w:r w:rsidRPr="00790A02">
        <w:rPr>
          <w:sz w:val="24"/>
          <w:szCs w:val="24"/>
        </w:rPr>
        <w:t xml:space="preserve">kolei na podstawie § 37 </w:t>
      </w:r>
      <w:r w:rsidR="003D27B0">
        <w:rPr>
          <w:sz w:val="24"/>
          <w:szCs w:val="24"/>
        </w:rPr>
        <w:t xml:space="preserve">pkt 8 </w:t>
      </w:r>
      <w:r w:rsidRPr="00790A02">
        <w:rPr>
          <w:sz w:val="24"/>
          <w:szCs w:val="24"/>
        </w:rPr>
        <w:t xml:space="preserve">ww. Rozporządzenia komitet audytu </w:t>
      </w:r>
      <w:r w:rsidR="00C57863">
        <w:rPr>
          <w:sz w:val="24"/>
          <w:szCs w:val="24"/>
        </w:rPr>
        <w:t xml:space="preserve">w </w:t>
      </w:r>
      <w:r w:rsidR="00C57863" w:rsidRPr="009D7BB1">
        <w:rPr>
          <w:sz w:val="24"/>
          <w:szCs w:val="24"/>
        </w:rPr>
        <w:t>bankach</w:t>
      </w:r>
      <w:r w:rsidR="00C57863" w:rsidRPr="00790A02">
        <w:rPr>
          <w:sz w:val="24"/>
          <w:szCs w:val="24"/>
        </w:rPr>
        <w:t xml:space="preserve"> </w:t>
      </w:r>
      <w:r w:rsidRPr="00790A02">
        <w:rPr>
          <w:sz w:val="24"/>
          <w:szCs w:val="24"/>
        </w:rPr>
        <w:t xml:space="preserve">posiada uprawnienia do otrzymywania od komórki do spraw zgodności </w:t>
      </w:r>
      <w:r w:rsidRPr="009D7BB1">
        <w:rPr>
          <w:sz w:val="24"/>
          <w:szCs w:val="24"/>
        </w:rPr>
        <w:t>okresowych</w:t>
      </w:r>
      <w:r w:rsidR="004F267A">
        <w:rPr>
          <w:sz w:val="24"/>
          <w:szCs w:val="24"/>
        </w:rPr>
        <w:t xml:space="preserve">  raportów w </w:t>
      </w:r>
      <w:r w:rsidRPr="00790A02">
        <w:rPr>
          <w:sz w:val="24"/>
          <w:szCs w:val="24"/>
        </w:rPr>
        <w:t>zakresie ryzyka braku zgodności.</w:t>
      </w:r>
      <w:r w:rsidR="009D207D">
        <w:rPr>
          <w:sz w:val="24"/>
          <w:szCs w:val="24"/>
        </w:rPr>
        <w:t xml:space="preserve"> Ponadto</w:t>
      </w:r>
      <w:r w:rsidR="00823D41">
        <w:rPr>
          <w:sz w:val="24"/>
          <w:szCs w:val="24"/>
        </w:rPr>
        <w:t>,</w:t>
      </w:r>
      <w:r w:rsidR="009D207D">
        <w:rPr>
          <w:sz w:val="24"/>
          <w:szCs w:val="24"/>
        </w:rPr>
        <w:t xml:space="preserve"> z</w:t>
      </w:r>
      <w:r w:rsidRPr="00790A02">
        <w:rPr>
          <w:sz w:val="24"/>
          <w:szCs w:val="24"/>
        </w:rPr>
        <w:t xml:space="preserve">godnie z § 34 ust. 4 </w:t>
      </w:r>
      <w:r w:rsidR="006C26C5">
        <w:rPr>
          <w:sz w:val="24"/>
          <w:szCs w:val="24"/>
        </w:rPr>
        <w:t xml:space="preserve">oraz </w:t>
      </w:r>
      <w:r w:rsidRPr="00790A02">
        <w:rPr>
          <w:sz w:val="24"/>
          <w:szCs w:val="24"/>
        </w:rPr>
        <w:t xml:space="preserve">w </w:t>
      </w:r>
      <w:r w:rsidR="009D207D">
        <w:rPr>
          <w:sz w:val="24"/>
          <w:szCs w:val="24"/>
        </w:rPr>
        <w:t xml:space="preserve">związku </w:t>
      </w:r>
      <w:r w:rsidRPr="00790A02">
        <w:rPr>
          <w:sz w:val="24"/>
          <w:szCs w:val="24"/>
        </w:rPr>
        <w:t xml:space="preserve">z </w:t>
      </w:r>
      <w:r w:rsidR="00823D41" w:rsidRPr="00823D41">
        <w:rPr>
          <w:sz w:val="24"/>
          <w:szCs w:val="24"/>
        </w:rPr>
        <w:t xml:space="preserve">§ 34 </w:t>
      </w:r>
      <w:r w:rsidR="00B528A1">
        <w:rPr>
          <w:sz w:val="24"/>
          <w:szCs w:val="24"/>
        </w:rPr>
        <w:t>ust. </w:t>
      </w:r>
      <w:r w:rsidRPr="00790A02">
        <w:rPr>
          <w:sz w:val="24"/>
          <w:szCs w:val="24"/>
        </w:rPr>
        <w:t xml:space="preserve">3 </w:t>
      </w:r>
      <w:r w:rsidR="009D207D">
        <w:rPr>
          <w:sz w:val="24"/>
          <w:szCs w:val="24"/>
        </w:rPr>
        <w:t>prze</w:t>
      </w:r>
      <w:r w:rsidR="00FC642E">
        <w:rPr>
          <w:sz w:val="24"/>
          <w:szCs w:val="24"/>
        </w:rPr>
        <w:t>d</w:t>
      </w:r>
      <w:r w:rsidR="009D207D">
        <w:rPr>
          <w:sz w:val="24"/>
          <w:szCs w:val="24"/>
        </w:rPr>
        <w:t>miotowego Rozporządzeni</w:t>
      </w:r>
      <w:r w:rsidR="00FC642E">
        <w:rPr>
          <w:sz w:val="24"/>
          <w:szCs w:val="24"/>
        </w:rPr>
        <w:t>a</w:t>
      </w:r>
      <w:r w:rsidR="009D207D">
        <w:rPr>
          <w:sz w:val="24"/>
          <w:szCs w:val="24"/>
        </w:rPr>
        <w:t xml:space="preserve"> </w:t>
      </w:r>
      <w:r w:rsidR="00C57863">
        <w:rPr>
          <w:sz w:val="24"/>
          <w:szCs w:val="24"/>
        </w:rPr>
        <w:t xml:space="preserve">komitet </w:t>
      </w:r>
      <w:r w:rsidRPr="009D7BB1">
        <w:rPr>
          <w:sz w:val="24"/>
          <w:szCs w:val="24"/>
        </w:rPr>
        <w:t>audytu</w:t>
      </w:r>
      <w:r w:rsidRPr="00790A02">
        <w:rPr>
          <w:sz w:val="24"/>
          <w:szCs w:val="24"/>
        </w:rPr>
        <w:t xml:space="preserve"> funkcjonujący </w:t>
      </w:r>
      <w:r w:rsidR="00303177">
        <w:rPr>
          <w:sz w:val="24"/>
          <w:szCs w:val="24"/>
        </w:rPr>
        <w:br/>
      </w:r>
      <w:r w:rsidRPr="00790A02">
        <w:rPr>
          <w:sz w:val="24"/>
          <w:szCs w:val="24"/>
        </w:rPr>
        <w:t xml:space="preserve">w banku </w:t>
      </w:r>
      <w:r w:rsidR="006C26C5">
        <w:rPr>
          <w:sz w:val="24"/>
          <w:szCs w:val="24"/>
        </w:rPr>
        <w:t>corocznie wydaje opinię</w:t>
      </w:r>
      <w:r w:rsidRPr="00790A02">
        <w:rPr>
          <w:sz w:val="24"/>
          <w:szCs w:val="24"/>
        </w:rPr>
        <w:t xml:space="preserve"> odnośnie oceny adekwatności i skuteczności systemu kontroli wewnętrznej, w tym </w:t>
      </w:r>
      <w:r w:rsidR="006C26C5">
        <w:rPr>
          <w:sz w:val="24"/>
          <w:szCs w:val="24"/>
        </w:rPr>
        <w:t>dotyczącą</w:t>
      </w:r>
      <w:r w:rsidRPr="00790A02">
        <w:rPr>
          <w:sz w:val="24"/>
          <w:szCs w:val="24"/>
        </w:rPr>
        <w:t xml:space="preserve"> funkcji kontroli, komórki do spraw zgodności oraz komórki audytu wewnętrznego.</w:t>
      </w:r>
    </w:p>
    <w:p w14:paraId="3798F7A0" w14:textId="7F4F18F4" w:rsidR="00083D2A" w:rsidRDefault="00083D2A" w:rsidP="00742755">
      <w:r>
        <w:t xml:space="preserve">Rozporządzenie Ministra Finansów z dnia </w:t>
      </w:r>
      <w:r w:rsidRPr="00786956">
        <w:t>2 lipca 2019 r.</w:t>
      </w:r>
      <w:r>
        <w:t xml:space="preserve"> </w:t>
      </w:r>
      <w:r w:rsidRPr="00786956">
        <w:t>w sprawie sposobu, trybu oraz warunków prowadzenia działalności przez towarzystwa funduszy inwestycyjnych</w:t>
      </w:r>
      <w:r>
        <w:t xml:space="preserve"> (Dz. U. </w:t>
      </w:r>
      <w:r w:rsidR="004F267A">
        <w:t>z </w:t>
      </w:r>
      <w:r w:rsidR="002B5FF0">
        <w:t xml:space="preserve">2019 r., </w:t>
      </w:r>
      <w:r>
        <w:t xml:space="preserve">poz. 1312) </w:t>
      </w:r>
      <w:r w:rsidR="002B5FF0">
        <w:t xml:space="preserve">zawiera </w:t>
      </w:r>
      <w:r>
        <w:t xml:space="preserve">normy wpływające na zakres zadań i funkcjonowanie komitetu audytu lub rady nadzorczej działających w towarzystwach funduszy inwestycyjnych. </w:t>
      </w:r>
    </w:p>
    <w:p w14:paraId="026082C1" w14:textId="4BD3A2DE" w:rsidR="00083D2A" w:rsidRPr="002F6A37" w:rsidRDefault="00083D2A" w:rsidP="00742755">
      <w:r>
        <w:t xml:space="preserve">Na podstawie </w:t>
      </w:r>
      <w:r w:rsidRPr="00790A02">
        <w:t xml:space="preserve">§ 3 ust. </w:t>
      </w:r>
      <w:r>
        <w:t>4</w:t>
      </w:r>
      <w:r w:rsidRPr="00790A02">
        <w:t xml:space="preserve"> ww. </w:t>
      </w:r>
      <w:r>
        <w:t>r</w:t>
      </w:r>
      <w:r w:rsidRPr="00790A02">
        <w:t>ozporządzenia</w:t>
      </w:r>
      <w:r>
        <w:t xml:space="preserve"> </w:t>
      </w:r>
      <w:r w:rsidRPr="00CC1B4C">
        <w:t>uchwalany jest przez zarząd albo radę nadzorczą towarzystwa regulamin systemu nadzoru zgodności działalności z prawem</w:t>
      </w:r>
      <w:r>
        <w:t>. Natomiast k</w:t>
      </w:r>
      <w:r w:rsidRPr="00005A35">
        <w:t xml:space="preserve">omórka nadzoru zgodności działalności z prawem </w:t>
      </w:r>
      <w:r>
        <w:t xml:space="preserve">kierowana przez inspektora nadzoru </w:t>
      </w:r>
      <w:r w:rsidRPr="00005A35">
        <w:t xml:space="preserve">w </w:t>
      </w:r>
      <w:r w:rsidR="004F267A">
        <w:t>t</w:t>
      </w:r>
      <w:r w:rsidRPr="00005A35">
        <w:t>owarzystwie odpowiednio dokumentuje wyniki przeprowadzonych kontroli oraz przedstawia je właściwym organom towarzystwa.</w:t>
      </w:r>
      <w:r>
        <w:t xml:space="preserve"> Ponadto </w:t>
      </w:r>
      <w:r w:rsidRPr="009F4190">
        <w:t>i</w:t>
      </w:r>
      <w:r w:rsidRPr="002F6A37">
        <w:t>nspektor nadzoru, nie rzadziej niż raz do roku, sporządza sprawozdanie z funkcjonowania systemu nadzoru zg</w:t>
      </w:r>
      <w:r w:rsidR="004F267A">
        <w:t>odności działalności z prawem i </w:t>
      </w:r>
      <w:r w:rsidRPr="002F6A37">
        <w:t>przekazuje je zarządowi oraz radzie nadzorczej towa</w:t>
      </w:r>
      <w:r w:rsidR="004F267A">
        <w:t>rzystwa. Sprawozdanie zawiera w </w:t>
      </w:r>
      <w:r w:rsidRPr="002F6A37">
        <w:t>szczególności zestawienie wyników kontroli działalności towarzystwa oraz osób zatrudnionych w towarzystwie według kryterium zgodności z przepisami prawa oraz procedurami i regulaminami wewnętrznymi, obowiązującymi w towarzystwie, a także ocenę adekwatności</w:t>
      </w:r>
      <w:r>
        <w:t xml:space="preserve"> działającego sytemu nadzoru </w:t>
      </w:r>
      <w:r w:rsidRPr="002F6A37">
        <w:t>zgodności działalności z prawem oraz działań podejmow</w:t>
      </w:r>
      <w:r w:rsidRPr="009F4190">
        <w:t xml:space="preserve">anych w celu wykonywania przez </w:t>
      </w:r>
      <w:r w:rsidR="004F267A">
        <w:t>t</w:t>
      </w:r>
      <w:r w:rsidRPr="002F6A37">
        <w:t xml:space="preserve">owarzystwo i zarządzane przez nie </w:t>
      </w:r>
      <w:r w:rsidR="004F267A">
        <w:t>f</w:t>
      </w:r>
      <w:r w:rsidRPr="002F6A37">
        <w:t xml:space="preserve">undusze </w:t>
      </w:r>
      <w:r>
        <w:t xml:space="preserve">inwestycyjne </w:t>
      </w:r>
      <w:r w:rsidRPr="002F6A37">
        <w:t>obowiązków wynikających z przepisów prawa</w:t>
      </w:r>
      <w:r>
        <w:t>.</w:t>
      </w:r>
    </w:p>
    <w:p w14:paraId="4B84E07B" w14:textId="3BE07C66" w:rsidR="00083D2A" w:rsidRPr="009F4190" w:rsidRDefault="00083D2A" w:rsidP="00742755">
      <w:r>
        <w:t>Równocześnie i</w:t>
      </w:r>
      <w:r w:rsidRPr="009F4190">
        <w:t xml:space="preserve">nspektor nadzoru </w:t>
      </w:r>
      <w:r>
        <w:t xml:space="preserve">w </w:t>
      </w:r>
      <w:r w:rsidR="004F267A">
        <w:t>t</w:t>
      </w:r>
      <w:r>
        <w:t xml:space="preserve">owarzystwie </w:t>
      </w:r>
      <w:r w:rsidRPr="009F4190">
        <w:t>odbiera od firmy audytorskiej dokonującej badania lub przeglądu sprawozdań finansowych funduszy zarządzanych przez towarzystwo</w:t>
      </w:r>
      <w:r>
        <w:t xml:space="preserve"> </w:t>
      </w:r>
      <w:r w:rsidRPr="009F4190">
        <w:t>oświadczenie potwierdzające jej niezależność i niezależność biegłych rewidentów dokonujących badania lub przeglądu</w:t>
      </w:r>
      <w:r>
        <w:t xml:space="preserve">, </w:t>
      </w:r>
      <w:r w:rsidRPr="009F4190">
        <w:t xml:space="preserve">informacje dotyczące innych usług świadczonych przez firmę audytorską na rzecz funduszy </w:t>
      </w:r>
      <w:r>
        <w:t xml:space="preserve">inwestycyjnych </w:t>
      </w:r>
      <w:r w:rsidRPr="009F4190">
        <w:t>zarządzanych przez towarzystwo</w:t>
      </w:r>
      <w:r>
        <w:t xml:space="preserve"> czy też </w:t>
      </w:r>
      <w:r w:rsidRPr="009F4190">
        <w:t>informacje o zagrożeniach niezależności firmy audytorskiej oraz czynnościach zastosowanych w celu ograniczenia tych zagrożeń.</w:t>
      </w:r>
    </w:p>
    <w:p w14:paraId="43A4BBA2" w14:textId="0F500F52" w:rsidR="00083D2A" w:rsidRPr="00790A02" w:rsidRDefault="00083D2A" w:rsidP="00742755">
      <w:r>
        <w:lastRenderedPageBreak/>
        <w:t xml:space="preserve">Przepisy rozporządzenia regulują także kwestie przekazywania radzie nadzorczej oraz </w:t>
      </w:r>
      <w:r w:rsidR="007D0232">
        <w:t>komitetowi</w:t>
      </w:r>
      <w:r>
        <w:t xml:space="preserve"> audytu</w:t>
      </w:r>
      <w:r w:rsidR="007D0232">
        <w:t>,</w:t>
      </w:r>
      <w:r>
        <w:t xml:space="preserve"> nie rzadziej niż raz do roku</w:t>
      </w:r>
      <w:r w:rsidR="007D0232">
        <w:t>,</w:t>
      </w:r>
      <w:r>
        <w:t xml:space="preserve"> pisemnych sprawozdań</w:t>
      </w:r>
      <w:r w:rsidRPr="00641DCE">
        <w:t xml:space="preserve"> dotycząc</w:t>
      </w:r>
      <w:r>
        <w:t>ych</w:t>
      </w:r>
      <w:r w:rsidRPr="00641DCE">
        <w:t xml:space="preserve"> wykonywania zadań powierzonych komórce audytu wewnętrznego</w:t>
      </w:r>
      <w:r w:rsidR="007D0232">
        <w:t>,</w:t>
      </w:r>
      <w:r>
        <w:t xml:space="preserve"> w tym dotyczących </w:t>
      </w:r>
      <w:r w:rsidRPr="00276D64">
        <w:t>weryfikacji systemów oraz procedur i regulaminó</w:t>
      </w:r>
      <w:r w:rsidR="004F267A">
        <w:t>w wewnętrznych obowiązujących w </w:t>
      </w:r>
      <w:r w:rsidRPr="00276D64">
        <w:t xml:space="preserve">towarzystwie, według kryterium prawidłowości i skuteczności wypełniania przez towarzystwo obowiązków wynikających z przepisów oraz </w:t>
      </w:r>
      <w:r w:rsidR="007D0232">
        <w:t xml:space="preserve">o </w:t>
      </w:r>
      <w:r>
        <w:t xml:space="preserve">podjętych </w:t>
      </w:r>
      <w:r w:rsidRPr="00276D64">
        <w:t>działani</w:t>
      </w:r>
      <w:r>
        <w:t>ach</w:t>
      </w:r>
      <w:r w:rsidRPr="00276D64">
        <w:t xml:space="preserve"> mają</w:t>
      </w:r>
      <w:r>
        <w:t>cych</w:t>
      </w:r>
      <w:r w:rsidRPr="00276D64">
        <w:t xml:space="preserve"> na celu eliminację nieprawidłowości</w:t>
      </w:r>
      <w:r>
        <w:t>.</w:t>
      </w:r>
    </w:p>
    <w:p w14:paraId="21BF0461" w14:textId="05EF654C" w:rsidR="009D66ED" w:rsidRDefault="00FC642E" w:rsidP="007C4075">
      <w:pPr>
        <w:rPr>
          <w:szCs w:val="24"/>
        </w:rPr>
      </w:pPr>
      <w:r>
        <w:rPr>
          <w:szCs w:val="24"/>
        </w:rPr>
        <w:t xml:space="preserve">Natomiast z treści stanowiska UKNF z dnia </w:t>
      </w:r>
      <w:r w:rsidR="00520700">
        <w:rPr>
          <w:szCs w:val="24"/>
        </w:rPr>
        <w:t>20 lipca 2018 r. wynika, że komitet audytu</w:t>
      </w:r>
      <w:r w:rsidR="00F60195">
        <w:rPr>
          <w:szCs w:val="24"/>
        </w:rPr>
        <w:t xml:space="preserve"> w</w:t>
      </w:r>
      <w:r w:rsidR="00427C07">
        <w:rPr>
          <w:szCs w:val="24"/>
        </w:rPr>
        <w:t> </w:t>
      </w:r>
      <w:r w:rsidR="00F60195">
        <w:rPr>
          <w:szCs w:val="24"/>
        </w:rPr>
        <w:t xml:space="preserve">zakładach ubezpieczeń </w:t>
      </w:r>
      <w:r w:rsidR="00520700">
        <w:rPr>
          <w:szCs w:val="24"/>
        </w:rPr>
        <w:t>nadzoruje również funkcje zgodności.</w:t>
      </w:r>
    </w:p>
    <w:p w14:paraId="4C0DBD4C" w14:textId="77777777" w:rsidR="00067A07" w:rsidRPr="007C4075" w:rsidRDefault="00067A07" w:rsidP="007C4075">
      <w:pPr>
        <w:rPr>
          <w:szCs w:val="24"/>
        </w:rPr>
      </w:pPr>
    </w:p>
    <w:p w14:paraId="3817BE80" w14:textId="05D68915" w:rsidR="009D66ED" w:rsidRPr="00B40B42" w:rsidRDefault="009D66ED" w:rsidP="003C38FF">
      <w:pPr>
        <w:pStyle w:val="Styl10"/>
        <w:numPr>
          <w:ilvl w:val="0"/>
          <w:numId w:val="105"/>
        </w:numPr>
        <w:spacing w:before="120" w:after="200"/>
        <w:ind w:left="425" w:right="851"/>
        <w:jc w:val="left"/>
        <w:rPr>
          <w:sz w:val="24"/>
        </w:rPr>
      </w:pPr>
      <w:bookmarkStart w:id="154" w:name="_Toc21688456"/>
      <w:bookmarkStart w:id="155" w:name="_Toc21689335"/>
      <w:bookmarkStart w:id="156" w:name="_Toc23767271"/>
      <w:r w:rsidRPr="001F3FE3">
        <w:rPr>
          <w:sz w:val="24"/>
        </w:rPr>
        <w:t>ZADANIA</w:t>
      </w:r>
      <w:r w:rsidR="00774EE5" w:rsidRPr="00B40B42">
        <w:rPr>
          <w:sz w:val="24"/>
        </w:rPr>
        <w:t xml:space="preserve"> KOMITETU AUDYTU</w:t>
      </w:r>
      <w:bookmarkEnd w:id="154"/>
      <w:bookmarkEnd w:id="155"/>
      <w:bookmarkEnd w:id="156"/>
    </w:p>
    <w:p w14:paraId="01F4165C" w14:textId="77777777" w:rsidR="00E611E3" w:rsidRPr="00E611E3" w:rsidRDefault="00E611E3" w:rsidP="003C38FF">
      <w:pPr>
        <w:pStyle w:val="Styl10"/>
        <w:numPr>
          <w:ilvl w:val="0"/>
          <w:numId w:val="62"/>
        </w:numPr>
        <w:spacing w:before="120" w:after="360"/>
        <w:rPr>
          <w:szCs w:val="24"/>
        </w:rPr>
      </w:pPr>
      <w:bookmarkStart w:id="157" w:name="_Toc21688457"/>
      <w:bookmarkStart w:id="158" w:name="_Toc21689336"/>
      <w:bookmarkStart w:id="159" w:name="_Toc23767272"/>
      <w:r w:rsidRPr="00C80FFB">
        <w:rPr>
          <w:sz w:val="24"/>
          <w:szCs w:val="24"/>
        </w:rPr>
        <w:t>Wymagania prawne.</w:t>
      </w:r>
      <w:bookmarkEnd w:id="157"/>
      <w:bookmarkEnd w:id="158"/>
      <w:bookmarkEnd w:id="159"/>
    </w:p>
    <w:p w14:paraId="0C0A8371" w14:textId="77777777" w:rsidR="009D66ED" w:rsidRPr="007C4075" w:rsidRDefault="009D66ED" w:rsidP="007C4075">
      <w:pPr>
        <w:rPr>
          <w:szCs w:val="24"/>
        </w:rPr>
      </w:pPr>
      <w:r w:rsidRPr="007C4075">
        <w:rPr>
          <w:szCs w:val="24"/>
        </w:rPr>
        <w:t xml:space="preserve">Do </w:t>
      </w:r>
      <w:r w:rsidRPr="00685D26">
        <w:rPr>
          <w:szCs w:val="24"/>
        </w:rPr>
        <w:t xml:space="preserve">zadań </w:t>
      </w:r>
      <w:r w:rsidR="0032013C">
        <w:rPr>
          <w:szCs w:val="24"/>
        </w:rPr>
        <w:t>k</w:t>
      </w:r>
      <w:r w:rsidRPr="007C4075">
        <w:rPr>
          <w:szCs w:val="24"/>
        </w:rPr>
        <w:t xml:space="preserve">omitetu </w:t>
      </w:r>
      <w:r w:rsidR="0032013C">
        <w:rPr>
          <w:szCs w:val="24"/>
        </w:rPr>
        <w:t>a</w:t>
      </w:r>
      <w:r w:rsidRPr="007C4075">
        <w:rPr>
          <w:szCs w:val="24"/>
        </w:rPr>
        <w:t xml:space="preserve">udytu należy w szczególności (art. </w:t>
      </w:r>
      <w:r w:rsidR="00E3517B" w:rsidRPr="007C4075">
        <w:rPr>
          <w:szCs w:val="24"/>
        </w:rPr>
        <w:t xml:space="preserve">130 </w:t>
      </w:r>
      <w:r w:rsidRPr="007C4075">
        <w:rPr>
          <w:szCs w:val="24"/>
        </w:rPr>
        <w:t xml:space="preserve">ust. </w:t>
      </w:r>
      <w:r w:rsidR="00E3517B" w:rsidRPr="007C4075">
        <w:rPr>
          <w:szCs w:val="24"/>
        </w:rPr>
        <w:t>1</w:t>
      </w:r>
      <w:r w:rsidRPr="007C4075">
        <w:rPr>
          <w:szCs w:val="24"/>
        </w:rPr>
        <w:t xml:space="preserve"> ustawy</w:t>
      </w:r>
      <w:r w:rsidR="00E3517B" w:rsidRPr="007C4075">
        <w:rPr>
          <w:szCs w:val="24"/>
        </w:rPr>
        <w:t xml:space="preserve"> o biegłych rewidentach</w:t>
      </w:r>
      <w:r w:rsidRPr="007C4075">
        <w:rPr>
          <w:szCs w:val="24"/>
        </w:rPr>
        <w:t>):</w:t>
      </w:r>
    </w:p>
    <w:p w14:paraId="0A614C7D" w14:textId="778B4D95" w:rsidR="00E3517B" w:rsidRPr="009D7BB1" w:rsidRDefault="00E3517B" w:rsidP="00AB36E4">
      <w:pPr>
        <w:numPr>
          <w:ilvl w:val="0"/>
          <w:numId w:val="164"/>
        </w:numPr>
        <w:spacing w:after="0"/>
        <w:jc w:val="left"/>
        <w:rPr>
          <w:rFonts w:eastAsia="Times New Roman"/>
          <w:color w:val="000000"/>
          <w:szCs w:val="24"/>
          <w:lang w:eastAsia="pl-PL"/>
        </w:rPr>
      </w:pPr>
      <w:r w:rsidRPr="009D7BB1">
        <w:rPr>
          <w:rFonts w:eastAsia="Times New Roman"/>
          <w:color w:val="000000"/>
          <w:szCs w:val="24"/>
          <w:lang w:eastAsia="pl-PL"/>
        </w:rPr>
        <w:t>monitorowanie:</w:t>
      </w:r>
    </w:p>
    <w:p w14:paraId="51C017FD" w14:textId="3E57D9E9" w:rsidR="00E3517B" w:rsidRPr="007C4075" w:rsidRDefault="00E3517B" w:rsidP="004F267A">
      <w:pPr>
        <w:numPr>
          <w:ilvl w:val="1"/>
          <w:numId w:val="198"/>
        </w:numPr>
        <w:spacing w:after="0"/>
        <w:rPr>
          <w:rFonts w:eastAsia="Times New Roman"/>
          <w:color w:val="000000"/>
          <w:szCs w:val="24"/>
          <w:lang w:eastAsia="pl-PL"/>
        </w:rPr>
      </w:pPr>
      <w:r w:rsidRPr="007C4075">
        <w:rPr>
          <w:rFonts w:eastAsia="Times New Roman"/>
          <w:color w:val="000000"/>
          <w:szCs w:val="24"/>
          <w:lang w:eastAsia="pl-PL"/>
        </w:rPr>
        <w:t>procesu sprawozdawczości finansowej</w:t>
      </w:r>
      <w:r w:rsidR="0032013C">
        <w:rPr>
          <w:rFonts w:eastAsia="Times New Roman"/>
          <w:color w:val="000000"/>
          <w:szCs w:val="24"/>
          <w:lang w:eastAsia="pl-PL"/>
        </w:rPr>
        <w:t>;</w:t>
      </w:r>
    </w:p>
    <w:p w14:paraId="51652585" w14:textId="4B4F9C68" w:rsidR="00E3517B" w:rsidRPr="007C4075" w:rsidRDefault="00E3517B" w:rsidP="004F267A">
      <w:pPr>
        <w:numPr>
          <w:ilvl w:val="1"/>
          <w:numId w:val="198"/>
        </w:numPr>
        <w:spacing w:after="0"/>
        <w:rPr>
          <w:rFonts w:eastAsia="Times New Roman"/>
          <w:color w:val="000000"/>
          <w:szCs w:val="24"/>
          <w:lang w:eastAsia="pl-PL"/>
        </w:rPr>
      </w:pPr>
      <w:r w:rsidRPr="007C4075">
        <w:rPr>
          <w:rFonts w:eastAsia="Times New Roman"/>
          <w:color w:val="000000"/>
          <w:szCs w:val="24"/>
          <w:lang w:eastAsia="pl-PL"/>
        </w:rPr>
        <w:t>skuteczności systemów kontroli wewnętrznej i systemów zarządzania ryzykiem oraz audytu wewnętrznego, w tym w zakresie sprawozdawczości finansowej</w:t>
      </w:r>
      <w:r w:rsidR="0032013C">
        <w:rPr>
          <w:rFonts w:eastAsia="Times New Roman"/>
          <w:color w:val="000000"/>
          <w:szCs w:val="24"/>
          <w:lang w:eastAsia="pl-PL"/>
        </w:rPr>
        <w:t>;</w:t>
      </w:r>
    </w:p>
    <w:p w14:paraId="305D45BF" w14:textId="099C09D4" w:rsidR="00E3517B" w:rsidRPr="007C4075" w:rsidRDefault="00E3517B" w:rsidP="004F267A">
      <w:pPr>
        <w:numPr>
          <w:ilvl w:val="1"/>
          <w:numId w:val="198"/>
        </w:numPr>
        <w:spacing w:after="0"/>
        <w:rPr>
          <w:rFonts w:eastAsia="Times New Roman"/>
          <w:color w:val="000000"/>
          <w:szCs w:val="24"/>
          <w:lang w:eastAsia="pl-PL"/>
        </w:rPr>
      </w:pPr>
      <w:r w:rsidRPr="007C4075">
        <w:rPr>
          <w:rFonts w:eastAsia="Times New Roman"/>
          <w:color w:val="000000"/>
          <w:szCs w:val="24"/>
          <w:lang w:eastAsia="pl-PL"/>
        </w:rPr>
        <w:t>wykonywania czynności rewizji finansowej, w szczególności przeprowadzania przez firmę audytorską badania, z uwzg</w:t>
      </w:r>
      <w:r w:rsidR="004F267A">
        <w:rPr>
          <w:rFonts w:eastAsia="Times New Roman"/>
          <w:color w:val="000000"/>
          <w:szCs w:val="24"/>
          <w:lang w:eastAsia="pl-PL"/>
        </w:rPr>
        <w:t>lędnieniem wszelkich wniosków i </w:t>
      </w:r>
      <w:r w:rsidRPr="007C4075">
        <w:rPr>
          <w:rFonts w:eastAsia="Times New Roman"/>
          <w:color w:val="000000"/>
          <w:szCs w:val="24"/>
          <w:lang w:eastAsia="pl-PL"/>
        </w:rPr>
        <w:t xml:space="preserve">ustaleń Komisji Nadzoru Audytowego </w:t>
      </w:r>
      <w:r w:rsidR="00192E9E">
        <w:rPr>
          <w:rFonts w:eastAsia="Times New Roman"/>
          <w:color w:val="000000"/>
          <w:szCs w:val="24"/>
          <w:lang w:eastAsia="pl-PL"/>
        </w:rPr>
        <w:t xml:space="preserve">(dalej: KNA) </w:t>
      </w:r>
      <w:r w:rsidRPr="007C4075">
        <w:rPr>
          <w:rFonts w:eastAsia="Times New Roman"/>
          <w:color w:val="000000"/>
          <w:szCs w:val="24"/>
          <w:lang w:eastAsia="pl-PL"/>
        </w:rPr>
        <w:t>wynikających z kontroli przeprowadzonej w</w:t>
      </w:r>
      <w:r w:rsidR="00427C07">
        <w:rPr>
          <w:rFonts w:eastAsia="Times New Roman"/>
          <w:color w:val="000000"/>
          <w:szCs w:val="24"/>
          <w:lang w:eastAsia="pl-PL"/>
        </w:rPr>
        <w:t> </w:t>
      </w:r>
      <w:r w:rsidRPr="007C4075">
        <w:rPr>
          <w:rFonts w:eastAsia="Times New Roman"/>
          <w:color w:val="000000"/>
          <w:szCs w:val="24"/>
          <w:lang w:eastAsia="pl-PL"/>
        </w:rPr>
        <w:t>firmie audytorskiej;</w:t>
      </w:r>
    </w:p>
    <w:p w14:paraId="6D4672E9" w14:textId="230CDCE6" w:rsidR="000B4159" w:rsidRPr="00231013" w:rsidRDefault="00E3517B" w:rsidP="00231013">
      <w:pPr>
        <w:numPr>
          <w:ilvl w:val="0"/>
          <w:numId w:val="164"/>
        </w:numPr>
        <w:spacing w:after="0"/>
        <w:jc w:val="left"/>
        <w:rPr>
          <w:rFonts w:eastAsia="Times New Roman"/>
          <w:color w:val="000000"/>
          <w:szCs w:val="24"/>
          <w:lang w:eastAsia="pl-PL"/>
        </w:rPr>
      </w:pPr>
      <w:r w:rsidRPr="00231013">
        <w:rPr>
          <w:rFonts w:eastAsia="Times New Roman"/>
          <w:color w:val="000000"/>
          <w:szCs w:val="24"/>
          <w:lang w:eastAsia="pl-PL"/>
        </w:rPr>
        <w:t>kontrolowanie i monitorowanie niezależności biegłego rewidenta i firmy audytorskiej, w</w:t>
      </w:r>
      <w:r w:rsidR="00427C07" w:rsidRPr="00231013">
        <w:rPr>
          <w:rFonts w:eastAsia="Times New Roman"/>
          <w:color w:val="000000"/>
          <w:szCs w:val="24"/>
          <w:lang w:eastAsia="pl-PL"/>
        </w:rPr>
        <w:t> </w:t>
      </w:r>
      <w:r w:rsidRPr="00231013">
        <w:rPr>
          <w:rFonts w:eastAsia="Times New Roman"/>
          <w:color w:val="000000"/>
          <w:szCs w:val="24"/>
          <w:lang w:eastAsia="pl-PL"/>
        </w:rPr>
        <w:t>szczególności w przypadku, gdy na rzecz jednostki zainteresowania publicznego świadczone są przez firmę audytorską inne usługi niż badanie</w:t>
      </w:r>
      <w:r w:rsidR="00B84A3B" w:rsidRPr="00231013">
        <w:rPr>
          <w:rFonts w:eastAsia="Times New Roman"/>
          <w:color w:val="000000"/>
          <w:szCs w:val="24"/>
          <w:lang w:eastAsia="pl-PL"/>
        </w:rPr>
        <w:t xml:space="preserve"> sprawozdań finansowych (tj. takie które nie stanowią zabronionych usług w myśl art. 5 Rozporządzenia nr 537/2014</w:t>
      </w:r>
      <w:r w:rsidR="002F6BC4" w:rsidRPr="00231013">
        <w:rPr>
          <w:rFonts w:eastAsia="Times New Roman"/>
          <w:color w:val="000000"/>
          <w:szCs w:val="24"/>
          <w:lang w:eastAsia="pl-PL"/>
        </w:rPr>
        <w:t xml:space="preserve"> oraz </w:t>
      </w:r>
      <w:r w:rsidR="000B4159" w:rsidRPr="00231013">
        <w:rPr>
          <w:rFonts w:eastAsia="Times New Roman"/>
          <w:color w:val="000000"/>
          <w:szCs w:val="24"/>
          <w:lang w:eastAsia="pl-PL"/>
        </w:rPr>
        <w:t>zapewnienie, że biegły rewident nie świadczy usług zabronionych na podstawie przepisów krajowych</w:t>
      </w:r>
      <w:r w:rsidR="002F6BC4" w:rsidRPr="00231013">
        <w:rPr>
          <w:rFonts w:eastAsia="Times New Roman"/>
          <w:color w:val="000000"/>
          <w:szCs w:val="24"/>
          <w:lang w:eastAsia="pl-PL"/>
        </w:rPr>
        <w:t>)</w:t>
      </w:r>
      <w:r w:rsidR="000B4159" w:rsidRPr="00231013">
        <w:rPr>
          <w:rFonts w:eastAsia="Times New Roman"/>
          <w:color w:val="000000"/>
          <w:szCs w:val="24"/>
          <w:lang w:eastAsia="pl-PL"/>
        </w:rPr>
        <w:t>;</w:t>
      </w:r>
    </w:p>
    <w:p w14:paraId="42B33B72" w14:textId="6B3C9F1F" w:rsidR="00E3517B" w:rsidRPr="009D7BB1" w:rsidRDefault="00E3517B" w:rsidP="00AB36E4">
      <w:pPr>
        <w:numPr>
          <w:ilvl w:val="0"/>
          <w:numId w:val="164"/>
        </w:numPr>
        <w:spacing w:after="0"/>
        <w:rPr>
          <w:rFonts w:eastAsia="Times New Roman"/>
          <w:color w:val="000000"/>
          <w:szCs w:val="24"/>
          <w:lang w:eastAsia="pl-PL"/>
        </w:rPr>
      </w:pPr>
      <w:r w:rsidRPr="009D7BB1">
        <w:rPr>
          <w:rFonts w:eastAsia="Times New Roman"/>
          <w:color w:val="000000"/>
          <w:szCs w:val="24"/>
          <w:lang w:eastAsia="pl-PL"/>
        </w:rPr>
        <w:t>informowanie rady nadzorczej lub innego organu nadzorczego lub kontrolnego jednostki zainteresowania publicznego o wynikach badania oraz wyjaśnianie, w jaki sposób badanie to przyczyniło się do rzetelnośc</w:t>
      </w:r>
      <w:r w:rsidR="004F267A">
        <w:rPr>
          <w:rFonts w:eastAsia="Times New Roman"/>
          <w:color w:val="000000"/>
          <w:szCs w:val="24"/>
          <w:lang w:eastAsia="pl-PL"/>
        </w:rPr>
        <w:t>i sprawozdawczości finansowej w </w:t>
      </w:r>
      <w:r w:rsidRPr="009D7BB1">
        <w:rPr>
          <w:rFonts w:eastAsia="Times New Roman"/>
          <w:color w:val="000000"/>
          <w:szCs w:val="24"/>
          <w:lang w:eastAsia="pl-PL"/>
        </w:rPr>
        <w:t>jednostce zainteresowania publicznego, a także j</w:t>
      </w:r>
      <w:r w:rsidR="004F267A">
        <w:rPr>
          <w:rFonts w:eastAsia="Times New Roman"/>
          <w:color w:val="000000"/>
          <w:szCs w:val="24"/>
          <w:lang w:eastAsia="pl-PL"/>
        </w:rPr>
        <w:t>aka była rola komitetu audytu w </w:t>
      </w:r>
      <w:r w:rsidRPr="009D7BB1">
        <w:rPr>
          <w:rFonts w:eastAsia="Times New Roman"/>
          <w:color w:val="000000"/>
          <w:szCs w:val="24"/>
          <w:lang w:eastAsia="pl-PL"/>
        </w:rPr>
        <w:t>procesie badania;</w:t>
      </w:r>
    </w:p>
    <w:p w14:paraId="70FC6658" w14:textId="77777777" w:rsidR="00E3517B" w:rsidRPr="009D7BB1" w:rsidRDefault="00E3517B" w:rsidP="00AB36E4">
      <w:pPr>
        <w:numPr>
          <w:ilvl w:val="0"/>
          <w:numId w:val="164"/>
        </w:numPr>
        <w:spacing w:after="0"/>
        <w:rPr>
          <w:rFonts w:eastAsia="Times New Roman"/>
          <w:color w:val="000000"/>
          <w:szCs w:val="24"/>
          <w:lang w:eastAsia="pl-PL"/>
        </w:rPr>
      </w:pPr>
      <w:r w:rsidRPr="009D7BB1">
        <w:rPr>
          <w:rFonts w:eastAsia="Times New Roman"/>
          <w:color w:val="000000"/>
          <w:szCs w:val="24"/>
          <w:lang w:eastAsia="pl-PL"/>
        </w:rPr>
        <w:t>dokonywanie oceny niezależności biegłego rewidenta oraz wyrażanie zgody na świadczenie przez niego dozwolonych usług niebędących badaniem w jednostce zainteresowania publicznego;</w:t>
      </w:r>
    </w:p>
    <w:p w14:paraId="1DEF2752" w14:textId="77777777" w:rsidR="00E3517B" w:rsidRPr="009D7BB1" w:rsidRDefault="00E3517B" w:rsidP="00AB36E4">
      <w:pPr>
        <w:numPr>
          <w:ilvl w:val="0"/>
          <w:numId w:val="164"/>
        </w:numPr>
        <w:spacing w:after="0"/>
        <w:rPr>
          <w:rFonts w:eastAsia="Times New Roman"/>
          <w:color w:val="000000"/>
          <w:szCs w:val="24"/>
          <w:lang w:eastAsia="pl-PL"/>
        </w:rPr>
      </w:pPr>
      <w:r w:rsidRPr="009D7BB1">
        <w:rPr>
          <w:rFonts w:eastAsia="Times New Roman"/>
          <w:color w:val="000000"/>
          <w:szCs w:val="24"/>
          <w:lang w:eastAsia="pl-PL"/>
        </w:rPr>
        <w:t>opracowywanie polityki wyboru firmy audytorskiej do przeprowadzania badania;</w:t>
      </w:r>
    </w:p>
    <w:p w14:paraId="7AC4373F" w14:textId="33125066" w:rsidR="00E3517B" w:rsidRPr="009D7BB1" w:rsidRDefault="00E3517B" w:rsidP="00AB36E4">
      <w:pPr>
        <w:numPr>
          <w:ilvl w:val="0"/>
          <w:numId w:val="164"/>
        </w:numPr>
        <w:spacing w:after="0"/>
        <w:rPr>
          <w:rFonts w:eastAsia="Times New Roman"/>
          <w:color w:val="000000"/>
          <w:szCs w:val="24"/>
          <w:lang w:eastAsia="pl-PL"/>
        </w:rPr>
      </w:pPr>
      <w:r w:rsidRPr="009D7BB1">
        <w:rPr>
          <w:rFonts w:eastAsia="Times New Roman"/>
          <w:color w:val="000000"/>
          <w:szCs w:val="24"/>
          <w:lang w:eastAsia="pl-PL"/>
        </w:rPr>
        <w:lastRenderedPageBreak/>
        <w:t>opracowywanie polityki świadczenia przez firmę audytorską przeprowadzającą badanie, przez podmioty powiązane z tą firmą audytorską oraz przez członka sieci firmy audytorskiej dozwolonych usług niebędących badaniem;</w:t>
      </w:r>
    </w:p>
    <w:p w14:paraId="54887082" w14:textId="77777777" w:rsidR="00E3517B" w:rsidRPr="009D7BB1" w:rsidRDefault="00E3517B" w:rsidP="00AB36E4">
      <w:pPr>
        <w:numPr>
          <w:ilvl w:val="0"/>
          <w:numId w:val="164"/>
        </w:numPr>
        <w:spacing w:after="0"/>
        <w:rPr>
          <w:rFonts w:eastAsia="Times New Roman"/>
          <w:color w:val="000000"/>
          <w:szCs w:val="24"/>
          <w:lang w:eastAsia="pl-PL"/>
        </w:rPr>
      </w:pPr>
      <w:r w:rsidRPr="009D7BB1">
        <w:rPr>
          <w:rFonts w:eastAsia="Times New Roman"/>
          <w:color w:val="000000"/>
          <w:szCs w:val="24"/>
          <w:lang w:eastAsia="pl-PL"/>
        </w:rPr>
        <w:t>określanie procedury wyboru firmy audytorskiej przez jednostkę zainteresowania publicznego;</w:t>
      </w:r>
    </w:p>
    <w:p w14:paraId="1151188D" w14:textId="3C656B81" w:rsidR="00E3517B" w:rsidRPr="008549B7" w:rsidRDefault="00E3517B" w:rsidP="00AB36E4">
      <w:pPr>
        <w:numPr>
          <w:ilvl w:val="0"/>
          <w:numId w:val="164"/>
        </w:numPr>
        <w:spacing w:after="0"/>
        <w:rPr>
          <w:rFonts w:eastAsia="Times New Roman"/>
          <w:color w:val="000000"/>
          <w:szCs w:val="24"/>
          <w:lang w:eastAsia="pl-PL"/>
        </w:rPr>
      </w:pPr>
      <w:r w:rsidRPr="009D7BB1">
        <w:rPr>
          <w:rFonts w:eastAsia="Times New Roman"/>
          <w:color w:val="000000"/>
          <w:szCs w:val="24"/>
          <w:lang w:eastAsia="pl-PL"/>
        </w:rPr>
        <w:t>przedstawianie radzie nadzorczej lub innemu organowi nadzorczemu lub kontrolnemu, lub organowi, o którym mowa w art. 66 ust. 4 ustawy o rachunkowości, rekomendacji, o</w:t>
      </w:r>
      <w:r w:rsidR="00427C07" w:rsidRPr="009D7BB1">
        <w:rPr>
          <w:rFonts w:eastAsia="Times New Roman"/>
          <w:color w:val="000000"/>
          <w:szCs w:val="24"/>
          <w:lang w:eastAsia="pl-PL"/>
        </w:rPr>
        <w:t> </w:t>
      </w:r>
      <w:r w:rsidRPr="009D7BB1">
        <w:rPr>
          <w:rFonts w:eastAsia="Times New Roman"/>
          <w:color w:val="000000"/>
          <w:szCs w:val="24"/>
          <w:lang w:eastAsia="pl-PL"/>
        </w:rPr>
        <w:t xml:space="preserve">której mowa w </w:t>
      </w:r>
      <w:bookmarkStart w:id="160" w:name="#hiperlinkText.rpc?hiperlink=type=tresc:"/>
      <w:r w:rsidRPr="009D7BB1">
        <w:rPr>
          <w:rFonts w:eastAsia="Times New Roman"/>
          <w:color w:val="000000"/>
          <w:szCs w:val="24"/>
          <w:lang w:eastAsia="pl-PL"/>
        </w:rPr>
        <w:t>art. 16 ust. 2</w:t>
      </w:r>
      <w:bookmarkEnd w:id="160"/>
      <w:r w:rsidRPr="009D7BB1">
        <w:rPr>
          <w:rFonts w:eastAsia="Times New Roman"/>
          <w:color w:val="000000"/>
          <w:szCs w:val="24"/>
          <w:lang w:eastAsia="pl-PL"/>
        </w:rPr>
        <w:t xml:space="preserve"> </w:t>
      </w:r>
      <w:r w:rsidR="00114745" w:rsidRPr="009D7BB1">
        <w:rPr>
          <w:rFonts w:eastAsia="Times New Roman"/>
          <w:color w:val="000000"/>
          <w:szCs w:val="24"/>
          <w:lang w:eastAsia="pl-PL"/>
        </w:rPr>
        <w:t>R</w:t>
      </w:r>
      <w:r w:rsidRPr="009D7BB1">
        <w:rPr>
          <w:rFonts w:eastAsia="Times New Roman"/>
          <w:color w:val="000000"/>
          <w:szCs w:val="24"/>
          <w:lang w:eastAsia="pl-PL"/>
        </w:rPr>
        <w:t xml:space="preserve">ozporządzenia </w:t>
      </w:r>
      <w:r w:rsidR="00F72C98" w:rsidRPr="009D7BB1">
        <w:rPr>
          <w:rFonts w:eastAsia="Times New Roman"/>
          <w:color w:val="000000"/>
          <w:szCs w:val="24"/>
          <w:lang w:eastAsia="pl-PL"/>
        </w:rPr>
        <w:t xml:space="preserve">nr </w:t>
      </w:r>
      <w:r w:rsidRPr="009D7BB1">
        <w:rPr>
          <w:rFonts w:eastAsia="Times New Roman"/>
          <w:color w:val="000000"/>
          <w:szCs w:val="24"/>
          <w:lang w:eastAsia="pl-PL"/>
        </w:rPr>
        <w:t>537/2014, zgodnie z politykami, o</w:t>
      </w:r>
      <w:r w:rsidR="0047739C" w:rsidRPr="009D7BB1">
        <w:rPr>
          <w:rFonts w:eastAsia="Times New Roman"/>
          <w:color w:val="000000"/>
          <w:szCs w:val="24"/>
          <w:lang w:eastAsia="pl-PL"/>
        </w:rPr>
        <w:t> </w:t>
      </w:r>
      <w:r w:rsidRPr="009D7BB1">
        <w:rPr>
          <w:rFonts w:eastAsia="Times New Roman"/>
          <w:color w:val="000000"/>
          <w:szCs w:val="24"/>
          <w:lang w:eastAsia="pl-PL"/>
        </w:rPr>
        <w:t>których mowa w pkt 5 i 6;</w:t>
      </w:r>
    </w:p>
    <w:p w14:paraId="5B619FCB" w14:textId="77777777" w:rsidR="00E3517B" w:rsidRPr="003C38FF" w:rsidRDefault="00E3517B" w:rsidP="00AB36E4">
      <w:pPr>
        <w:numPr>
          <w:ilvl w:val="0"/>
          <w:numId w:val="164"/>
        </w:numPr>
        <w:spacing w:after="0"/>
        <w:rPr>
          <w:szCs w:val="24"/>
        </w:rPr>
      </w:pPr>
      <w:r w:rsidRPr="003C38FF">
        <w:rPr>
          <w:szCs w:val="24"/>
        </w:rPr>
        <w:t>przedkładanie zaleceń mających na celu zapewnienie rzetelności procesu sprawozdawczości finansowej w jednostce zainteresowania publicznego.</w:t>
      </w:r>
    </w:p>
    <w:p w14:paraId="281A6C18" w14:textId="77777777" w:rsidR="0076318B" w:rsidRDefault="0076318B" w:rsidP="0076318B">
      <w:pPr>
        <w:spacing w:after="0"/>
        <w:ind w:left="360"/>
        <w:rPr>
          <w:rFonts w:eastAsia="Times New Roman"/>
          <w:color w:val="000000"/>
          <w:szCs w:val="24"/>
          <w:lang w:eastAsia="pl-PL"/>
        </w:rPr>
      </w:pPr>
    </w:p>
    <w:p w14:paraId="2AF126F5" w14:textId="5024860A" w:rsidR="0076318B" w:rsidRPr="003C38FF" w:rsidRDefault="0076318B" w:rsidP="00B961E8">
      <w:pPr>
        <w:spacing w:after="0"/>
        <w:rPr>
          <w:szCs w:val="24"/>
        </w:rPr>
      </w:pPr>
      <w:r>
        <w:rPr>
          <w:rFonts w:eastAsia="Times New Roman"/>
          <w:color w:val="000000"/>
          <w:szCs w:val="24"/>
          <w:lang w:eastAsia="pl-PL"/>
        </w:rPr>
        <w:t xml:space="preserve">Dodatkowo do zadań komitetu audytu należy </w:t>
      </w:r>
      <w:r w:rsidRPr="008549B7">
        <w:rPr>
          <w:rFonts w:eastAsia="Times New Roman"/>
          <w:color w:val="000000"/>
          <w:szCs w:val="24"/>
          <w:lang w:eastAsia="pl-PL"/>
        </w:rPr>
        <w:t xml:space="preserve">opracowanie zasad postępowania w zakresie procesu ujawniania i wymiany danych i informacji pomiędzy KNF, </w:t>
      </w:r>
      <w:r>
        <w:rPr>
          <w:szCs w:val="24"/>
        </w:rPr>
        <w:t xml:space="preserve">firmą </w:t>
      </w:r>
      <w:r w:rsidRPr="003C38FF">
        <w:rPr>
          <w:szCs w:val="24"/>
        </w:rPr>
        <w:t xml:space="preserve">audytorską, kluczowym biegłym rewidentem a komórką </w:t>
      </w:r>
      <w:r>
        <w:rPr>
          <w:szCs w:val="24"/>
        </w:rPr>
        <w:t>JZP</w:t>
      </w:r>
      <w:r w:rsidRPr="003C38FF">
        <w:rPr>
          <w:szCs w:val="24"/>
        </w:rPr>
        <w:t xml:space="preserve"> odpowiedzialną za mechanizmy kontrolne </w:t>
      </w:r>
      <w:r w:rsidR="00303177">
        <w:rPr>
          <w:szCs w:val="24"/>
        </w:rPr>
        <w:br/>
      </w:r>
      <w:r w:rsidRPr="003C38FF">
        <w:rPr>
          <w:szCs w:val="24"/>
        </w:rPr>
        <w:t>w ramach systemu kontroli wewnętrznej;</w:t>
      </w:r>
    </w:p>
    <w:p w14:paraId="4B3C11BA" w14:textId="77777777" w:rsidR="00807271" w:rsidRPr="007C4075" w:rsidRDefault="00807271" w:rsidP="00807271">
      <w:pPr>
        <w:spacing w:after="0"/>
        <w:ind w:left="360"/>
        <w:rPr>
          <w:rFonts w:eastAsia="Times New Roman"/>
          <w:color w:val="000000"/>
          <w:szCs w:val="24"/>
          <w:lang w:eastAsia="pl-PL"/>
        </w:rPr>
      </w:pPr>
    </w:p>
    <w:p w14:paraId="5A80E463" w14:textId="78A1BA1B" w:rsidR="002053C0" w:rsidRPr="005948AB" w:rsidRDefault="002053C0" w:rsidP="002053C0">
      <w:pPr>
        <w:rPr>
          <w:szCs w:val="24"/>
        </w:rPr>
      </w:pPr>
      <w:r>
        <w:rPr>
          <w:szCs w:val="24"/>
        </w:rPr>
        <w:t>Ponadto, komitet audytu monitoruje</w:t>
      </w:r>
      <w:r w:rsidRPr="005948AB">
        <w:rPr>
          <w:szCs w:val="24"/>
        </w:rPr>
        <w:t xml:space="preserve"> czy organ zarządzający JZP wprowadził zmiany</w:t>
      </w:r>
      <w:r w:rsidR="00B112D9">
        <w:rPr>
          <w:szCs w:val="24"/>
        </w:rPr>
        <w:t xml:space="preserve"> </w:t>
      </w:r>
      <w:r>
        <w:rPr>
          <w:szCs w:val="24"/>
        </w:rPr>
        <w:t>w </w:t>
      </w:r>
      <w:r w:rsidRPr="005948AB">
        <w:rPr>
          <w:szCs w:val="24"/>
        </w:rPr>
        <w:t>związku z</w:t>
      </w:r>
      <w:r w:rsidR="004F5776">
        <w:rPr>
          <w:szCs w:val="24"/>
        </w:rPr>
        <w:t xml:space="preserve"> rekomendacjami</w:t>
      </w:r>
      <w:r w:rsidR="00FD493E">
        <w:rPr>
          <w:szCs w:val="24"/>
        </w:rPr>
        <w:t xml:space="preserve"> wydanymi przez</w:t>
      </w:r>
      <w:r w:rsidRPr="005948AB">
        <w:rPr>
          <w:szCs w:val="24"/>
        </w:rPr>
        <w:t>:</w:t>
      </w:r>
    </w:p>
    <w:p w14:paraId="1DC67F50" w14:textId="1CD23477" w:rsidR="002053C0" w:rsidRPr="005948AB" w:rsidRDefault="002053C0" w:rsidP="000B2128">
      <w:pPr>
        <w:numPr>
          <w:ilvl w:val="0"/>
          <w:numId w:val="166"/>
        </w:numPr>
        <w:spacing w:before="240"/>
        <w:rPr>
          <w:szCs w:val="24"/>
        </w:rPr>
      </w:pPr>
      <w:r w:rsidRPr="005948AB">
        <w:rPr>
          <w:szCs w:val="24"/>
        </w:rPr>
        <w:t>biegłego rewidenta;</w:t>
      </w:r>
    </w:p>
    <w:p w14:paraId="630ECF44" w14:textId="1CC64DB9" w:rsidR="002053C0" w:rsidRPr="005948AB" w:rsidRDefault="002053C0" w:rsidP="000B2128">
      <w:pPr>
        <w:numPr>
          <w:ilvl w:val="0"/>
          <w:numId w:val="166"/>
        </w:numPr>
        <w:spacing w:before="240"/>
        <w:rPr>
          <w:szCs w:val="24"/>
        </w:rPr>
      </w:pPr>
      <w:r w:rsidRPr="005948AB">
        <w:rPr>
          <w:szCs w:val="24"/>
        </w:rPr>
        <w:t xml:space="preserve">audyt wewnętrzny w odniesieniu </w:t>
      </w:r>
      <w:r>
        <w:rPr>
          <w:szCs w:val="24"/>
        </w:rPr>
        <w:t xml:space="preserve">do </w:t>
      </w:r>
      <w:r w:rsidRPr="005948AB">
        <w:rPr>
          <w:szCs w:val="24"/>
        </w:rPr>
        <w:t>kwestii sporządzania sprawozdań finansowych przez JZP,</w:t>
      </w:r>
    </w:p>
    <w:p w14:paraId="4A324E2D" w14:textId="3005EC35" w:rsidR="002053C0" w:rsidRPr="005948AB" w:rsidRDefault="002053C0" w:rsidP="000B2128">
      <w:pPr>
        <w:numPr>
          <w:ilvl w:val="0"/>
          <w:numId w:val="166"/>
        </w:numPr>
        <w:spacing w:before="240"/>
        <w:rPr>
          <w:szCs w:val="24"/>
        </w:rPr>
      </w:pPr>
      <w:r w:rsidRPr="005948AB">
        <w:rPr>
          <w:szCs w:val="24"/>
        </w:rPr>
        <w:t>rad</w:t>
      </w:r>
      <w:r w:rsidR="004F267A">
        <w:rPr>
          <w:szCs w:val="24"/>
        </w:rPr>
        <w:t>ę</w:t>
      </w:r>
      <w:r w:rsidRPr="005948AB">
        <w:rPr>
          <w:szCs w:val="24"/>
        </w:rPr>
        <w:t xml:space="preserve"> nadzorcz</w:t>
      </w:r>
      <w:r w:rsidR="004F267A">
        <w:rPr>
          <w:szCs w:val="24"/>
        </w:rPr>
        <w:t>ą</w:t>
      </w:r>
      <w:r w:rsidRPr="005948AB">
        <w:rPr>
          <w:szCs w:val="24"/>
        </w:rPr>
        <w:t>,</w:t>
      </w:r>
    </w:p>
    <w:p w14:paraId="06EDF276" w14:textId="505763D2" w:rsidR="002053C0" w:rsidRPr="007C4075" w:rsidRDefault="004F267A" w:rsidP="000B2128">
      <w:pPr>
        <w:numPr>
          <w:ilvl w:val="0"/>
          <w:numId w:val="166"/>
        </w:numPr>
        <w:spacing w:before="240"/>
        <w:rPr>
          <w:szCs w:val="24"/>
        </w:rPr>
      </w:pPr>
      <w:r>
        <w:rPr>
          <w:szCs w:val="24"/>
        </w:rPr>
        <w:t>komitet</w:t>
      </w:r>
      <w:r w:rsidR="002053C0" w:rsidRPr="005948AB">
        <w:rPr>
          <w:szCs w:val="24"/>
        </w:rPr>
        <w:t xml:space="preserve"> audytu</w:t>
      </w:r>
      <w:r w:rsidR="002053C0">
        <w:rPr>
          <w:szCs w:val="24"/>
        </w:rPr>
        <w:t>.</w:t>
      </w:r>
    </w:p>
    <w:p w14:paraId="12E4A4E5" w14:textId="07378902" w:rsidR="00807271" w:rsidRPr="00807271" w:rsidRDefault="00807271" w:rsidP="00807271">
      <w:r w:rsidRPr="00807271">
        <w:t xml:space="preserve">Rolą komitetu audytu w procesie sprawozdawczości jest także zobowiązanie zarządu </w:t>
      </w:r>
      <w:r w:rsidR="0006520F">
        <w:t xml:space="preserve">JZP </w:t>
      </w:r>
      <w:r w:rsidRPr="00807271">
        <w:t>do przeprowadzenia analizy zasobów kadrowych w dziale finansowym i </w:t>
      </w:r>
      <w:r w:rsidR="0006520F" w:rsidRPr="00807271">
        <w:t>księgowości,</w:t>
      </w:r>
      <w:r w:rsidR="0006520F">
        <w:t xml:space="preserve"> audytu wewnętrznego,</w:t>
      </w:r>
      <w:r w:rsidRPr="00807271">
        <w:t xml:space="preserve"> szczególnie w zakresie kluczowych pracowników zajmujących się sprawozdawczością, w tym finansową</w:t>
      </w:r>
      <w:r w:rsidR="0006520F">
        <w:t xml:space="preserve"> lub kontrolą tej działalności</w:t>
      </w:r>
      <w:r w:rsidRPr="00807271">
        <w:t>. Wydaje się dobrą praktyką informowanie przez zarząd</w:t>
      </w:r>
      <w:r w:rsidR="002053C0">
        <w:t xml:space="preserve"> JZP</w:t>
      </w:r>
      <w:r w:rsidRPr="00807271">
        <w:t xml:space="preserve"> rady nadzorczej, w tym komitetu audytu</w:t>
      </w:r>
      <w:r w:rsidR="00B60D33">
        <w:t>,</w:t>
      </w:r>
      <w:r w:rsidRPr="00807271">
        <w:t xml:space="preserve"> o zmianach na kluczowych stanowiskach w dziale finansów i księgowości</w:t>
      </w:r>
      <w:r w:rsidR="0006520F">
        <w:t xml:space="preserve"> lub audytu wewnętrznego</w:t>
      </w:r>
      <w:r w:rsidRPr="00807271">
        <w:t xml:space="preserve"> oraz o przyczynach tych zmian.</w:t>
      </w:r>
    </w:p>
    <w:p w14:paraId="28763E3F" w14:textId="43B217F6" w:rsidR="00807271" w:rsidRPr="00807271" w:rsidRDefault="00807271" w:rsidP="00807271">
      <w:pPr>
        <w:rPr>
          <w:szCs w:val="24"/>
        </w:rPr>
      </w:pPr>
      <w:r w:rsidRPr="00807271">
        <w:t>Niewątpliwie zmiany zakresu sprawozdawczego wymuszają zmiany w</w:t>
      </w:r>
      <w:r w:rsidR="002053C0">
        <w:t> systemach informatycznych JZP</w:t>
      </w:r>
      <w:r w:rsidRPr="00807271">
        <w:t>. Z tego względu za istotne należy uznać</w:t>
      </w:r>
      <w:r w:rsidR="00057290">
        <w:t xml:space="preserve"> </w:t>
      </w:r>
      <w:r w:rsidRPr="00807271">
        <w:t xml:space="preserve">omawianie </w:t>
      </w:r>
      <w:r w:rsidR="009624F5">
        <w:t xml:space="preserve">przez </w:t>
      </w:r>
      <w:r w:rsidRPr="00807271">
        <w:t xml:space="preserve">zarząd </w:t>
      </w:r>
      <w:r w:rsidR="009624F5">
        <w:t xml:space="preserve">ww. </w:t>
      </w:r>
      <w:r w:rsidR="009624F5" w:rsidRPr="00807271">
        <w:t>zmian</w:t>
      </w:r>
      <w:r w:rsidR="009624F5">
        <w:t xml:space="preserve"> </w:t>
      </w:r>
      <w:r w:rsidR="00057290">
        <w:t xml:space="preserve">wprowadzonych </w:t>
      </w:r>
      <w:r w:rsidR="00AD7792">
        <w:t xml:space="preserve">w </w:t>
      </w:r>
      <w:r w:rsidR="00AD7792" w:rsidRPr="00807271">
        <w:t xml:space="preserve">systemach informatycznych wykorzystywanych w rachunkowości czy sprawozdawczości </w:t>
      </w:r>
      <w:r w:rsidRPr="00807271">
        <w:t>z radą nadzorczą/komitetem audytu.</w:t>
      </w:r>
    </w:p>
    <w:p w14:paraId="127E70E5" w14:textId="51ADCAF0" w:rsidR="00963137" w:rsidRDefault="009E6A0F" w:rsidP="007C4075">
      <w:pPr>
        <w:rPr>
          <w:szCs w:val="24"/>
        </w:rPr>
      </w:pPr>
      <w:r w:rsidRPr="007C4075">
        <w:rPr>
          <w:szCs w:val="24"/>
        </w:rPr>
        <w:t>Powyższe regulacje</w:t>
      </w:r>
      <w:r w:rsidR="0032013C">
        <w:rPr>
          <w:szCs w:val="24"/>
        </w:rPr>
        <w:t>,</w:t>
      </w:r>
      <w:r w:rsidRPr="007C4075">
        <w:rPr>
          <w:szCs w:val="24"/>
        </w:rPr>
        <w:t xml:space="preserve"> </w:t>
      </w:r>
      <w:r w:rsidR="00963137" w:rsidRPr="007C4075">
        <w:rPr>
          <w:szCs w:val="24"/>
        </w:rPr>
        <w:t xml:space="preserve">określające </w:t>
      </w:r>
      <w:r w:rsidRPr="007C4075">
        <w:rPr>
          <w:szCs w:val="24"/>
        </w:rPr>
        <w:t>zakre</w:t>
      </w:r>
      <w:r w:rsidR="00963137" w:rsidRPr="007C4075">
        <w:rPr>
          <w:szCs w:val="24"/>
        </w:rPr>
        <w:t>s</w:t>
      </w:r>
      <w:r w:rsidRPr="007C4075">
        <w:rPr>
          <w:szCs w:val="24"/>
        </w:rPr>
        <w:t xml:space="preserve"> zadań do realizacji </w:t>
      </w:r>
      <w:r w:rsidR="00B60D33">
        <w:rPr>
          <w:szCs w:val="24"/>
        </w:rPr>
        <w:t xml:space="preserve">których </w:t>
      </w:r>
      <w:r w:rsidRPr="007C4075">
        <w:rPr>
          <w:szCs w:val="24"/>
        </w:rPr>
        <w:t xml:space="preserve">zobowiązany </w:t>
      </w:r>
      <w:r w:rsidR="00B60D33" w:rsidRPr="007C4075">
        <w:rPr>
          <w:szCs w:val="24"/>
        </w:rPr>
        <w:t xml:space="preserve">jest </w:t>
      </w:r>
      <w:r w:rsidR="0032013C">
        <w:rPr>
          <w:szCs w:val="24"/>
        </w:rPr>
        <w:t>k</w:t>
      </w:r>
      <w:r w:rsidRPr="007C4075">
        <w:rPr>
          <w:szCs w:val="24"/>
        </w:rPr>
        <w:t xml:space="preserve">omitet </w:t>
      </w:r>
      <w:r w:rsidR="0032013C">
        <w:rPr>
          <w:szCs w:val="24"/>
        </w:rPr>
        <w:t>a</w:t>
      </w:r>
      <w:r w:rsidRPr="007C4075">
        <w:rPr>
          <w:szCs w:val="24"/>
        </w:rPr>
        <w:t>udytu</w:t>
      </w:r>
      <w:r w:rsidR="009F345A" w:rsidRPr="007C4075">
        <w:rPr>
          <w:szCs w:val="24"/>
        </w:rPr>
        <w:t xml:space="preserve">, </w:t>
      </w:r>
      <w:r w:rsidRPr="007C4075">
        <w:rPr>
          <w:szCs w:val="24"/>
        </w:rPr>
        <w:t xml:space="preserve">w porównaniu z poprzednio obowiązującymi wymogami </w:t>
      </w:r>
      <w:r w:rsidR="00A27E31">
        <w:rPr>
          <w:szCs w:val="24"/>
        </w:rPr>
        <w:t>okre</w:t>
      </w:r>
      <w:r w:rsidR="004F267A">
        <w:rPr>
          <w:szCs w:val="24"/>
        </w:rPr>
        <w:t xml:space="preserve">ślającymi zakres zadań </w:t>
      </w:r>
      <w:r w:rsidR="004F267A">
        <w:rPr>
          <w:szCs w:val="24"/>
        </w:rPr>
        <w:lastRenderedPageBreak/>
        <w:t>komitetu</w:t>
      </w:r>
      <w:r w:rsidR="009F345A" w:rsidRPr="007C4075">
        <w:rPr>
          <w:szCs w:val="24"/>
        </w:rPr>
        <w:t xml:space="preserve">, </w:t>
      </w:r>
      <w:r w:rsidR="00774EE5" w:rsidRPr="007C4075">
        <w:rPr>
          <w:szCs w:val="24"/>
        </w:rPr>
        <w:t xml:space="preserve">uległy </w:t>
      </w:r>
      <w:r w:rsidRPr="007C4075">
        <w:rPr>
          <w:szCs w:val="24"/>
        </w:rPr>
        <w:t xml:space="preserve">istotnemu rozszerzeniu. Przedmiotowa zmiana </w:t>
      </w:r>
      <w:r w:rsidR="00774EE5" w:rsidRPr="007C4075">
        <w:rPr>
          <w:szCs w:val="24"/>
        </w:rPr>
        <w:t xml:space="preserve">zakresu zadań </w:t>
      </w:r>
      <w:r w:rsidR="009F345A" w:rsidRPr="007C4075">
        <w:rPr>
          <w:szCs w:val="24"/>
        </w:rPr>
        <w:t xml:space="preserve">ma </w:t>
      </w:r>
      <w:r w:rsidRPr="007C4075">
        <w:rPr>
          <w:szCs w:val="24"/>
        </w:rPr>
        <w:t>zwiększyć zarówno rolę</w:t>
      </w:r>
      <w:r w:rsidR="0032013C">
        <w:rPr>
          <w:szCs w:val="24"/>
        </w:rPr>
        <w:t>,</w:t>
      </w:r>
      <w:r w:rsidRPr="007C4075">
        <w:rPr>
          <w:szCs w:val="24"/>
        </w:rPr>
        <w:t xml:space="preserve"> jak i odpowiedzialność członków </w:t>
      </w:r>
      <w:r w:rsidR="0032013C">
        <w:rPr>
          <w:szCs w:val="24"/>
        </w:rPr>
        <w:t>k</w:t>
      </w:r>
      <w:r w:rsidRPr="007C4075">
        <w:rPr>
          <w:szCs w:val="24"/>
        </w:rPr>
        <w:t xml:space="preserve">omitetu </w:t>
      </w:r>
      <w:r w:rsidR="0032013C">
        <w:rPr>
          <w:szCs w:val="24"/>
        </w:rPr>
        <w:t>a</w:t>
      </w:r>
      <w:r w:rsidRPr="007C4075">
        <w:rPr>
          <w:szCs w:val="24"/>
        </w:rPr>
        <w:t xml:space="preserve">udytu za prawidłowość przebiegu procesu </w:t>
      </w:r>
      <w:r w:rsidR="00963137" w:rsidRPr="007C4075">
        <w:rPr>
          <w:szCs w:val="24"/>
        </w:rPr>
        <w:t>sporządzania sprawozdań finansowych JZP</w:t>
      </w:r>
      <w:r w:rsidR="00A37D32">
        <w:rPr>
          <w:szCs w:val="24"/>
        </w:rPr>
        <w:t>,</w:t>
      </w:r>
      <w:r w:rsidR="009F345A" w:rsidRPr="007C4075">
        <w:rPr>
          <w:szCs w:val="24"/>
        </w:rPr>
        <w:t xml:space="preserve"> </w:t>
      </w:r>
      <w:r w:rsidR="0032013C">
        <w:rPr>
          <w:szCs w:val="24"/>
        </w:rPr>
        <w:t>a także</w:t>
      </w:r>
      <w:r w:rsidR="009F345A" w:rsidRPr="007C4075">
        <w:rPr>
          <w:szCs w:val="24"/>
        </w:rPr>
        <w:t xml:space="preserve"> prawidłowość przebiegu procesu badania</w:t>
      </w:r>
      <w:r w:rsidR="00963137" w:rsidRPr="007C4075">
        <w:rPr>
          <w:szCs w:val="24"/>
        </w:rPr>
        <w:t>, co ostatecznie wpływa pozytywnie na poprawę jakości i</w:t>
      </w:r>
      <w:r w:rsidR="004E6BC2">
        <w:rPr>
          <w:szCs w:val="24"/>
        </w:rPr>
        <w:t xml:space="preserve"> </w:t>
      </w:r>
      <w:r w:rsidR="00963137" w:rsidRPr="007C4075">
        <w:rPr>
          <w:szCs w:val="24"/>
        </w:rPr>
        <w:t>wiarygodności danych</w:t>
      </w:r>
      <w:r w:rsidR="00B60D33">
        <w:rPr>
          <w:szCs w:val="24"/>
        </w:rPr>
        <w:t>,</w:t>
      </w:r>
      <w:r w:rsidR="00963137" w:rsidRPr="007C4075">
        <w:rPr>
          <w:szCs w:val="24"/>
        </w:rPr>
        <w:t xml:space="preserve"> jakie są prezentowane w sprawozdaniach </w:t>
      </w:r>
      <w:r w:rsidR="00824B74">
        <w:rPr>
          <w:szCs w:val="24"/>
        </w:rPr>
        <w:t xml:space="preserve">finansowych </w:t>
      </w:r>
      <w:r w:rsidR="00963137" w:rsidRPr="007C4075">
        <w:rPr>
          <w:szCs w:val="24"/>
        </w:rPr>
        <w:t>sporządzanych przez JZP.</w:t>
      </w:r>
    </w:p>
    <w:p w14:paraId="6550B108" w14:textId="5C90036C" w:rsidR="008B071D" w:rsidRDefault="00FF01C5">
      <w:pPr>
        <w:rPr>
          <w:szCs w:val="24"/>
        </w:rPr>
      </w:pPr>
      <w:r>
        <w:rPr>
          <w:szCs w:val="24"/>
        </w:rPr>
        <w:t xml:space="preserve">Należy dodać, że </w:t>
      </w:r>
      <w:r w:rsidR="00B0122F">
        <w:rPr>
          <w:szCs w:val="24"/>
        </w:rPr>
        <w:t xml:space="preserve">z treści regulacji określonych w </w:t>
      </w:r>
      <w:r w:rsidR="004D75DC">
        <w:rPr>
          <w:szCs w:val="24"/>
        </w:rPr>
        <w:t>Rozporządzeniu</w:t>
      </w:r>
      <w:r w:rsidR="004D75DC" w:rsidRPr="004D75DC">
        <w:rPr>
          <w:szCs w:val="24"/>
        </w:rPr>
        <w:t xml:space="preserve"> w sprawie systemu zarządzania ryzykiem i systemu kontroli wewnętrznej w bankach</w:t>
      </w:r>
      <w:r w:rsidR="00B0122F">
        <w:rPr>
          <w:szCs w:val="24"/>
        </w:rPr>
        <w:t xml:space="preserve"> </w:t>
      </w:r>
      <w:r w:rsidR="00B60D33">
        <w:rPr>
          <w:szCs w:val="24"/>
        </w:rPr>
        <w:t xml:space="preserve">również </w:t>
      </w:r>
      <w:r w:rsidR="00B0122F">
        <w:rPr>
          <w:szCs w:val="24"/>
        </w:rPr>
        <w:t>wynikają dodatkowe zadania</w:t>
      </w:r>
      <w:r w:rsidR="00B60D33">
        <w:rPr>
          <w:szCs w:val="24"/>
        </w:rPr>
        <w:t>,</w:t>
      </w:r>
      <w:r w:rsidR="00B0122F">
        <w:rPr>
          <w:szCs w:val="24"/>
        </w:rPr>
        <w:t xml:space="preserve"> do </w:t>
      </w:r>
      <w:r w:rsidR="00B60D33">
        <w:rPr>
          <w:szCs w:val="24"/>
        </w:rPr>
        <w:t xml:space="preserve">jakich </w:t>
      </w:r>
      <w:r w:rsidR="00B0122F">
        <w:rPr>
          <w:szCs w:val="24"/>
        </w:rPr>
        <w:t>zobowiązany jest komitet audytu</w:t>
      </w:r>
      <w:r w:rsidRPr="00FF01C5">
        <w:rPr>
          <w:szCs w:val="24"/>
        </w:rPr>
        <w:t xml:space="preserve">. Zgodnie z § 32 ust. 5 pkt. 2 ww. Rozporządzenia zarząd banku odpowiada za opracowanie polityki zgodności, zapewnienie jej przestrzegania </w:t>
      </w:r>
      <w:r w:rsidR="00B60D33">
        <w:rPr>
          <w:szCs w:val="24"/>
        </w:rPr>
        <w:t xml:space="preserve">oraz za </w:t>
      </w:r>
      <w:r w:rsidRPr="00FF01C5">
        <w:rPr>
          <w:szCs w:val="24"/>
        </w:rPr>
        <w:t xml:space="preserve">składanie </w:t>
      </w:r>
      <w:r w:rsidRPr="004627A5">
        <w:rPr>
          <w:szCs w:val="24"/>
        </w:rPr>
        <w:t>radzie nadzorczej lub komitetowi audytu, jeżeli został powołany, raportów w</w:t>
      </w:r>
      <w:r w:rsidR="0047739C" w:rsidRPr="004627A5">
        <w:rPr>
          <w:szCs w:val="24"/>
        </w:rPr>
        <w:t> </w:t>
      </w:r>
      <w:r w:rsidRPr="004627A5">
        <w:rPr>
          <w:szCs w:val="24"/>
        </w:rPr>
        <w:t xml:space="preserve">sprawie zarządzania w banku ryzykiem braku zgodności. Z kolei na podstawie § 37 ww. Rozporządzenia </w:t>
      </w:r>
      <w:r w:rsidR="007F1C97" w:rsidRPr="004627A5">
        <w:rPr>
          <w:szCs w:val="24"/>
        </w:rPr>
        <w:t xml:space="preserve">w bankach </w:t>
      </w:r>
      <w:r w:rsidRPr="004627A5">
        <w:rPr>
          <w:szCs w:val="24"/>
        </w:rPr>
        <w:t xml:space="preserve">komitet audytu posiada uprawnienia do otrzymywania od komórki do spraw zgodności okresowych raportów w zakresie ryzyka braku zgodności. </w:t>
      </w:r>
      <w:r w:rsidR="00AC521F" w:rsidRPr="004627A5">
        <w:rPr>
          <w:szCs w:val="24"/>
        </w:rPr>
        <w:t xml:space="preserve"> Ponadto</w:t>
      </w:r>
      <w:r w:rsidR="00427C07" w:rsidRPr="004627A5">
        <w:rPr>
          <w:szCs w:val="24"/>
        </w:rPr>
        <w:t>,</w:t>
      </w:r>
      <w:r w:rsidR="00AC521F" w:rsidRPr="004627A5">
        <w:rPr>
          <w:szCs w:val="24"/>
        </w:rPr>
        <w:t xml:space="preserve"> na</w:t>
      </w:r>
      <w:r w:rsidR="00427C07" w:rsidRPr="004627A5">
        <w:rPr>
          <w:szCs w:val="24"/>
        </w:rPr>
        <w:t> </w:t>
      </w:r>
      <w:r w:rsidR="00AC521F" w:rsidRPr="004627A5">
        <w:rPr>
          <w:szCs w:val="24"/>
        </w:rPr>
        <w:t>podstawie</w:t>
      </w:r>
      <w:r w:rsidRPr="004627A5">
        <w:rPr>
          <w:szCs w:val="24"/>
        </w:rPr>
        <w:t xml:space="preserve"> § 34 ust. 4</w:t>
      </w:r>
      <w:r w:rsidR="008B071D" w:rsidRPr="004627A5">
        <w:rPr>
          <w:szCs w:val="24"/>
        </w:rPr>
        <w:t xml:space="preserve"> oraz</w:t>
      </w:r>
      <w:r w:rsidRPr="004627A5">
        <w:rPr>
          <w:szCs w:val="24"/>
        </w:rPr>
        <w:t xml:space="preserve"> </w:t>
      </w:r>
      <w:r w:rsidR="00AC521F" w:rsidRPr="004627A5">
        <w:rPr>
          <w:szCs w:val="24"/>
        </w:rPr>
        <w:t xml:space="preserve">w związku z </w:t>
      </w:r>
      <w:r w:rsidR="004D75DC" w:rsidRPr="004D75DC">
        <w:rPr>
          <w:szCs w:val="24"/>
        </w:rPr>
        <w:t xml:space="preserve">§ 34 </w:t>
      </w:r>
      <w:r w:rsidRPr="004627A5">
        <w:rPr>
          <w:szCs w:val="24"/>
        </w:rPr>
        <w:t xml:space="preserve">ust. 3 </w:t>
      </w:r>
      <w:r w:rsidR="00AC521F" w:rsidRPr="004627A5">
        <w:rPr>
          <w:szCs w:val="24"/>
        </w:rPr>
        <w:t>ww. Rozporządzania</w:t>
      </w:r>
      <w:r w:rsidR="008B071D">
        <w:rPr>
          <w:szCs w:val="24"/>
        </w:rPr>
        <w:t>,</w:t>
      </w:r>
      <w:r w:rsidR="00AC521F">
        <w:rPr>
          <w:szCs w:val="24"/>
        </w:rPr>
        <w:t xml:space="preserve"> </w:t>
      </w:r>
      <w:r w:rsidRPr="00FF01C5">
        <w:rPr>
          <w:szCs w:val="24"/>
        </w:rPr>
        <w:t xml:space="preserve">komitet audytu funkcjonujący w banku </w:t>
      </w:r>
      <w:r w:rsidR="008B071D">
        <w:rPr>
          <w:szCs w:val="24"/>
        </w:rPr>
        <w:t>corocznie wydaje opinię</w:t>
      </w:r>
      <w:r w:rsidR="008B071D" w:rsidRPr="00790A02">
        <w:rPr>
          <w:szCs w:val="24"/>
        </w:rPr>
        <w:t xml:space="preserve"> odnośnie oceny adekwatności i</w:t>
      </w:r>
      <w:r w:rsidR="004D75DC">
        <w:rPr>
          <w:szCs w:val="24"/>
        </w:rPr>
        <w:t> </w:t>
      </w:r>
      <w:r w:rsidR="008B071D" w:rsidRPr="00790A02">
        <w:rPr>
          <w:szCs w:val="24"/>
        </w:rPr>
        <w:t xml:space="preserve">skuteczności systemu kontroli wewnętrznej, w tym </w:t>
      </w:r>
      <w:r w:rsidR="008B071D">
        <w:rPr>
          <w:szCs w:val="24"/>
        </w:rPr>
        <w:t>dotyczącą</w:t>
      </w:r>
      <w:r w:rsidR="008B071D" w:rsidRPr="00790A02">
        <w:rPr>
          <w:szCs w:val="24"/>
        </w:rPr>
        <w:t xml:space="preserve"> funkcji kontroli, komórki do spraw zgodności oraz komórki audytu wewnętrznego.</w:t>
      </w:r>
    </w:p>
    <w:p w14:paraId="17BDB425" w14:textId="6ECEB31E" w:rsidR="00FF01C5" w:rsidRPr="007C4075" w:rsidRDefault="00FF01C5">
      <w:pPr>
        <w:rPr>
          <w:szCs w:val="24"/>
        </w:rPr>
      </w:pPr>
    </w:p>
    <w:p w14:paraId="63B4B6B2" w14:textId="4D964F31" w:rsidR="009D66ED" w:rsidRPr="00B61A5A" w:rsidRDefault="00606C3E" w:rsidP="00797BE7">
      <w:pPr>
        <w:pStyle w:val="Styl10"/>
        <w:numPr>
          <w:ilvl w:val="0"/>
          <w:numId w:val="105"/>
        </w:numPr>
        <w:spacing w:after="200"/>
        <w:ind w:right="851"/>
        <w:jc w:val="left"/>
        <w:rPr>
          <w:sz w:val="24"/>
        </w:rPr>
      </w:pPr>
      <w:bookmarkStart w:id="161" w:name="_Toc21688458"/>
      <w:bookmarkStart w:id="162" w:name="_Toc21689337"/>
      <w:bookmarkStart w:id="163" w:name="_Toc23767273"/>
      <w:r w:rsidRPr="00B40B42">
        <w:rPr>
          <w:sz w:val="24"/>
        </w:rPr>
        <w:t>DOBRE PRAKTYKI</w:t>
      </w:r>
      <w:r w:rsidR="00D92629" w:rsidRPr="00B61A5A">
        <w:rPr>
          <w:sz w:val="24"/>
        </w:rPr>
        <w:t xml:space="preserve"> </w:t>
      </w:r>
      <w:r w:rsidR="009D66ED" w:rsidRPr="00B61A5A">
        <w:rPr>
          <w:sz w:val="24"/>
        </w:rPr>
        <w:t xml:space="preserve">W SPRAWIE REALIZACJI ZADAŃ </w:t>
      </w:r>
      <w:r w:rsidR="0006520F" w:rsidRPr="000D5EFD">
        <w:rPr>
          <w:sz w:val="24"/>
        </w:rPr>
        <w:t>(USTAWOWYCH)</w:t>
      </w:r>
      <w:r w:rsidR="0006520F" w:rsidRPr="001F3FE3">
        <w:rPr>
          <w:sz w:val="24"/>
        </w:rPr>
        <w:t xml:space="preserve"> </w:t>
      </w:r>
      <w:r w:rsidR="00630CD2" w:rsidRPr="00B40B42">
        <w:rPr>
          <w:sz w:val="24"/>
        </w:rPr>
        <w:t>PRZEZ KOMITET AUDYTU</w:t>
      </w:r>
      <w:bookmarkEnd w:id="161"/>
      <w:bookmarkEnd w:id="162"/>
      <w:bookmarkEnd w:id="163"/>
      <w:r w:rsidR="00630CD2" w:rsidRPr="00B40B42">
        <w:rPr>
          <w:sz w:val="24"/>
        </w:rPr>
        <w:t xml:space="preserve"> </w:t>
      </w:r>
    </w:p>
    <w:p w14:paraId="26D1C0E7" w14:textId="0F11A872" w:rsidR="009D66ED" w:rsidRPr="001F3FE3" w:rsidRDefault="009D66ED" w:rsidP="004627A5">
      <w:pPr>
        <w:pStyle w:val="Styl10"/>
        <w:numPr>
          <w:ilvl w:val="0"/>
          <w:numId w:val="63"/>
        </w:numPr>
        <w:spacing w:before="120" w:after="360"/>
        <w:rPr>
          <w:szCs w:val="24"/>
        </w:rPr>
      </w:pPr>
      <w:bookmarkStart w:id="164" w:name="_Toc21616084"/>
      <w:bookmarkStart w:id="165" w:name="_Toc21688459"/>
      <w:bookmarkStart w:id="166" w:name="_Toc21689338"/>
      <w:bookmarkStart w:id="167" w:name="_Toc23767274"/>
      <w:r w:rsidRPr="004627A5">
        <w:rPr>
          <w:sz w:val="24"/>
          <w:szCs w:val="24"/>
        </w:rPr>
        <w:t>Monitorowanie procesu sprawozdawczości finansowej</w:t>
      </w:r>
      <w:bookmarkEnd w:id="164"/>
      <w:bookmarkEnd w:id="165"/>
      <w:bookmarkEnd w:id="166"/>
      <w:bookmarkEnd w:id="167"/>
    </w:p>
    <w:p w14:paraId="57E22985" w14:textId="04969866" w:rsidR="00F65283" w:rsidRPr="00AE38B6" w:rsidRDefault="00D00CC3" w:rsidP="004627A5">
      <w:pPr>
        <w:rPr>
          <w:szCs w:val="24"/>
        </w:rPr>
      </w:pPr>
      <w:bookmarkStart w:id="168" w:name="_Toc523232069"/>
      <w:bookmarkStart w:id="169" w:name="_Toc523232914"/>
      <w:bookmarkStart w:id="170" w:name="_Toc21616085"/>
      <w:r w:rsidRPr="00AE38B6">
        <w:t xml:space="preserve">W ramach </w:t>
      </w:r>
      <w:r w:rsidR="00E63690" w:rsidRPr="00CD7783">
        <w:rPr>
          <w:szCs w:val="24"/>
        </w:rPr>
        <w:t xml:space="preserve">wypełniania </w:t>
      </w:r>
      <w:r w:rsidRPr="00CD7783">
        <w:rPr>
          <w:szCs w:val="24"/>
        </w:rPr>
        <w:t>zadania monitorowania procesu sprawozdawczości finansowej, w</w:t>
      </w:r>
      <w:r w:rsidR="00427C07" w:rsidRPr="00CD7783">
        <w:rPr>
          <w:szCs w:val="24"/>
        </w:rPr>
        <w:t> </w:t>
      </w:r>
      <w:r w:rsidRPr="00CD7783">
        <w:rPr>
          <w:szCs w:val="24"/>
        </w:rPr>
        <w:t xml:space="preserve">ocenie </w:t>
      </w:r>
      <w:r w:rsidR="007B0DAA">
        <w:rPr>
          <w:szCs w:val="24"/>
        </w:rPr>
        <w:t>UKNF</w:t>
      </w:r>
      <w:r w:rsidR="008B071D">
        <w:rPr>
          <w:szCs w:val="24"/>
        </w:rPr>
        <w:t>,</w:t>
      </w:r>
      <w:r w:rsidRPr="00CD7783">
        <w:rPr>
          <w:szCs w:val="24"/>
        </w:rPr>
        <w:t xml:space="preserve"> </w:t>
      </w:r>
      <w:r w:rsidR="001C7FA9" w:rsidRPr="00CD7783">
        <w:rPr>
          <w:szCs w:val="24"/>
        </w:rPr>
        <w:t>k</w:t>
      </w:r>
      <w:r w:rsidR="00F65283" w:rsidRPr="00CD7783">
        <w:rPr>
          <w:szCs w:val="24"/>
        </w:rPr>
        <w:t xml:space="preserve">omitet </w:t>
      </w:r>
      <w:r w:rsidR="001C7FA9" w:rsidRPr="00CD7783">
        <w:rPr>
          <w:szCs w:val="24"/>
        </w:rPr>
        <w:t>a</w:t>
      </w:r>
      <w:r w:rsidR="00F65283" w:rsidRPr="00CD7783">
        <w:rPr>
          <w:szCs w:val="24"/>
        </w:rPr>
        <w:t>udyt</w:t>
      </w:r>
      <w:r w:rsidR="00203A83" w:rsidRPr="00CD7783">
        <w:rPr>
          <w:szCs w:val="24"/>
        </w:rPr>
        <w:t>u w ramach dobrych praktyk związanych z</w:t>
      </w:r>
      <w:r w:rsidR="00427C07" w:rsidRPr="00CD7783">
        <w:rPr>
          <w:szCs w:val="24"/>
        </w:rPr>
        <w:t> </w:t>
      </w:r>
      <w:r w:rsidR="00D75E2C" w:rsidRPr="00CD7783">
        <w:rPr>
          <w:szCs w:val="24"/>
        </w:rPr>
        <w:t xml:space="preserve">prawidłową realizacją przysługujących </w:t>
      </w:r>
      <w:r w:rsidR="008B071D">
        <w:rPr>
          <w:szCs w:val="24"/>
        </w:rPr>
        <w:t xml:space="preserve">mu </w:t>
      </w:r>
      <w:r w:rsidR="00C96053" w:rsidRPr="00CD7783">
        <w:rPr>
          <w:szCs w:val="24"/>
        </w:rPr>
        <w:t>uprawnie</w:t>
      </w:r>
      <w:r w:rsidR="00D75E2C" w:rsidRPr="00CD7783">
        <w:rPr>
          <w:szCs w:val="24"/>
        </w:rPr>
        <w:t>ń</w:t>
      </w:r>
      <w:r w:rsidR="008B071D">
        <w:rPr>
          <w:szCs w:val="24"/>
        </w:rPr>
        <w:t>,</w:t>
      </w:r>
      <w:r w:rsidR="00724437" w:rsidRPr="00CD7783">
        <w:rPr>
          <w:szCs w:val="24"/>
        </w:rPr>
        <w:t xml:space="preserve"> powinien </w:t>
      </w:r>
      <w:r w:rsidR="00D75E2C" w:rsidRPr="00CD7783">
        <w:rPr>
          <w:szCs w:val="24"/>
        </w:rPr>
        <w:t xml:space="preserve"> </w:t>
      </w:r>
      <w:r w:rsidR="008857CF" w:rsidRPr="00CD7783">
        <w:rPr>
          <w:szCs w:val="24"/>
        </w:rPr>
        <w:t>podejmowa</w:t>
      </w:r>
      <w:r w:rsidR="00724437" w:rsidRPr="00CD7783">
        <w:rPr>
          <w:szCs w:val="24"/>
        </w:rPr>
        <w:t xml:space="preserve">ć </w:t>
      </w:r>
      <w:r w:rsidR="008857CF" w:rsidRPr="00CD7783">
        <w:rPr>
          <w:szCs w:val="24"/>
        </w:rPr>
        <w:t xml:space="preserve"> </w:t>
      </w:r>
      <w:r w:rsidR="00950B58" w:rsidRPr="00CD7783">
        <w:rPr>
          <w:szCs w:val="24"/>
        </w:rPr>
        <w:t>działa</w:t>
      </w:r>
      <w:r w:rsidR="00724437" w:rsidRPr="00CD7783">
        <w:rPr>
          <w:szCs w:val="24"/>
        </w:rPr>
        <w:t xml:space="preserve">nia </w:t>
      </w:r>
      <w:r w:rsidR="00CB236A" w:rsidRPr="00CD7783">
        <w:rPr>
          <w:szCs w:val="24"/>
        </w:rPr>
        <w:t xml:space="preserve"> w</w:t>
      </w:r>
      <w:r w:rsidR="007B0DAA">
        <w:rPr>
          <w:szCs w:val="24"/>
        </w:rPr>
        <w:t> </w:t>
      </w:r>
      <w:r w:rsidR="008857CF" w:rsidRPr="00CD7783">
        <w:rPr>
          <w:szCs w:val="24"/>
        </w:rPr>
        <w:t>zakresie</w:t>
      </w:r>
      <w:r w:rsidR="00F65283" w:rsidRPr="00CD7783">
        <w:rPr>
          <w:szCs w:val="24"/>
        </w:rPr>
        <w:t>:</w:t>
      </w:r>
      <w:bookmarkEnd w:id="168"/>
      <w:bookmarkEnd w:id="169"/>
      <w:bookmarkEnd w:id="170"/>
    </w:p>
    <w:p w14:paraId="1A5FB7B9" w14:textId="5817D62E" w:rsidR="009D66ED" w:rsidRDefault="00FB455D" w:rsidP="000B2128">
      <w:pPr>
        <w:pStyle w:val="Styl2"/>
        <w:numPr>
          <w:ilvl w:val="0"/>
          <w:numId w:val="167"/>
        </w:numPr>
        <w:rPr>
          <w:szCs w:val="24"/>
        </w:rPr>
      </w:pPr>
      <w:r>
        <w:rPr>
          <w:szCs w:val="24"/>
        </w:rPr>
        <w:t>m</w:t>
      </w:r>
      <w:r w:rsidR="009D66ED" w:rsidRPr="007C4075">
        <w:rPr>
          <w:szCs w:val="24"/>
        </w:rPr>
        <w:t>onitorowani</w:t>
      </w:r>
      <w:r w:rsidR="00E63690">
        <w:rPr>
          <w:szCs w:val="24"/>
        </w:rPr>
        <w:t>a</w:t>
      </w:r>
      <w:r w:rsidR="009D66ED" w:rsidRPr="007C4075">
        <w:rPr>
          <w:szCs w:val="24"/>
        </w:rPr>
        <w:t xml:space="preserve"> rzetelności informacji finansowych</w:t>
      </w:r>
      <w:r w:rsidR="00D00CC3">
        <w:rPr>
          <w:szCs w:val="24"/>
        </w:rPr>
        <w:t>,</w:t>
      </w:r>
      <w:r w:rsidR="009D66ED" w:rsidRPr="007C4075">
        <w:rPr>
          <w:szCs w:val="24"/>
        </w:rPr>
        <w:t xml:space="preserve"> poprzez dokonywanie przeglądu zmian </w:t>
      </w:r>
      <w:r w:rsidR="0006520F" w:rsidRPr="007C4075">
        <w:rPr>
          <w:szCs w:val="24"/>
        </w:rPr>
        <w:t xml:space="preserve">zasad </w:t>
      </w:r>
      <w:r w:rsidR="0006520F">
        <w:rPr>
          <w:szCs w:val="24"/>
        </w:rPr>
        <w:t xml:space="preserve">(polityki) </w:t>
      </w:r>
      <w:r w:rsidR="009D66ED" w:rsidRPr="007C4075">
        <w:rPr>
          <w:szCs w:val="24"/>
        </w:rPr>
        <w:t>rachunkowości</w:t>
      </w:r>
      <w:r w:rsidR="004F267A">
        <w:rPr>
          <w:szCs w:val="24"/>
        </w:rPr>
        <w:t>, zgodności stosowanych zasad z </w:t>
      </w:r>
      <w:r w:rsidR="009D66ED" w:rsidRPr="007C4075">
        <w:rPr>
          <w:szCs w:val="24"/>
        </w:rPr>
        <w:t xml:space="preserve">obowiązującymi przepisami, kryteriów konsolidacji sprawozdań finansowych </w:t>
      </w:r>
      <w:r w:rsidR="00D00CC3">
        <w:rPr>
          <w:szCs w:val="24"/>
        </w:rPr>
        <w:t>JZP</w:t>
      </w:r>
      <w:r w:rsidR="009D66ED" w:rsidRPr="007C4075">
        <w:rPr>
          <w:szCs w:val="24"/>
        </w:rPr>
        <w:t xml:space="preserve"> w grupie </w:t>
      </w:r>
      <w:r w:rsidR="00D00CC3">
        <w:rPr>
          <w:szCs w:val="24"/>
        </w:rPr>
        <w:t xml:space="preserve">kapitałowej </w:t>
      </w:r>
      <w:r w:rsidR="009D66ED" w:rsidRPr="007C4075">
        <w:rPr>
          <w:szCs w:val="24"/>
        </w:rPr>
        <w:t xml:space="preserve">oraz wydawanie opinii w przypadku zamierzonych zmian istotnych zasad rachunkowości i zasad prezentacji okresowych sprawozdań finansowych przyjętych przez </w:t>
      </w:r>
      <w:r w:rsidR="008E2450">
        <w:rPr>
          <w:szCs w:val="24"/>
        </w:rPr>
        <w:t>JZP</w:t>
      </w:r>
      <w:r w:rsidR="00D00CC3">
        <w:rPr>
          <w:szCs w:val="24"/>
        </w:rPr>
        <w:t xml:space="preserve"> </w:t>
      </w:r>
      <w:r w:rsidR="009D66ED" w:rsidRPr="007C4075">
        <w:rPr>
          <w:szCs w:val="24"/>
        </w:rPr>
        <w:t xml:space="preserve">i jej grupę </w:t>
      </w:r>
      <w:r w:rsidR="00D00CC3">
        <w:rPr>
          <w:szCs w:val="24"/>
        </w:rPr>
        <w:t xml:space="preserve">kapitałową </w:t>
      </w:r>
      <w:r w:rsidR="009D66ED" w:rsidRPr="007C4075">
        <w:rPr>
          <w:szCs w:val="24"/>
        </w:rPr>
        <w:t>(w tym kryteria konsolidacji sp</w:t>
      </w:r>
      <w:r w:rsidR="009C2D17" w:rsidRPr="007C4075">
        <w:rPr>
          <w:szCs w:val="24"/>
        </w:rPr>
        <w:t>rawozdań finansowych w grupie)</w:t>
      </w:r>
      <w:r w:rsidR="004F267A">
        <w:rPr>
          <w:szCs w:val="24"/>
        </w:rPr>
        <w:t>,</w:t>
      </w:r>
      <w:r w:rsidR="008E2450">
        <w:rPr>
          <w:szCs w:val="24"/>
        </w:rPr>
        <w:t xml:space="preserve"> </w:t>
      </w:r>
    </w:p>
    <w:p w14:paraId="6FF9B1DF" w14:textId="231DEF1F" w:rsidR="00902A9C" w:rsidRDefault="00711C34" w:rsidP="000B2128">
      <w:pPr>
        <w:pStyle w:val="Akapitzlist"/>
        <w:numPr>
          <w:ilvl w:val="0"/>
          <w:numId w:val="167"/>
        </w:numPr>
        <w:jc w:val="both"/>
        <w:rPr>
          <w:rFonts w:ascii="Times New Roman" w:hAnsi="Times New Roman"/>
          <w:sz w:val="24"/>
          <w:szCs w:val="24"/>
        </w:rPr>
      </w:pPr>
      <w:r>
        <w:rPr>
          <w:rFonts w:ascii="Times New Roman" w:hAnsi="Times New Roman"/>
          <w:sz w:val="24"/>
          <w:szCs w:val="24"/>
        </w:rPr>
        <w:t>monitorowania</w:t>
      </w:r>
      <w:r w:rsidRPr="00944EA2">
        <w:rPr>
          <w:rFonts w:ascii="Times New Roman" w:hAnsi="Times New Roman"/>
          <w:sz w:val="24"/>
          <w:szCs w:val="24"/>
        </w:rPr>
        <w:t xml:space="preserve"> </w:t>
      </w:r>
      <w:r w:rsidR="00902A9C">
        <w:rPr>
          <w:rFonts w:ascii="Times New Roman" w:hAnsi="Times New Roman"/>
          <w:sz w:val="24"/>
          <w:szCs w:val="24"/>
        </w:rPr>
        <w:t xml:space="preserve">istotnych </w:t>
      </w:r>
      <w:r w:rsidR="00944EA2" w:rsidRPr="00944EA2">
        <w:rPr>
          <w:rFonts w:ascii="Times New Roman" w:hAnsi="Times New Roman"/>
          <w:sz w:val="24"/>
          <w:szCs w:val="24"/>
        </w:rPr>
        <w:t xml:space="preserve">zmian w </w:t>
      </w:r>
      <w:r w:rsidR="001F2228">
        <w:rPr>
          <w:rFonts w:ascii="Times New Roman" w:hAnsi="Times New Roman"/>
          <w:sz w:val="24"/>
          <w:szCs w:val="24"/>
        </w:rPr>
        <w:t xml:space="preserve">zakresie </w:t>
      </w:r>
      <w:r w:rsidR="00944EA2" w:rsidRPr="00944EA2">
        <w:rPr>
          <w:rFonts w:ascii="Times New Roman" w:hAnsi="Times New Roman"/>
          <w:sz w:val="24"/>
          <w:szCs w:val="24"/>
        </w:rPr>
        <w:t>sprawozdawczości finansowej</w:t>
      </w:r>
      <w:r w:rsidR="00944EA2">
        <w:rPr>
          <w:rFonts w:ascii="Times New Roman" w:hAnsi="Times New Roman"/>
          <w:sz w:val="24"/>
          <w:szCs w:val="24"/>
        </w:rPr>
        <w:t xml:space="preserve">, w tym </w:t>
      </w:r>
      <w:r w:rsidR="004F267A">
        <w:rPr>
          <w:rFonts w:ascii="Times New Roman" w:hAnsi="Times New Roman"/>
          <w:sz w:val="24"/>
          <w:szCs w:val="24"/>
        </w:rPr>
        <w:t>w </w:t>
      </w:r>
      <w:r w:rsidR="00902A9C">
        <w:rPr>
          <w:rFonts w:ascii="Times New Roman" w:hAnsi="Times New Roman"/>
          <w:sz w:val="24"/>
          <w:szCs w:val="24"/>
        </w:rPr>
        <w:t xml:space="preserve">szczególności </w:t>
      </w:r>
      <w:r w:rsidR="00944EA2">
        <w:rPr>
          <w:rFonts w:ascii="Times New Roman" w:hAnsi="Times New Roman"/>
          <w:sz w:val="24"/>
          <w:szCs w:val="24"/>
        </w:rPr>
        <w:t xml:space="preserve">zmian, które </w:t>
      </w:r>
      <w:r w:rsidR="00944EA2" w:rsidRPr="00944EA2">
        <w:rPr>
          <w:rFonts w:ascii="Times New Roman" w:hAnsi="Times New Roman"/>
          <w:sz w:val="24"/>
          <w:szCs w:val="24"/>
        </w:rPr>
        <w:t xml:space="preserve">mogą wpłynąć na zdolność JZP do terminowego wywiązywania się z obowiązków sprawozdawczych, </w:t>
      </w:r>
      <w:r w:rsidR="00902A9C">
        <w:rPr>
          <w:rFonts w:ascii="Times New Roman" w:hAnsi="Times New Roman"/>
          <w:sz w:val="24"/>
          <w:szCs w:val="24"/>
        </w:rPr>
        <w:t xml:space="preserve">np. </w:t>
      </w:r>
      <w:r w:rsidR="00944EA2" w:rsidRPr="00944EA2">
        <w:rPr>
          <w:rFonts w:ascii="Times New Roman" w:hAnsi="Times New Roman"/>
          <w:sz w:val="24"/>
          <w:szCs w:val="24"/>
        </w:rPr>
        <w:t>w przypadku banków także z obowiązków wynikających z uchwały zarządu NBP dot</w:t>
      </w:r>
      <w:r w:rsidR="00902A9C">
        <w:rPr>
          <w:rFonts w:ascii="Times New Roman" w:hAnsi="Times New Roman"/>
          <w:sz w:val="24"/>
          <w:szCs w:val="24"/>
        </w:rPr>
        <w:t>.</w:t>
      </w:r>
      <w:r w:rsidR="00944EA2" w:rsidRPr="00944EA2">
        <w:rPr>
          <w:rFonts w:ascii="Times New Roman" w:hAnsi="Times New Roman"/>
          <w:sz w:val="24"/>
          <w:szCs w:val="24"/>
        </w:rPr>
        <w:t xml:space="preserve"> obowiązków sprawozdawczych sektora bankowego wobec banku centralnego</w:t>
      </w:r>
      <w:r w:rsidR="004F267A">
        <w:rPr>
          <w:rFonts w:ascii="Times New Roman" w:hAnsi="Times New Roman"/>
          <w:sz w:val="24"/>
          <w:szCs w:val="24"/>
        </w:rPr>
        <w:t>,</w:t>
      </w:r>
      <w:r w:rsidR="00944EA2" w:rsidRPr="00944EA2">
        <w:rPr>
          <w:rFonts w:ascii="Times New Roman" w:hAnsi="Times New Roman"/>
          <w:sz w:val="24"/>
          <w:szCs w:val="24"/>
        </w:rPr>
        <w:t xml:space="preserve"> </w:t>
      </w:r>
    </w:p>
    <w:p w14:paraId="0C3F9086" w14:textId="429FE598" w:rsidR="00944EA2" w:rsidRPr="00944EA2" w:rsidRDefault="00711C34" w:rsidP="000B2128">
      <w:pPr>
        <w:pStyle w:val="Akapitzlist"/>
        <w:numPr>
          <w:ilvl w:val="0"/>
          <w:numId w:val="167"/>
        </w:numPr>
        <w:jc w:val="both"/>
        <w:rPr>
          <w:rFonts w:ascii="Times New Roman" w:hAnsi="Times New Roman"/>
          <w:sz w:val="24"/>
          <w:szCs w:val="24"/>
        </w:rPr>
      </w:pPr>
      <w:r>
        <w:rPr>
          <w:rFonts w:ascii="Times New Roman" w:hAnsi="Times New Roman"/>
          <w:sz w:val="24"/>
          <w:szCs w:val="24"/>
        </w:rPr>
        <w:lastRenderedPageBreak/>
        <w:t xml:space="preserve">monitorowania </w:t>
      </w:r>
      <w:r w:rsidR="001619CD">
        <w:rPr>
          <w:rFonts w:ascii="Times New Roman" w:hAnsi="Times New Roman"/>
          <w:sz w:val="24"/>
          <w:szCs w:val="24"/>
        </w:rPr>
        <w:t>wpływu z</w:t>
      </w:r>
      <w:r w:rsidR="00944EA2" w:rsidRPr="00944EA2">
        <w:rPr>
          <w:rFonts w:ascii="Times New Roman" w:hAnsi="Times New Roman"/>
          <w:sz w:val="24"/>
          <w:szCs w:val="24"/>
        </w:rPr>
        <w:t>mian</w:t>
      </w:r>
      <w:r w:rsidR="001619CD">
        <w:rPr>
          <w:rFonts w:ascii="Times New Roman" w:hAnsi="Times New Roman"/>
          <w:sz w:val="24"/>
          <w:szCs w:val="24"/>
        </w:rPr>
        <w:t xml:space="preserve"> dot. </w:t>
      </w:r>
      <w:r w:rsidR="00944EA2" w:rsidRPr="00944EA2">
        <w:rPr>
          <w:rFonts w:ascii="Times New Roman" w:hAnsi="Times New Roman"/>
          <w:sz w:val="24"/>
          <w:szCs w:val="24"/>
        </w:rPr>
        <w:t>sprawozdawcz</w:t>
      </w:r>
      <w:r w:rsidR="001619CD">
        <w:rPr>
          <w:rFonts w:ascii="Times New Roman" w:hAnsi="Times New Roman"/>
          <w:sz w:val="24"/>
          <w:szCs w:val="24"/>
        </w:rPr>
        <w:t xml:space="preserve">ości na systemy </w:t>
      </w:r>
      <w:r w:rsidR="00944EA2" w:rsidRPr="00944EA2">
        <w:rPr>
          <w:rFonts w:ascii="Times New Roman" w:hAnsi="Times New Roman"/>
          <w:sz w:val="24"/>
          <w:szCs w:val="24"/>
        </w:rPr>
        <w:t>informatyczn</w:t>
      </w:r>
      <w:r w:rsidR="001619CD">
        <w:rPr>
          <w:rFonts w:ascii="Times New Roman" w:hAnsi="Times New Roman"/>
          <w:sz w:val="24"/>
          <w:szCs w:val="24"/>
        </w:rPr>
        <w:t xml:space="preserve">e </w:t>
      </w:r>
      <w:r w:rsidR="00A621CA">
        <w:rPr>
          <w:rFonts w:ascii="Times New Roman" w:hAnsi="Times New Roman"/>
          <w:sz w:val="24"/>
          <w:szCs w:val="24"/>
        </w:rPr>
        <w:t xml:space="preserve">wykorzystywane przez </w:t>
      </w:r>
      <w:r w:rsidR="001619CD">
        <w:rPr>
          <w:rFonts w:ascii="Times New Roman" w:hAnsi="Times New Roman"/>
          <w:sz w:val="24"/>
          <w:szCs w:val="24"/>
        </w:rPr>
        <w:t>JZP</w:t>
      </w:r>
      <w:r w:rsidR="00C710DD">
        <w:rPr>
          <w:rFonts w:ascii="Times New Roman" w:hAnsi="Times New Roman"/>
          <w:sz w:val="24"/>
          <w:szCs w:val="24"/>
        </w:rPr>
        <w:t xml:space="preserve">, w tym </w:t>
      </w:r>
      <w:r>
        <w:rPr>
          <w:rFonts w:ascii="Times New Roman" w:hAnsi="Times New Roman"/>
          <w:sz w:val="24"/>
          <w:szCs w:val="24"/>
        </w:rPr>
        <w:t>omawiania</w:t>
      </w:r>
      <w:r w:rsidRPr="00944EA2">
        <w:rPr>
          <w:rFonts w:ascii="Times New Roman" w:hAnsi="Times New Roman"/>
          <w:sz w:val="24"/>
          <w:szCs w:val="24"/>
        </w:rPr>
        <w:t xml:space="preserve"> </w:t>
      </w:r>
      <w:r w:rsidR="00944EA2" w:rsidRPr="00944EA2">
        <w:rPr>
          <w:rFonts w:ascii="Times New Roman" w:hAnsi="Times New Roman"/>
          <w:sz w:val="24"/>
          <w:szCs w:val="24"/>
        </w:rPr>
        <w:t xml:space="preserve">z zarządem zmian w systemach informatycznych wykorzystywanych </w:t>
      </w:r>
      <w:r w:rsidR="000A7893">
        <w:rPr>
          <w:rFonts w:ascii="Times New Roman" w:hAnsi="Times New Roman"/>
          <w:sz w:val="24"/>
          <w:szCs w:val="24"/>
        </w:rPr>
        <w:t xml:space="preserve">do celów </w:t>
      </w:r>
      <w:r w:rsidR="00944EA2" w:rsidRPr="00944EA2">
        <w:rPr>
          <w:rFonts w:ascii="Times New Roman" w:hAnsi="Times New Roman"/>
          <w:sz w:val="24"/>
          <w:szCs w:val="24"/>
        </w:rPr>
        <w:t>rachunkowości</w:t>
      </w:r>
      <w:r w:rsidR="000A7893">
        <w:rPr>
          <w:rFonts w:ascii="Times New Roman" w:hAnsi="Times New Roman"/>
          <w:sz w:val="24"/>
          <w:szCs w:val="24"/>
        </w:rPr>
        <w:t xml:space="preserve"> i sprawozdawczości</w:t>
      </w:r>
      <w:r w:rsidR="004F267A">
        <w:rPr>
          <w:rFonts w:ascii="Times New Roman" w:hAnsi="Times New Roman"/>
          <w:sz w:val="24"/>
          <w:szCs w:val="24"/>
        </w:rPr>
        <w:t>,</w:t>
      </w:r>
    </w:p>
    <w:p w14:paraId="300E000D" w14:textId="42D087BF" w:rsidR="0041500E" w:rsidRPr="007C4075" w:rsidRDefault="00711C34" w:rsidP="000B2128">
      <w:pPr>
        <w:pStyle w:val="Styl2"/>
        <w:numPr>
          <w:ilvl w:val="0"/>
          <w:numId w:val="167"/>
        </w:numPr>
        <w:rPr>
          <w:szCs w:val="24"/>
        </w:rPr>
      </w:pPr>
      <w:r>
        <w:rPr>
          <w:szCs w:val="24"/>
        </w:rPr>
        <w:t xml:space="preserve">monitorowania </w:t>
      </w:r>
      <w:r w:rsidR="00984406">
        <w:rPr>
          <w:szCs w:val="24"/>
        </w:rPr>
        <w:t xml:space="preserve">sytuacji finansowej JZP na podstawie danych </w:t>
      </w:r>
      <w:r w:rsidR="0041500E">
        <w:rPr>
          <w:szCs w:val="24"/>
        </w:rPr>
        <w:t>kwartalnych</w:t>
      </w:r>
      <w:r w:rsidR="00322B28">
        <w:rPr>
          <w:szCs w:val="24"/>
        </w:rPr>
        <w:t>/półrocznych i rocznych, w tym</w:t>
      </w:r>
      <w:r w:rsidR="0041500E" w:rsidRPr="0041500E">
        <w:rPr>
          <w:szCs w:val="24"/>
        </w:rPr>
        <w:t xml:space="preserve"> </w:t>
      </w:r>
      <w:r>
        <w:rPr>
          <w:szCs w:val="24"/>
        </w:rPr>
        <w:t>analizy i weryfikacji</w:t>
      </w:r>
      <w:r w:rsidR="00927F57">
        <w:rPr>
          <w:szCs w:val="24"/>
        </w:rPr>
        <w:t xml:space="preserve"> </w:t>
      </w:r>
      <w:r w:rsidR="0041500E" w:rsidRPr="0041500E">
        <w:rPr>
          <w:szCs w:val="24"/>
        </w:rPr>
        <w:t>wszystkich istotnych pozycji</w:t>
      </w:r>
      <w:r w:rsidR="00893B0C">
        <w:rPr>
          <w:szCs w:val="24"/>
        </w:rPr>
        <w:t xml:space="preserve"> oraz </w:t>
      </w:r>
      <w:r w:rsidR="0041500E" w:rsidRPr="0041500E">
        <w:rPr>
          <w:szCs w:val="24"/>
        </w:rPr>
        <w:t>obszarów generujących ryzyko i wpływ</w:t>
      </w:r>
      <w:r w:rsidR="00927F57">
        <w:rPr>
          <w:szCs w:val="24"/>
        </w:rPr>
        <w:t xml:space="preserve"> tego ryzyka na wynik finansowy </w:t>
      </w:r>
      <w:r w:rsidR="0041500E" w:rsidRPr="0041500E">
        <w:rPr>
          <w:szCs w:val="24"/>
        </w:rPr>
        <w:t>sprawozdań finansowych przed ich zatwierdzeniem</w:t>
      </w:r>
      <w:r w:rsidR="004F267A">
        <w:rPr>
          <w:szCs w:val="24"/>
        </w:rPr>
        <w:t>,</w:t>
      </w:r>
      <w:r w:rsidR="0041500E" w:rsidRPr="0041500E">
        <w:rPr>
          <w:szCs w:val="24"/>
        </w:rPr>
        <w:t xml:space="preserve"> </w:t>
      </w:r>
    </w:p>
    <w:p w14:paraId="6517F6F7" w14:textId="51B86284" w:rsidR="009D66ED" w:rsidRPr="007C4075" w:rsidRDefault="00FB455D" w:rsidP="000B2128">
      <w:pPr>
        <w:pStyle w:val="Styl2"/>
        <w:numPr>
          <w:ilvl w:val="0"/>
          <w:numId w:val="167"/>
        </w:numPr>
        <w:rPr>
          <w:szCs w:val="24"/>
        </w:rPr>
      </w:pPr>
      <w:r>
        <w:rPr>
          <w:szCs w:val="24"/>
        </w:rPr>
        <w:t>m</w:t>
      </w:r>
      <w:r w:rsidR="009E4F7E">
        <w:rPr>
          <w:szCs w:val="24"/>
        </w:rPr>
        <w:t>onitorowania</w:t>
      </w:r>
      <w:r w:rsidR="009E4F7E" w:rsidRPr="007C4075">
        <w:rPr>
          <w:szCs w:val="24"/>
        </w:rPr>
        <w:t xml:space="preserve"> </w:t>
      </w:r>
      <w:r w:rsidR="009D66ED" w:rsidRPr="007C4075">
        <w:rPr>
          <w:szCs w:val="24"/>
        </w:rPr>
        <w:t>metod stosowanych przy rozliczaniu znaczących, nietypowych transakcji, kiedy istnieje kilka sposobów ich ujęcia księgowego z punktu widzenia prawidłowości odzwierciedlenia ich treści ekonomicznej</w:t>
      </w:r>
      <w:r w:rsidR="004F267A">
        <w:rPr>
          <w:szCs w:val="24"/>
        </w:rPr>
        <w:t>;</w:t>
      </w:r>
      <w:r w:rsidR="009D66ED" w:rsidRPr="007C4075">
        <w:rPr>
          <w:szCs w:val="24"/>
        </w:rPr>
        <w:t xml:space="preserve"> </w:t>
      </w:r>
      <w:r w:rsidR="004F267A">
        <w:rPr>
          <w:szCs w:val="24"/>
        </w:rPr>
        <w:t>w</w:t>
      </w:r>
      <w:r w:rsidR="009D66ED" w:rsidRPr="007C4075">
        <w:rPr>
          <w:szCs w:val="24"/>
        </w:rPr>
        <w:t xml:space="preserve"> tym zakresie należy zwrócić szczególną uwagę na istnienie i uzasadnienie działalności prowadzonej przez jednostkę w placówkach zagranicznych i/lub „spółk</w:t>
      </w:r>
      <w:r w:rsidR="0060258C" w:rsidRPr="007C4075">
        <w:rPr>
          <w:szCs w:val="24"/>
        </w:rPr>
        <w:t>ach specjalnego przeznaczenia”</w:t>
      </w:r>
      <w:r w:rsidR="004F267A">
        <w:rPr>
          <w:szCs w:val="24"/>
        </w:rPr>
        <w:t>,</w:t>
      </w:r>
    </w:p>
    <w:p w14:paraId="636A5BDD" w14:textId="36C7181F" w:rsidR="009D66ED" w:rsidRPr="007C4075" w:rsidRDefault="00FB455D" w:rsidP="000B2128">
      <w:pPr>
        <w:pStyle w:val="Styl2"/>
        <w:numPr>
          <w:ilvl w:val="0"/>
          <w:numId w:val="167"/>
        </w:numPr>
        <w:rPr>
          <w:szCs w:val="24"/>
        </w:rPr>
      </w:pPr>
      <w:r>
        <w:rPr>
          <w:szCs w:val="24"/>
        </w:rPr>
        <w:t>z</w:t>
      </w:r>
      <w:r w:rsidR="009D66ED" w:rsidRPr="007C4075">
        <w:rPr>
          <w:szCs w:val="24"/>
        </w:rPr>
        <w:t>obowiązani</w:t>
      </w:r>
      <w:r w:rsidR="00E63690">
        <w:rPr>
          <w:szCs w:val="24"/>
        </w:rPr>
        <w:t>a</w:t>
      </w:r>
      <w:r w:rsidR="009D66ED" w:rsidRPr="007C4075">
        <w:rPr>
          <w:szCs w:val="24"/>
        </w:rPr>
        <w:t xml:space="preserve"> zarządu do zidentyfikowania i sporządzenia listy „krytycznych zasad rachunkowości”</w:t>
      </w:r>
      <w:r w:rsidR="00D00CC3">
        <w:rPr>
          <w:szCs w:val="24"/>
        </w:rPr>
        <w:t>,</w:t>
      </w:r>
      <w:r w:rsidR="009D66ED" w:rsidRPr="007C4075">
        <w:rPr>
          <w:szCs w:val="24"/>
        </w:rPr>
        <w:t xml:space="preserve"> zawierającej zastosowane metody wyceny, rozliczania transakcji i</w:t>
      </w:r>
      <w:r w:rsidR="00427C07">
        <w:rPr>
          <w:szCs w:val="24"/>
        </w:rPr>
        <w:t> </w:t>
      </w:r>
      <w:r w:rsidR="009D66ED" w:rsidRPr="007C4075">
        <w:rPr>
          <w:szCs w:val="24"/>
        </w:rPr>
        <w:t xml:space="preserve">możliwość stosowania alternatywnych metod </w:t>
      </w:r>
      <w:r w:rsidR="008033D2">
        <w:rPr>
          <w:szCs w:val="24"/>
        </w:rPr>
        <w:t xml:space="preserve">wyceny </w:t>
      </w:r>
      <w:r w:rsidR="009D66ED" w:rsidRPr="007C4075">
        <w:rPr>
          <w:szCs w:val="24"/>
        </w:rPr>
        <w:t>wraz z ich wynikami w celu porównawczym lub wyeliminowania</w:t>
      </w:r>
      <w:r w:rsidR="009C2D17" w:rsidRPr="007C4075">
        <w:rPr>
          <w:szCs w:val="24"/>
        </w:rPr>
        <w:t xml:space="preserve"> przypadków</w:t>
      </w:r>
      <w:r w:rsidR="009D66ED" w:rsidRPr="007C4075">
        <w:rPr>
          <w:szCs w:val="24"/>
        </w:rPr>
        <w:t xml:space="preserve"> „agresywnej księgowości”</w:t>
      </w:r>
      <w:r w:rsidR="004F267A">
        <w:rPr>
          <w:szCs w:val="24"/>
        </w:rPr>
        <w:t>,</w:t>
      </w:r>
    </w:p>
    <w:p w14:paraId="025309FA" w14:textId="50D452BB" w:rsidR="009D66ED" w:rsidRPr="007C4075" w:rsidRDefault="00FB455D" w:rsidP="000B2128">
      <w:pPr>
        <w:pStyle w:val="Styl2"/>
        <w:numPr>
          <w:ilvl w:val="0"/>
          <w:numId w:val="167"/>
        </w:numPr>
        <w:rPr>
          <w:szCs w:val="24"/>
        </w:rPr>
      </w:pPr>
      <w:r>
        <w:rPr>
          <w:szCs w:val="24"/>
        </w:rPr>
        <w:t>p</w:t>
      </w:r>
      <w:r w:rsidR="009D66ED" w:rsidRPr="007C4075">
        <w:rPr>
          <w:szCs w:val="24"/>
        </w:rPr>
        <w:t>rzegląd</w:t>
      </w:r>
      <w:r w:rsidR="00E63690">
        <w:rPr>
          <w:szCs w:val="24"/>
        </w:rPr>
        <w:t>u</w:t>
      </w:r>
      <w:r w:rsidR="009D66ED" w:rsidRPr="007C4075">
        <w:rPr>
          <w:szCs w:val="24"/>
        </w:rPr>
        <w:t xml:space="preserve"> systemu rachunkowości zarządczej</w:t>
      </w:r>
      <w:r w:rsidR="004F267A">
        <w:rPr>
          <w:szCs w:val="24"/>
        </w:rPr>
        <w:t>,</w:t>
      </w:r>
    </w:p>
    <w:p w14:paraId="46B26362" w14:textId="4CE06CAF" w:rsidR="009D66ED" w:rsidRPr="007C4075" w:rsidRDefault="00FB455D" w:rsidP="000B2128">
      <w:pPr>
        <w:pStyle w:val="Styl2"/>
        <w:numPr>
          <w:ilvl w:val="0"/>
          <w:numId w:val="167"/>
        </w:numPr>
        <w:rPr>
          <w:szCs w:val="24"/>
        </w:rPr>
      </w:pPr>
      <w:r>
        <w:rPr>
          <w:szCs w:val="24"/>
        </w:rPr>
        <w:t>z</w:t>
      </w:r>
      <w:r w:rsidR="009D66ED" w:rsidRPr="007C4075">
        <w:rPr>
          <w:szCs w:val="24"/>
        </w:rPr>
        <w:t>obowiązani</w:t>
      </w:r>
      <w:r w:rsidR="00E63690">
        <w:rPr>
          <w:szCs w:val="24"/>
        </w:rPr>
        <w:t>a</w:t>
      </w:r>
      <w:r w:rsidR="009D66ED" w:rsidRPr="007C4075">
        <w:rPr>
          <w:szCs w:val="24"/>
        </w:rPr>
        <w:t xml:space="preserve"> zarządu do przeprowadzenia analizy zasobów kadrowych w dziale finansowym i księgowości</w:t>
      </w:r>
      <w:r w:rsidR="004C13E0" w:rsidRPr="007C4075">
        <w:rPr>
          <w:szCs w:val="24"/>
        </w:rPr>
        <w:t>,</w:t>
      </w:r>
      <w:r w:rsidR="009D66ED" w:rsidRPr="007C4075">
        <w:rPr>
          <w:szCs w:val="24"/>
        </w:rPr>
        <w:t xml:space="preserve"> szczególnie w zakresie kluczowych pracowników zajmujących się sprawozdawczością finansową</w:t>
      </w:r>
      <w:r w:rsidR="00505E6F">
        <w:rPr>
          <w:szCs w:val="24"/>
        </w:rPr>
        <w:t xml:space="preserve">, w tym </w:t>
      </w:r>
      <w:r w:rsidR="00CD6B2F">
        <w:rPr>
          <w:szCs w:val="24"/>
        </w:rPr>
        <w:t xml:space="preserve">zarząd powinien przekazywać informacje o zaistniałych </w:t>
      </w:r>
      <w:r w:rsidR="00114A02" w:rsidRPr="00114A02">
        <w:rPr>
          <w:szCs w:val="24"/>
        </w:rPr>
        <w:t>zmianach na kluczowych stanowiskach w dziale finansów i księgowości oraz o przyczynach tych zmian</w:t>
      </w:r>
      <w:r w:rsidR="004F267A">
        <w:rPr>
          <w:szCs w:val="24"/>
        </w:rPr>
        <w:t>;</w:t>
      </w:r>
      <w:r w:rsidR="002F7C7B">
        <w:rPr>
          <w:szCs w:val="24"/>
        </w:rPr>
        <w:t xml:space="preserve"> </w:t>
      </w:r>
      <w:r w:rsidR="004F267A">
        <w:rPr>
          <w:szCs w:val="24"/>
        </w:rPr>
        <w:t xml:space="preserve">dodatkowo zarząd </w:t>
      </w:r>
      <w:r w:rsidR="002F7C7B">
        <w:rPr>
          <w:szCs w:val="24"/>
        </w:rPr>
        <w:t>powinien informować komitet audytu o w</w:t>
      </w:r>
      <w:r w:rsidR="00114A02" w:rsidRPr="00114A02">
        <w:rPr>
          <w:szCs w:val="24"/>
        </w:rPr>
        <w:t>szelki</w:t>
      </w:r>
      <w:r w:rsidR="002F7C7B">
        <w:rPr>
          <w:szCs w:val="24"/>
        </w:rPr>
        <w:t xml:space="preserve">ch istotnych </w:t>
      </w:r>
      <w:r w:rsidR="00A97A55">
        <w:rPr>
          <w:szCs w:val="24"/>
        </w:rPr>
        <w:t xml:space="preserve">zmianach organizacyjnych, </w:t>
      </w:r>
      <w:r w:rsidR="002F7C7B">
        <w:rPr>
          <w:szCs w:val="24"/>
        </w:rPr>
        <w:t xml:space="preserve">które </w:t>
      </w:r>
      <w:r w:rsidR="00114A02" w:rsidRPr="00114A02">
        <w:rPr>
          <w:szCs w:val="24"/>
        </w:rPr>
        <w:t xml:space="preserve">mogą wpłynąć na jakość </w:t>
      </w:r>
      <w:r w:rsidR="00A97A55">
        <w:rPr>
          <w:szCs w:val="24"/>
        </w:rPr>
        <w:t xml:space="preserve">i sposób </w:t>
      </w:r>
      <w:r w:rsidR="00114A02" w:rsidRPr="00114A02">
        <w:rPr>
          <w:szCs w:val="24"/>
        </w:rPr>
        <w:t>sporządz</w:t>
      </w:r>
      <w:r w:rsidR="00A97A55">
        <w:rPr>
          <w:szCs w:val="24"/>
        </w:rPr>
        <w:t xml:space="preserve">ania </w:t>
      </w:r>
      <w:r w:rsidR="00114A02" w:rsidRPr="00114A02">
        <w:rPr>
          <w:szCs w:val="24"/>
        </w:rPr>
        <w:t>sprawozdań</w:t>
      </w:r>
      <w:r w:rsidR="004F267A">
        <w:rPr>
          <w:szCs w:val="24"/>
        </w:rPr>
        <w:t>,</w:t>
      </w:r>
    </w:p>
    <w:p w14:paraId="449B7CD9" w14:textId="258081DF" w:rsidR="009D66ED" w:rsidRPr="007C4075" w:rsidRDefault="00FB455D" w:rsidP="000B2128">
      <w:pPr>
        <w:pStyle w:val="Styl2"/>
        <w:numPr>
          <w:ilvl w:val="0"/>
          <w:numId w:val="167"/>
        </w:numPr>
        <w:rPr>
          <w:szCs w:val="24"/>
        </w:rPr>
      </w:pPr>
      <w:r>
        <w:rPr>
          <w:szCs w:val="24"/>
        </w:rPr>
        <w:t>o</w:t>
      </w:r>
      <w:r w:rsidR="009D66ED" w:rsidRPr="007C4075">
        <w:rPr>
          <w:szCs w:val="24"/>
        </w:rPr>
        <w:t>cen</w:t>
      </w:r>
      <w:r w:rsidR="00E63690">
        <w:rPr>
          <w:szCs w:val="24"/>
        </w:rPr>
        <w:t>y</w:t>
      </w:r>
      <w:r w:rsidR="009D66ED" w:rsidRPr="007C4075">
        <w:rPr>
          <w:szCs w:val="24"/>
        </w:rPr>
        <w:t xml:space="preserve"> procesu </w:t>
      </w:r>
      <w:r w:rsidR="0057088D">
        <w:rPr>
          <w:szCs w:val="24"/>
        </w:rPr>
        <w:t xml:space="preserve">ujawniania </w:t>
      </w:r>
      <w:r w:rsidR="009D66ED" w:rsidRPr="007C4075">
        <w:rPr>
          <w:szCs w:val="24"/>
        </w:rPr>
        <w:t>informacji finansowych, w tym prognoz i informacji bieżących kierowanych do mediów, analityków, i</w:t>
      </w:r>
      <w:r w:rsidR="0060258C" w:rsidRPr="007C4075">
        <w:rPr>
          <w:szCs w:val="24"/>
        </w:rPr>
        <w:t>nwestorów i instytucji nadzoru</w:t>
      </w:r>
      <w:r w:rsidR="0014591B" w:rsidRPr="007C4075">
        <w:rPr>
          <w:szCs w:val="24"/>
        </w:rPr>
        <w:t>, a</w:t>
      </w:r>
      <w:r w:rsidR="00427C07">
        <w:rPr>
          <w:szCs w:val="24"/>
        </w:rPr>
        <w:t> </w:t>
      </w:r>
      <w:r w:rsidR="0014591B" w:rsidRPr="007C4075">
        <w:rPr>
          <w:szCs w:val="24"/>
        </w:rPr>
        <w:t>także publikowanych na stron</w:t>
      </w:r>
      <w:r w:rsidR="00970BB3">
        <w:rPr>
          <w:szCs w:val="24"/>
        </w:rPr>
        <w:t>ie</w:t>
      </w:r>
      <w:r w:rsidR="0014591B" w:rsidRPr="007C4075">
        <w:rPr>
          <w:szCs w:val="24"/>
        </w:rPr>
        <w:t xml:space="preserve"> internetow</w:t>
      </w:r>
      <w:r w:rsidR="00970BB3">
        <w:rPr>
          <w:szCs w:val="24"/>
        </w:rPr>
        <w:t>ej</w:t>
      </w:r>
      <w:r w:rsidR="0014591B" w:rsidRPr="007C4075">
        <w:rPr>
          <w:szCs w:val="24"/>
        </w:rPr>
        <w:t xml:space="preserve"> raportów lub sprawozdań w ramach realizowanych obowiązków informacyjnych</w:t>
      </w:r>
      <w:r w:rsidR="004F267A">
        <w:rPr>
          <w:szCs w:val="24"/>
        </w:rPr>
        <w:t>,</w:t>
      </w:r>
    </w:p>
    <w:p w14:paraId="1C115DF0" w14:textId="169E1EE2" w:rsidR="009D66ED" w:rsidRPr="007C4075" w:rsidRDefault="00FB455D" w:rsidP="000B2128">
      <w:pPr>
        <w:pStyle w:val="Styl2"/>
        <w:numPr>
          <w:ilvl w:val="0"/>
          <w:numId w:val="167"/>
        </w:numPr>
        <w:rPr>
          <w:szCs w:val="24"/>
        </w:rPr>
      </w:pPr>
      <w:r>
        <w:rPr>
          <w:szCs w:val="24"/>
        </w:rPr>
        <w:t>k</w:t>
      </w:r>
      <w:r w:rsidR="009D66ED" w:rsidRPr="007C4075">
        <w:rPr>
          <w:szCs w:val="24"/>
        </w:rPr>
        <w:t>ontroli terminowości poszczególnych etapów procesu sprawozdawczości finansowej (w szczególności w przypadku grup kapitałowych z dużą liczbą jednostek powiązanych)</w:t>
      </w:r>
      <w:r w:rsidR="004F267A">
        <w:rPr>
          <w:szCs w:val="24"/>
        </w:rPr>
        <w:t>,</w:t>
      </w:r>
    </w:p>
    <w:p w14:paraId="614D7024" w14:textId="265CD8D6" w:rsidR="009D66ED" w:rsidRPr="007C4075" w:rsidRDefault="00FB455D" w:rsidP="000B2128">
      <w:pPr>
        <w:pStyle w:val="Styl2"/>
        <w:numPr>
          <w:ilvl w:val="0"/>
          <w:numId w:val="167"/>
        </w:numPr>
        <w:rPr>
          <w:szCs w:val="24"/>
        </w:rPr>
      </w:pPr>
      <w:r>
        <w:rPr>
          <w:szCs w:val="24"/>
        </w:rPr>
        <w:t>m</w:t>
      </w:r>
      <w:r w:rsidR="009D66ED" w:rsidRPr="007C4075">
        <w:rPr>
          <w:szCs w:val="24"/>
        </w:rPr>
        <w:t>onitoring</w:t>
      </w:r>
      <w:r w:rsidR="00E63690">
        <w:rPr>
          <w:szCs w:val="24"/>
        </w:rPr>
        <w:t>u</w:t>
      </w:r>
      <w:r w:rsidR="009D66ED" w:rsidRPr="007C4075">
        <w:rPr>
          <w:szCs w:val="24"/>
        </w:rPr>
        <w:t xml:space="preserve"> nadzor</w:t>
      </w:r>
      <w:r w:rsidR="00E63690">
        <w:rPr>
          <w:szCs w:val="24"/>
        </w:rPr>
        <w:t>u wykonywanego przez JZP,</w:t>
      </w:r>
      <w:r w:rsidR="009D66ED" w:rsidRPr="007C4075">
        <w:rPr>
          <w:szCs w:val="24"/>
        </w:rPr>
        <w:t xml:space="preserve"> w przypadku zlecenia innemu podmiotowi prowadzenia ksiąg rachunkowych</w:t>
      </w:r>
      <w:r w:rsidR="00ED6B16">
        <w:rPr>
          <w:szCs w:val="24"/>
        </w:rPr>
        <w:t xml:space="preserve"> jednostki zainteresowania publicznego</w:t>
      </w:r>
      <w:r w:rsidR="004F267A">
        <w:rPr>
          <w:szCs w:val="24"/>
        </w:rPr>
        <w:t>,</w:t>
      </w:r>
    </w:p>
    <w:p w14:paraId="72D3F881" w14:textId="0559DB2D" w:rsidR="009D66ED" w:rsidRDefault="00FB455D" w:rsidP="000B2128">
      <w:pPr>
        <w:pStyle w:val="Styl2"/>
        <w:numPr>
          <w:ilvl w:val="0"/>
          <w:numId w:val="167"/>
        </w:numPr>
        <w:rPr>
          <w:szCs w:val="24"/>
        </w:rPr>
      </w:pPr>
      <w:r>
        <w:rPr>
          <w:szCs w:val="24"/>
        </w:rPr>
        <w:t>w</w:t>
      </w:r>
      <w:r w:rsidR="009D66ED" w:rsidRPr="007C4075">
        <w:rPr>
          <w:szCs w:val="24"/>
        </w:rPr>
        <w:t>eryfikacj</w:t>
      </w:r>
      <w:r w:rsidR="00ED6B16">
        <w:rPr>
          <w:szCs w:val="24"/>
        </w:rPr>
        <w:t>i</w:t>
      </w:r>
      <w:r w:rsidR="009D66ED" w:rsidRPr="007C4075">
        <w:rPr>
          <w:szCs w:val="24"/>
        </w:rPr>
        <w:t xml:space="preserve"> wyników oceny sprawozdawczości finansowej oraz kluczowych procedur kontrolnych przeprowadzonej przez kadrę zarządzającą </w:t>
      </w:r>
      <w:r w:rsidR="00ED6B16">
        <w:rPr>
          <w:szCs w:val="24"/>
        </w:rPr>
        <w:t xml:space="preserve">JZP </w:t>
      </w:r>
      <w:r w:rsidR="009D66ED" w:rsidRPr="007C4075">
        <w:rPr>
          <w:szCs w:val="24"/>
        </w:rPr>
        <w:t>oraz pro</w:t>
      </w:r>
      <w:r w:rsidR="0060258C" w:rsidRPr="007C4075">
        <w:rPr>
          <w:szCs w:val="24"/>
        </w:rPr>
        <w:t>ponowanych działań naprawczych</w:t>
      </w:r>
      <w:r w:rsidR="004F267A">
        <w:rPr>
          <w:szCs w:val="24"/>
        </w:rPr>
        <w:t>,</w:t>
      </w:r>
    </w:p>
    <w:p w14:paraId="48F16E7D" w14:textId="7657763E" w:rsidR="00550EE7" w:rsidRPr="007C4075" w:rsidRDefault="00FB455D" w:rsidP="000B2128">
      <w:pPr>
        <w:pStyle w:val="Styl2"/>
        <w:numPr>
          <w:ilvl w:val="0"/>
          <w:numId w:val="167"/>
        </w:numPr>
        <w:rPr>
          <w:szCs w:val="24"/>
        </w:rPr>
      </w:pPr>
      <w:r>
        <w:rPr>
          <w:szCs w:val="24"/>
        </w:rPr>
        <w:lastRenderedPageBreak/>
        <w:t>w</w:t>
      </w:r>
      <w:r w:rsidR="00550EE7">
        <w:rPr>
          <w:szCs w:val="24"/>
        </w:rPr>
        <w:t>eryfikacji sprawozdań finansowych przed ich publikacją, a także dyskusji z</w:t>
      </w:r>
      <w:r w:rsidR="00427C07">
        <w:rPr>
          <w:szCs w:val="24"/>
        </w:rPr>
        <w:t> </w:t>
      </w:r>
      <w:r w:rsidR="00550EE7">
        <w:rPr>
          <w:szCs w:val="24"/>
        </w:rPr>
        <w:t xml:space="preserve">zarządem i biegłymi </w:t>
      </w:r>
      <w:r w:rsidR="00E44F01">
        <w:rPr>
          <w:szCs w:val="24"/>
        </w:rPr>
        <w:t xml:space="preserve">rewidentami </w:t>
      </w:r>
      <w:r w:rsidR="00550EE7">
        <w:rPr>
          <w:szCs w:val="24"/>
        </w:rPr>
        <w:t>nt. poprawności i kompletności zawartych w nich informacji</w:t>
      </w:r>
      <w:r w:rsidR="004F267A">
        <w:rPr>
          <w:szCs w:val="24"/>
        </w:rPr>
        <w:t>,</w:t>
      </w:r>
    </w:p>
    <w:p w14:paraId="7128948A" w14:textId="6CA5B603" w:rsidR="009D66ED" w:rsidRPr="007C4075" w:rsidRDefault="006A3981" w:rsidP="000B2128">
      <w:pPr>
        <w:pStyle w:val="Styl2"/>
        <w:numPr>
          <w:ilvl w:val="0"/>
          <w:numId w:val="167"/>
        </w:numPr>
        <w:rPr>
          <w:szCs w:val="24"/>
        </w:rPr>
      </w:pPr>
      <w:r>
        <w:rPr>
          <w:szCs w:val="24"/>
        </w:rPr>
        <w:t>m</w:t>
      </w:r>
      <w:r w:rsidR="00550EE7" w:rsidRPr="007C4075">
        <w:rPr>
          <w:szCs w:val="24"/>
        </w:rPr>
        <w:t>onitorowani</w:t>
      </w:r>
      <w:r w:rsidR="00550EE7">
        <w:rPr>
          <w:szCs w:val="24"/>
        </w:rPr>
        <w:t>a</w:t>
      </w:r>
      <w:r w:rsidR="00550EE7" w:rsidRPr="007C4075">
        <w:rPr>
          <w:szCs w:val="24"/>
        </w:rPr>
        <w:t xml:space="preserve"> </w:t>
      </w:r>
      <w:r w:rsidR="009D66ED" w:rsidRPr="007C4075">
        <w:rPr>
          <w:szCs w:val="24"/>
        </w:rPr>
        <w:t>istotnych zmian w procesie sprawozdawczości finansowej</w:t>
      </w:r>
      <w:r w:rsidR="00ED6B16">
        <w:rPr>
          <w:szCs w:val="24"/>
        </w:rPr>
        <w:t xml:space="preserve"> JZP</w:t>
      </w:r>
      <w:r w:rsidR="00D00CC3">
        <w:rPr>
          <w:szCs w:val="24"/>
        </w:rPr>
        <w:t>,</w:t>
      </w:r>
      <w:r w:rsidR="009D66ED" w:rsidRPr="007C4075">
        <w:rPr>
          <w:szCs w:val="24"/>
        </w:rPr>
        <w:t xml:space="preserve"> mogących wpłynąć na jego stabilność lub zdolność jednostki </w:t>
      </w:r>
      <w:r w:rsidR="00ED6B16" w:rsidRPr="00ED6B16">
        <w:rPr>
          <w:szCs w:val="24"/>
        </w:rPr>
        <w:t xml:space="preserve">zainteresowania publicznego </w:t>
      </w:r>
      <w:r w:rsidR="009D66ED" w:rsidRPr="007C4075">
        <w:rPr>
          <w:szCs w:val="24"/>
        </w:rPr>
        <w:t>do przygotowania wiarygodnych sprawozdań finansowych na czas, tj.</w:t>
      </w:r>
      <w:r w:rsidR="00427C07">
        <w:rPr>
          <w:szCs w:val="24"/>
        </w:rPr>
        <w:t> </w:t>
      </w:r>
      <w:r w:rsidR="009D66ED" w:rsidRPr="007C4075">
        <w:rPr>
          <w:szCs w:val="24"/>
        </w:rPr>
        <w:t xml:space="preserve">zmian na kluczowych stanowiskach w dziale finansów i księgowości, </w:t>
      </w:r>
      <w:r w:rsidR="00ED6B16">
        <w:rPr>
          <w:szCs w:val="24"/>
        </w:rPr>
        <w:t xml:space="preserve">realizacji </w:t>
      </w:r>
      <w:r w:rsidR="009D66ED" w:rsidRPr="007C4075">
        <w:rPr>
          <w:szCs w:val="24"/>
        </w:rPr>
        <w:t>projekt</w:t>
      </w:r>
      <w:r w:rsidR="00ED6B16">
        <w:rPr>
          <w:szCs w:val="24"/>
        </w:rPr>
        <w:t>ów</w:t>
      </w:r>
      <w:r w:rsidR="009D66ED" w:rsidRPr="007C4075">
        <w:rPr>
          <w:szCs w:val="24"/>
        </w:rPr>
        <w:t xml:space="preserve"> IT oraz projekt</w:t>
      </w:r>
      <w:r w:rsidR="00ED6B16">
        <w:rPr>
          <w:szCs w:val="24"/>
        </w:rPr>
        <w:t>ów</w:t>
      </w:r>
      <w:r w:rsidR="009D66ED" w:rsidRPr="007C4075">
        <w:rPr>
          <w:szCs w:val="24"/>
        </w:rPr>
        <w:t xml:space="preserve"> reorganizacyjn</w:t>
      </w:r>
      <w:r w:rsidR="00ED6B16">
        <w:rPr>
          <w:szCs w:val="24"/>
        </w:rPr>
        <w:t>ych</w:t>
      </w:r>
      <w:r w:rsidR="009D66ED" w:rsidRPr="007C4075">
        <w:rPr>
          <w:szCs w:val="24"/>
        </w:rPr>
        <w:t>.</w:t>
      </w:r>
    </w:p>
    <w:p w14:paraId="0BFE5D64" w14:textId="4E0315B6" w:rsidR="0057088D" w:rsidRDefault="00A506CC" w:rsidP="004F267A">
      <w:pPr>
        <w:pStyle w:val="Styl2"/>
        <w:ind w:left="426" w:firstLine="0"/>
        <w:rPr>
          <w:szCs w:val="24"/>
        </w:rPr>
      </w:pPr>
      <w:r w:rsidRPr="00A506CC">
        <w:rPr>
          <w:szCs w:val="24"/>
        </w:rPr>
        <w:t xml:space="preserve">W odniesieniu do działań określonych w </w:t>
      </w:r>
      <w:r w:rsidRPr="007F0A0F">
        <w:rPr>
          <w:szCs w:val="24"/>
        </w:rPr>
        <w:t xml:space="preserve">pkt </w:t>
      </w:r>
      <w:r w:rsidR="00CD7658" w:rsidRPr="007F0A0F">
        <w:rPr>
          <w:szCs w:val="24"/>
        </w:rPr>
        <w:t>7</w:t>
      </w:r>
      <w:r w:rsidR="00B67216" w:rsidRPr="007F0A0F">
        <w:rPr>
          <w:szCs w:val="24"/>
        </w:rPr>
        <w:t xml:space="preserve">, </w:t>
      </w:r>
      <w:r w:rsidR="00CD7658" w:rsidRPr="007F0A0F">
        <w:rPr>
          <w:szCs w:val="24"/>
        </w:rPr>
        <w:t>8</w:t>
      </w:r>
      <w:r w:rsidR="00B67216" w:rsidRPr="007F0A0F">
        <w:rPr>
          <w:szCs w:val="24"/>
        </w:rPr>
        <w:t xml:space="preserve">, </w:t>
      </w:r>
      <w:r w:rsidR="00CD7658" w:rsidRPr="007F0A0F">
        <w:rPr>
          <w:szCs w:val="24"/>
        </w:rPr>
        <w:t>9, 10</w:t>
      </w:r>
      <w:r w:rsidRPr="007F0A0F">
        <w:rPr>
          <w:szCs w:val="24"/>
        </w:rPr>
        <w:t>,</w:t>
      </w:r>
      <w:r w:rsidR="00CD7658" w:rsidRPr="007F0A0F">
        <w:rPr>
          <w:szCs w:val="24"/>
        </w:rPr>
        <w:t xml:space="preserve"> 12 i</w:t>
      </w:r>
      <w:r w:rsidRPr="007F0A0F">
        <w:rPr>
          <w:szCs w:val="24"/>
        </w:rPr>
        <w:t xml:space="preserve"> </w:t>
      </w:r>
      <w:r w:rsidR="00CD7658" w:rsidRPr="007F0A0F">
        <w:rPr>
          <w:szCs w:val="24"/>
        </w:rPr>
        <w:t xml:space="preserve">14 </w:t>
      </w:r>
      <w:r w:rsidRPr="00A506CC">
        <w:rPr>
          <w:szCs w:val="24"/>
        </w:rPr>
        <w:t xml:space="preserve"> niniejszej części </w:t>
      </w:r>
      <w:r w:rsidR="004F267A">
        <w:rPr>
          <w:szCs w:val="24"/>
        </w:rPr>
        <w:t xml:space="preserve">powinna </w:t>
      </w:r>
      <w:r w:rsidR="001A7CB4">
        <w:rPr>
          <w:szCs w:val="24"/>
        </w:rPr>
        <w:t xml:space="preserve">mieć </w:t>
      </w:r>
      <w:r w:rsidRPr="00A506CC">
        <w:rPr>
          <w:szCs w:val="24"/>
        </w:rPr>
        <w:t xml:space="preserve">zastosowanie zasada proporcjonalności. </w:t>
      </w:r>
    </w:p>
    <w:p w14:paraId="2C448C0D" w14:textId="474A6480" w:rsidR="00A506CC" w:rsidRPr="007C4075" w:rsidRDefault="00A506CC" w:rsidP="004F267A">
      <w:pPr>
        <w:pStyle w:val="Styl2"/>
        <w:ind w:left="426" w:firstLine="0"/>
        <w:rPr>
          <w:szCs w:val="24"/>
        </w:rPr>
      </w:pPr>
      <w:r w:rsidRPr="00A506CC">
        <w:rPr>
          <w:szCs w:val="24"/>
        </w:rPr>
        <w:t>Zakres wykonywanych działań określonych w wyżej wymienionych punktach powinien uwzględniać wielkość danej JZP oraz skalę jej działalności, w szczególności w odniesieniu do mikro, małych oraz średnich przedsiębiorstw.</w:t>
      </w:r>
    </w:p>
    <w:p w14:paraId="3CD757E3" w14:textId="56D96DDC" w:rsidR="009D66ED" w:rsidRPr="001F3FE3" w:rsidRDefault="009D66ED" w:rsidP="00476BC8">
      <w:pPr>
        <w:pStyle w:val="Styl10"/>
        <w:numPr>
          <w:ilvl w:val="0"/>
          <w:numId w:val="63"/>
        </w:numPr>
        <w:spacing w:before="120" w:after="360"/>
        <w:rPr>
          <w:szCs w:val="24"/>
        </w:rPr>
      </w:pPr>
      <w:bookmarkStart w:id="171" w:name="_Toc21616086"/>
      <w:bookmarkStart w:id="172" w:name="_Toc21688460"/>
      <w:bookmarkStart w:id="173" w:name="_Toc21689339"/>
      <w:bookmarkStart w:id="174" w:name="_Toc23767275"/>
      <w:r w:rsidRPr="00476BC8">
        <w:rPr>
          <w:sz w:val="24"/>
          <w:szCs w:val="24"/>
        </w:rPr>
        <w:t>Monitorowanie skuteczności systemów kontroli wewnętrznej, audytu wewnętrznego oraz zarządzania ryzykiem</w:t>
      </w:r>
      <w:bookmarkEnd w:id="171"/>
      <w:bookmarkEnd w:id="172"/>
      <w:bookmarkEnd w:id="173"/>
      <w:bookmarkEnd w:id="174"/>
    </w:p>
    <w:p w14:paraId="2C536CB8" w14:textId="6764CED1" w:rsidR="00E63690" w:rsidRPr="00B61A5A" w:rsidRDefault="00E63690" w:rsidP="00476BC8">
      <w:pPr>
        <w:rPr>
          <w:szCs w:val="24"/>
        </w:rPr>
      </w:pPr>
      <w:bookmarkStart w:id="175" w:name="_Toc523232071"/>
      <w:bookmarkStart w:id="176" w:name="_Toc523232916"/>
      <w:bookmarkStart w:id="177" w:name="_Toc21616087"/>
      <w:r w:rsidRPr="00AE38B6">
        <w:t xml:space="preserve">W ramach wypełniania zadania monitorowania </w:t>
      </w:r>
      <w:r w:rsidRPr="001F3FE3">
        <w:rPr>
          <w:szCs w:val="24"/>
        </w:rPr>
        <w:t xml:space="preserve">skuteczności systemów kontroli wewnętrznej, </w:t>
      </w:r>
      <w:r w:rsidR="006C2EB7" w:rsidRPr="00B40B42">
        <w:rPr>
          <w:szCs w:val="24"/>
        </w:rPr>
        <w:t xml:space="preserve">audytu wewnętrznego oraz zarządzania ryzykiem, </w:t>
      </w:r>
      <w:r w:rsidR="00596B16" w:rsidRPr="00067A07" w:rsidDel="00213E53">
        <w:rPr>
          <w:szCs w:val="24"/>
        </w:rPr>
        <w:t xml:space="preserve">w ocenie </w:t>
      </w:r>
      <w:r w:rsidR="00E44F01">
        <w:rPr>
          <w:szCs w:val="24"/>
        </w:rPr>
        <w:t>UKNF</w:t>
      </w:r>
      <w:r w:rsidR="00723B86">
        <w:rPr>
          <w:szCs w:val="24"/>
        </w:rPr>
        <w:t>,</w:t>
      </w:r>
      <w:r w:rsidR="00596B16" w:rsidRPr="00067A07">
        <w:rPr>
          <w:szCs w:val="24"/>
        </w:rPr>
        <w:t xml:space="preserve"> komitet audytu w</w:t>
      </w:r>
      <w:r w:rsidR="00427C07" w:rsidRPr="00067A07">
        <w:rPr>
          <w:szCs w:val="24"/>
        </w:rPr>
        <w:t> </w:t>
      </w:r>
      <w:r w:rsidR="00596B16" w:rsidRPr="00067A07">
        <w:rPr>
          <w:szCs w:val="24"/>
        </w:rPr>
        <w:t>ramach dobrych praktyk związanych z prawidłową realizacją przysługujących</w:t>
      </w:r>
      <w:r w:rsidR="00213E53" w:rsidRPr="00067A07">
        <w:rPr>
          <w:szCs w:val="24"/>
        </w:rPr>
        <w:t xml:space="preserve"> mu</w:t>
      </w:r>
      <w:r w:rsidR="00596B16" w:rsidRPr="00067A07">
        <w:rPr>
          <w:szCs w:val="24"/>
        </w:rPr>
        <w:t xml:space="preserve"> uprawnień </w:t>
      </w:r>
      <w:r w:rsidR="00711C34">
        <w:rPr>
          <w:szCs w:val="24"/>
        </w:rPr>
        <w:t>powinien podejmować działania</w:t>
      </w:r>
      <w:r w:rsidR="00596B16" w:rsidRPr="00067A07">
        <w:rPr>
          <w:szCs w:val="24"/>
        </w:rPr>
        <w:t xml:space="preserve"> w zakresie:</w:t>
      </w:r>
      <w:bookmarkEnd w:id="175"/>
      <w:bookmarkEnd w:id="176"/>
      <w:bookmarkEnd w:id="177"/>
    </w:p>
    <w:p w14:paraId="177E8CBD" w14:textId="44E383C3" w:rsidR="009D66ED" w:rsidRPr="007C4075" w:rsidRDefault="007B0020" w:rsidP="000B2128">
      <w:pPr>
        <w:pStyle w:val="Styl2"/>
        <w:numPr>
          <w:ilvl w:val="0"/>
          <w:numId w:val="168"/>
        </w:numPr>
        <w:rPr>
          <w:szCs w:val="24"/>
        </w:rPr>
      </w:pPr>
      <w:r>
        <w:rPr>
          <w:szCs w:val="24"/>
        </w:rPr>
        <w:t>n</w:t>
      </w:r>
      <w:r w:rsidR="002F3D7C" w:rsidRPr="007C4075">
        <w:rPr>
          <w:szCs w:val="24"/>
        </w:rPr>
        <w:t>adz</w:t>
      </w:r>
      <w:r w:rsidR="002F3D7C">
        <w:rPr>
          <w:szCs w:val="24"/>
        </w:rPr>
        <w:t>o</w:t>
      </w:r>
      <w:r w:rsidR="002F3D7C" w:rsidRPr="007C4075">
        <w:rPr>
          <w:szCs w:val="24"/>
        </w:rPr>
        <w:t>r</w:t>
      </w:r>
      <w:r w:rsidR="002F3D7C">
        <w:rPr>
          <w:szCs w:val="24"/>
        </w:rPr>
        <w:t>u</w:t>
      </w:r>
      <w:r w:rsidR="002F3D7C" w:rsidRPr="007C4075">
        <w:rPr>
          <w:szCs w:val="24"/>
        </w:rPr>
        <w:t xml:space="preserve"> </w:t>
      </w:r>
      <w:r w:rsidR="009D66ED" w:rsidRPr="007C4075">
        <w:rPr>
          <w:szCs w:val="24"/>
        </w:rPr>
        <w:t>nad skutecznością systemów kontroli wewnętrznej</w:t>
      </w:r>
      <w:r>
        <w:rPr>
          <w:szCs w:val="24"/>
        </w:rPr>
        <w:t>,</w:t>
      </w:r>
    </w:p>
    <w:p w14:paraId="6CE9E37B" w14:textId="0229B8C2" w:rsidR="009D66ED" w:rsidRPr="007C4075" w:rsidRDefault="007B0020" w:rsidP="000B2128">
      <w:pPr>
        <w:pStyle w:val="Styl2"/>
        <w:numPr>
          <w:ilvl w:val="0"/>
          <w:numId w:val="168"/>
        </w:numPr>
        <w:rPr>
          <w:szCs w:val="24"/>
        </w:rPr>
      </w:pPr>
      <w:r>
        <w:rPr>
          <w:szCs w:val="24"/>
        </w:rPr>
        <w:t>z</w:t>
      </w:r>
      <w:r w:rsidR="002F3D7C" w:rsidRPr="007C4075">
        <w:rPr>
          <w:szCs w:val="24"/>
        </w:rPr>
        <w:t>atwierdzani</w:t>
      </w:r>
      <w:r w:rsidR="002F3D7C">
        <w:rPr>
          <w:szCs w:val="24"/>
        </w:rPr>
        <w:t>a</w:t>
      </w:r>
      <w:r w:rsidR="002F3D7C" w:rsidRPr="007C4075">
        <w:rPr>
          <w:szCs w:val="24"/>
        </w:rPr>
        <w:t xml:space="preserve"> </w:t>
      </w:r>
      <w:r w:rsidR="009D66ED" w:rsidRPr="007C4075">
        <w:rPr>
          <w:szCs w:val="24"/>
        </w:rPr>
        <w:t>zaproponowanego planu audytów na kolejny rok</w:t>
      </w:r>
      <w:r w:rsidR="004E7E68">
        <w:rPr>
          <w:szCs w:val="24"/>
        </w:rPr>
        <w:t>,</w:t>
      </w:r>
    </w:p>
    <w:p w14:paraId="63C8E80F" w14:textId="15A1AB11" w:rsidR="009D66ED" w:rsidRPr="007C4075" w:rsidRDefault="007B0020" w:rsidP="000B2128">
      <w:pPr>
        <w:pStyle w:val="Styl2"/>
        <w:numPr>
          <w:ilvl w:val="0"/>
          <w:numId w:val="168"/>
        </w:numPr>
        <w:rPr>
          <w:szCs w:val="24"/>
        </w:rPr>
      </w:pPr>
      <w:r>
        <w:rPr>
          <w:szCs w:val="24"/>
        </w:rPr>
        <w:t>u</w:t>
      </w:r>
      <w:r w:rsidR="002F3D7C" w:rsidRPr="007C4075">
        <w:rPr>
          <w:szCs w:val="24"/>
        </w:rPr>
        <w:t>zyskiwani</w:t>
      </w:r>
      <w:r w:rsidR="002F3D7C">
        <w:rPr>
          <w:szCs w:val="24"/>
        </w:rPr>
        <w:t>a</w:t>
      </w:r>
      <w:r w:rsidR="002F3D7C" w:rsidRPr="007C4075">
        <w:rPr>
          <w:szCs w:val="24"/>
        </w:rPr>
        <w:t xml:space="preserve"> </w:t>
      </w:r>
      <w:r w:rsidR="009D66ED" w:rsidRPr="007C4075">
        <w:rPr>
          <w:szCs w:val="24"/>
        </w:rPr>
        <w:t>od kadry zarządzającej, niezależnego audytora, działu audytu wewnętrznego</w:t>
      </w:r>
      <w:r w:rsidR="002D2465">
        <w:rPr>
          <w:szCs w:val="24"/>
        </w:rPr>
        <w:t>, inspektora nadzoru (lub innych wymienionych w wewnętrznych dokumentach JZP osób odpowiedzialnych za kontrolę wewnętrzną w JZP)</w:t>
      </w:r>
      <w:r w:rsidR="009D66ED" w:rsidRPr="007C4075">
        <w:rPr>
          <w:szCs w:val="24"/>
        </w:rPr>
        <w:t xml:space="preserve"> oraz kierownictwa działu finansowego szczegółowych informacji w</w:t>
      </w:r>
      <w:r w:rsidR="00504ABB">
        <w:rPr>
          <w:szCs w:val="24"/>
        </w:rPr>
        <w:t> </w:t>
      </w:r>
      <w:r w:rsidR="002D2465" w:rsidRPr="007C4075">
        <w:rPr>
          <w:szCs w:val="24"/>
        </w:rPr>
        <w:t>zakresie</w:t>
      </w:r>
      <w:r w:rsidR="009D66ED" w:rsidRPr="007C4075">
        <w:rPr>
          <w:szCs w:val="24"/>
        </w:rPr>
        <w:t>:</w:t>
      </w:r>
    </w:p>
    <w:p w14:paraId="3C3957AC" w14:textId="73416629" w:rsidR="006A3981" w:rsidRPr="006A3981" w:rsidRDefault="005C136E" w:rsidP="000B2128">
      <w:pPr>
        <w:pStyle w:val="Styl222"/>
        <w:numPr>
          <w:ilvl w:val="1"/>
          <w:numId w:val="169"/>
        </w:numPr>
        <w:rPr>
          <w:szCs w:val="24"/>
        </w:rPr>
      </w:pPr>
      <w:r>
        <w:t>w</w:t>
      </w:r>
      <w:r w:rsidR="006A3981">
        <w:t>drożoneg</w:t>
      </w:r>
      <w:r w:rsidR="00294173">
        <w:t>o systemu kontroli wewnętrznej;</w:t>
      </w:r>
    </w:p>
    <w:p w14:paraId="2D7B6363" w14:textId="77777777" w:rsidR="009D66ED" w:rsidRPr="007C4075" w:rsidRDefault="009D66ED" w:rsidP="000B2128">
      <w:pPr>
        <w:pStyle w:val="Styl222"/>
        <w:numPr>
          <w:ilvl w:val="1"/>
          <w:numId w:val="169"/>
        </w:numPr>
        <w:rPr>
          <w:szCs w:val="24"/>
        </w:rPr>
      </w:pPr>
      <w:r w:rsidRPr="007C4075">
        <w:rPr>
          <w:szCs w:val="24"/>
        </w:rPr>
        <w:t>środowiska kontroli;</w:t>
      </w:r>
    </w:p>
    <w:p w14:paraId="71A0A1EE" w14:textId="77777777" w:rsidR="009D66ED" w:rsidRPr="007C4075" w:rsidRDefault="009D66ED" w:rsidP="000B2128">
      <w:pPr>
        <w:pStyle w:val="Styl222"/>
        <w:numPr>
          <w:ilvl w:val="1"/>
          <w:numId w:val="169"/>
        </w:numPr>
        <w:rPr>
          <w:szCs w:val="24"/>
        </w:rPr>
      </w:pPr>
      <w:r w:rsidRPr="007C4075">
        <w:rPr>
          <w:szCs w:val="24"/>
        </w:rPr>
        <w:t>oceny ryzyka;</w:t>
      </w:r>
    </w:p>
    <w:p w14:paraId="3A7126EA" w14:textId="77777777" w:rsidR="009D66ED" w:rsidRPr="007C4075" w:rsidRDefault="009D66ED" w:rsidP="000B2128">
      <w:pPr>
        <w:pStyle w:val="Styl222"/>
        <w:numPr>
          <w:ilvl w:val="1"/>
          <w:numId w:val="169"/>
        </w:numPr>
        <w:rPr>
          <w:szCs w:val="24"/>
        </w:rPr>
      </w:pPr>
      <w:r w:rsidRPr="007C4075">
        <w:rPr>
          <w:szCs w:val="24"/>
        </w:rPr>
        <w:t>czynności kontrolnych;</w:t>
      </w:r>
    </w:p>
    <w:p w14:paraId="21EEB7CD" w14:textId="77777777" w:rsidR="009D66ED" w:rsidRPr="007C4075" w:rsidRDefault="006A1DF4" w:rsidP="000B2128">
      <w:pPr>
        <w:pStyle w:val="Styl222"/>
        <w:numPr>
          <w:ilvl w:val="1"/>
          <w:numId w:val="169"/>
        </w:numPr>
        <w:rPr>
          <w:szCs w:val="24"/>
        </w:rPr>
      </w:pPr>
      <w:r>
        <w:rPr>
          <w:szCs w:val="24"/>
        </w:rPr>
        <w:t xml:space="preserve">informowania i </w:t>
      </w:r>
      <w:r w:rsidR="009D66ED" w:rsidRPr="007C4075">
        <w:rPr>
          <w:szCs w:val="24"/>
        </w:rPr>
        <w:t>komunikacji;</w:t>
      </w:r>
    </w:p>
    <w:p w14:paraId="1C7924DC" w14:textId="3CF732EF" w:rsidR="00FB705F" w:rsidRDefault="003F6DEC" w:rsidP="000B2128">
      <w:pPr>
        <w:pStyle w:val="Styl222"/>
        <w:numPr>
          <w:ilvl w:val="1"/>
          <w:numId w:val="169"/>
        </w:numPr>
        <w:rPr>
          <w:szCs w:val="24"/>
        </w:rPr>
      </w:pPr>
      <w:r w:rsidRPr="007C4075">
        <w:rPr>
          <w:szCs w:val="24"/>
        </w:rPr>
        <w:t>monitoringu</w:t>
      </w:r>
      <w:r w:rsidR="000B2128">
        <w:rPr>
          <w:szCs w:val="24"/>
        </w:rPr>
        <w:t>;</w:t>
      </w:r>
    </w:p>
    <w:p w14:paraId="5E0DF050" w14:textId="17269BE5" w:rsidR="009D66ED" w:rsidRPr="007C4075" w:rsidRDefault="006A3981" w:rsidP="000B2128">
      <w:pPr>
        <w:pStyle w:val="Styl222"/>
        <w:numPr>
          <w:ilvl w:val="1"/>
          <w:numId w:val="169"/>
        </w:numPr>
        <w:rPr>
          <w:szCs w:val="24"/>
        </w:rPr>
      </w:pPr>
      <w:r>
        <w:t xml:space="preserve">systemu </w:t>
      </w:r>
      <w:r w:rsidR="00FB705F">
        <w:t>zarządzania ryzykiem</w:t>
      </w:r>
      <w:r>
        <w:t>,</w:t>
      </w:r>
    </w:p>
    <w:p w14:paraId="57C919C8" w14:textId="0D30FAB8" w:rsidR="009D66ED" w:rsidRPr="007C4075" w:rsidRDefault="007B0020" w:rsidP="000B2128">
      <w:pPr>
        <w:pStyle w:val="Styl2"/>
        <w:numPr>
          <w:ilvl w:val="0"/>
          <w:numId w:val="168"/>
        </w:numPr>
        <w:rPr>
          <w:szCs w:val="24"/>
        </w:rPr>
      </w:pPr>
      <w:r>
        <w:rPr>
          <w:szCs w:val="24"/>
        </w:rPr>
        <w:lastRenderedPageBreak/>
        <w:t>d</w:t>
      </w:r>
      <w:r w:rsidR="002F3D7C" w:rsidRPr="007C4075">
        <w:rPr>
          <w:szCs w:val="24"/>
        </w:rPr>
        <w:t>okonywani</w:t>
      </w:r>
      <w:r w:rsidR="002F3D7C">
        <w:rPr>
          <w:szCs w:val="24"/>
        </w:rPr>
        <w:t>a</w:t>
      </w:r>
      <w:r w:rsidR="002F3D7C" w:rsidRPr="007C4075">
        <w:rPr>
          <w:szCs w:val="24"/>
        </w:rPr>
        <w:t xml:space="preserve"> </w:t>
      </w:r>
      <w:r w:rsidR="009D66ED" w:rsidRPr="007C4075">
        <w:rPr>
          <w:szCs w:val="24"/>
        </w:rPr>
        <w:t>przeglądu wyników działania systemu kontroli wewnętrznej</w:t>
      </w:r>
      <w:r w:rsidR="00D00CC3">
        <w:rPr>
          <w:szCs w:val="24"/>
        </w:rPr>
        <w:t xml:space="preserve"> i</w:t>
      </w:r>
      <w:r w:rsidR="009D66ED" w:rsidRPr="007C4075">
        <w:rPr>
          <w:szCs w:val="24"/>
        </w:rPr>
        <w:t xml:space="preserve"> audytu wewnętrznego</w:t>
      </w:r>
      <w:r w:rsidR="003F6DEC" w:rsidRPr="007C4075">
        <w:rPr>
          <w:szCs w:val="24"/>
        </w:rPr>
        <w:t>,</w:t>
      </w:r>
      <w:r w:rsidR="009D66ED" w:rsidRPr="007C4075">
        <w:rPr>
          <w:szCs w:val="24"/>
        </w:rPr>
        <w:t xml:space="preserve"> z uwzględnieniem uwag i rekomendacji niezależnego audytora</w:t>
      </w:r>
      <w:r w:rsidR="004E7E68">
        <w:rPr>
          <w:szCs w:val="24"/>
        </w:rPr>
        <w:t>,</w:t>
      </w:r>
    </w:p>
    <w:p w14:paraId="58EEFD00" w14:textId="016276AF" w:rsidR="009D66ED" w:rsidRPr="007C4075" w:rsidRDefault="004E7E68" w:rsidP="000B2128">
      <w:pPr>
        <w:pStyle w:val="Styl2"/>
        <w:numPr>
          <w:ilvl w:val="0"/>
          <w:numId w:val="168"/>
        </w:numPr>
        <w:rPr>
          <w:szCs w:val="24"/>
        </w:rPr>
      </w:pPr>
      <w:r>
        <w:rPr>
          <w:szCs w:val="24"/>
        </w:rPr>
        <w:t>w</w:t>
      </w:r>
      <w:r w:rsidR="002F3D7C" w:rsidRPr="007C4075">
        <w:rPr>
          <w:szCs w:val="24"/>
        </w:rPr>
        <w:t>eryfikacj</w:t>
      </w:r>
      <w:r w:rsidR="002F3D7C">
        <w:rPr>
          <w:szCs w:val="24"/>
        </w:rPr>
        <w:t>i</w:t>
      </w:r>
      <w:r w:rsidR="002F3D7C" w:rsidRPr="007C4075">
        <w:rPr>
          <w:szCs w:val="24"/>
        </w:rPr>
        <w:t xml:space="preserve"> </w:t>
      </w:r>
      <w:r w:rsidR="009D66ED" w:rsidRPr="007C4075">
        <w:rPr>
          <w:szCs w:val="24"/>
        </w:rPr>
        <w:t xml:space="preserve">adekwatności i efektywności systemu kontroli wewnętrznej </w:t>
      </w:r>
      <w:r w:rsidR="00ED6B16">
        <w:rPr>
          <w:szCs w:val="24"/>
        </w:rPr>
        <w:t>JZP</w:t>
      </w:r>
      <w:r w:rsidR="009D66ED" w:rsidRPr="007C4075">
        <w:rPr>
          <w:szCs w:val="24"/>
        </w:rPr>
        <w:t xml:space="preserve"> przy udziale: biegłego rewidenta, audytora wewnętrznego, pracowników działu finansowego i księgowości lub podmiotów zewnętrznych; proponowani</w:t>
      </w:r>
      <w:r w:rsidR="00ED6B16">
        <w:rPr>
          <w:szCs w:val="24"/>
        </w:rPr>
        <w:t>a</w:t>
      </w:r>
      <w:r w:rsidR="00896681">
        <w:rPr>
          <w:szCs w:val="24"/>
        </w:rPr>
        <w:t xml:space="preserve"> ulepszeń procedur w </w:t>
      </w:r>
      <w:r w:rsidR="009D66ED" w:rsidRPr="007C4075">
        <w:rPr>
          <w:szCs w:val="24"/>
        </w:rPr>
        <w:t>zakresie kontroli wewnętrznej lub wskazani</w:t>
      </w:r>
      <w:r w:rsidR="00ED6B16">
        <w:rPr>
          <w:szCs w:val="24"/>
        </w:rPr>
        <w:t>a</w:t>
      </w:r>
      <w:r w:rsidR="009D66ED" w:rsidRPr="007C4075">
        <w:rPr>
          <w:szCs w:val="24"/>
        </w:rPr>
        <w:t xml:space="preserve"> obszarów, które wymagają bardziej szczegółowej kontroli; </w:t>
      </w:r>
      <w:r w:rsidR="00ED6B16">
        <w:rPr>
          <w:szCs w:val="24"/>
        </w:rPr>
        <w:t xml:space="preserve">w szczególności przedmiotem zainteresowania powinna być </w:t>
      </w:r>
      <w:r w:rsidR="009D66ED" w:rsidRPr="007C4075">
        <w:rPr>
          <w:szCs w:val="24"/>
        </w:rPr>
        <w:t>kontrol</w:t>
      </w:r>
      <w:r w:rsidR="00ED6B16">
        <w:rPr>
          <w:szCs w:val="24"/>
        </w:rPr>
        <w:t>a</w:t>
      </w:r>
      <w:r w:rsidR="009D66ED" w:rsidRPr="007C4075">
        <w:rPr>
          <w:szCs w:val="24"/>
        </w:rPr>
        <w:t xml:space="preserve"> wewnętrzn</w:t>
      </w:r>
      <w:r w:rsidR="00ED6B16">
        <w:rPr>
          <w:szCs w:val="24"/>
        </w:rPr>
        <w:t>a</w:t>
      </w:r>
      <w:r w:rsidR="009D66ED" w:rsidRPr="007C4075">
        <w:rPr>
          <w:szCs w:val="24"/>
        </w:rPr>
        <w:t>: dokonywanych płatności, przeprowadzanych transakcji</w:t>
      </w:r>
      <w:r w:rsidR="00ED6B16">
        <w:rPr>
          <w:szCs w:val="24"/>
        </w:rPr>
        <w:t>,</w:t>
      </w:r>
      <w:r w:rsidR="009D66ED" w:rsidRPr="007C4075">
        <w:rPr>
          <w:szCs w:val="24"/>
        </w:rPr>
        <w:t xml:space="preserve"> bądź przestrzegania obowiązujących procedur, które mogą być nielegalne lub niepoprawne</w:t>
      </w:r>
      <w:r>
        <w:rPr>
          <w:szCs w:val="24"/>
        </w:rPr>
        <w:t>,</w:t>
      </w:r>
    </w:p>
    <w:p w14:paraId="636CBFB1" w14:textId="36EAB79D" w:rsidR="009D66ED" w:rsidRPr="007C4075" w:rsidRDefault="004E7E68" w:rsidP="000B2128">
      <w:pPr>
        <w:pStyle w:val="Styl2"/>
        <w:numPr>
          <w:ilvl w:val="0"/>
          <w:numId w:val="168"/>
        </w:numPr>
        <w:rPr>
          <w:szCs w:val="24"/>
        </w:rPr>
      </w:pPr>
      <w:r>
        <w:rPr>
          <w:szCs w:val="24"/>
        </w:rPr>
        <w:t>o</w:t>
      </w:r>
      <w:r w:rsidR="002F3D7C" w:rsidRPr="007C4075">
        <w:rPr>
          <w:szCs w:val="24"/>
        </w:rPr>
        <w:t>trzymywani</w:t>
      </w:r>
      <w:r w:rsidR="002F3D7C">
        <w:rPr>
          <w:szCs w:val="24"/>
        </w:rPr>
        <w:t>a</w:t>
      </w:r>
      <w:r w:rsidR="002F3D7C" w:rsidRPr="007C4075">
        <w:rPr>
          <w:szCs w:val="24"/>
        </w:rPr>
        <w:t xml:space="preserve"> </w:t>
      </w:r>
      <w:r w:rsidR="009D66ED" w:rsidRPr="007C4075">
        <w:rPr>
          <w:szCs w:val="24"/>
        </w:rPr>
        <w:t>na każdym spotkaniu</w:t>
      </w:r>
      <w:r w:rsidR="00596B16">
        <w:rPr>
          <w:szCs w:val="24"/>
        </w:rPr>
        <w:t xml:space="preserve"> komitetu </w:t>
      </w:r>
      <w:r w:rsidR="009D66ED" w:rsidRPr="007C4075">
        <w:rPr>
          <w:szCs w:val="24"/>
        </w:rPr>
        <w:t xml:space="preserve">podsumowania ustaleń dokonanych podczas audytów </w:t>
      </w:r>
      <w:r w:rsidR="002D2465" w:rsidRPr="007C4075">
        <w:rPr>
          <w:szCs w:val="24"/>
        </w:rPr>
        <w:t xml:space="preserve">wewnętrznych </w:t>
      </w:r>
      <w:r w:rsidR="009D66ED" w:rsidRPr="007C4075">
        <w:rPr>
          <w:szCs w:val="24"/>
        </w:rPr>
        <w:t xml:space="preserve">oraz informacji dotyczących działań podejmowanych w celu realizacji wydanych rekomendacji, </w:t>
      </w:r>
      <w:r w:rsidR="00ED6B16">
        <w:rPr>
          <w:szCs w:val="24"/>
        </w:rPr>
        <w:t>w szczególności postępów</w:t>
      </w:r>
      <w:r w:rsidR="009D66ED" w:rsidRPr="007C4075">
        <w:rPr>
          <w:szCs w:val="24"/>
        </w:rPr>
        <w:t xml:space="preserve"> wprowadzenia w</w:t>
      </w:r>
      <w:r w:rsidR="00427C07">
        <w:rPr>
          <w:szCs w:val="24"/>
        </w:rPr>
        <w:t> </w:t>
      </w:r>
      <w:r w:rsidR="009D66ED" w:rsidRPr="007C4075">
        <w:rPr>
          <w:szCs w:val="24"/>
        </w:rPr>
        <w:t xml:space="preserve">życie rekomendacji i terminowości ich wdrożenia, z wyjaśnieniem ewentualnych odstępstw </w:t>
      </w:r>
      <w:r w:rsidR="002D2465">
        <w:rPr>
          <w:szCs w:val="24"/>
        </w:rPr>
        <w:t>od</w:t>
      </w:r>
      <w:r w:rsidR="002D2465" w:rsidRPr="007C4075">
        <w:rPr>
          <w:szCs w:val="24"/>
        </w:rPr>
        <w:t xml:space="preserve"> </w:t>
      </w:r>
      <w:r w:rsidR="009D66ED" w:rsidRPr="007C4075">
        <w:rPr>
          <w:szCs w:val="24"/>
        </w:rPr>
        <w:t>realizacji oryginalnego planu</w:t>
      </w:r>
      <w:r>
        <w:rPr>
          <w:szCs w:val="24"/>
        </w:rPr>
        <w:t>,</w:t>
      </w:r>
    </w:p>
    <w:p w14:paraId="5E02C935" w14:textId="047EDB6A" w:rsidR="009D66ED" w:rsidRPr="007C4075" w:rsidRDefault="004E7E68" w:rsidP="000B2128">
      <w:pPr>
        <w:pStyle w:val="Styl2"/>
        <w:numPr>
          <w:ilvl w:val="0"/>
          <w:numId w:val="168"/>
        </w:numPr>
        <w:rPr>
          <w:szCs w:val="24"/>
        </w:rPr>
      </w:pPr>
      <w:r>
        <w:rPr>
          <w:szCs w:val="24"/>
        </w:rPr>
        <w:t>w</w:t>
      </w:r>
      <w:r w:rsidR="002F3D7C" w:rsidRPr="007C4075">
        <w:rPr>
          <w:szCs w:val="24"/>
        </w:rPr>
        <w:t>spierani</w:t>
      </w:r>
      <w:r w:rsidR="002F3D7C">
        <w:rPr>
          <w:szCs w:val="24"/>
        </w:rPr>
        <w:t>a</w:t>
      </w:r>
      <w:r w:rsidR="002F3D7C" w:rsidRPr="007C4075">
        <w:rPr>
          <w:szCs w:val="24"/>
        </w:rPr>
        <w:t xml:space="preserve"> </w:t>
      </w:r>
      <w:r w:rsidR="009D66ED" w:rsidRPr="007C4075">
        <w:rPr>
          <w:szCs w:val="24"/>
        </w:rPr>
        <w:t>audytu wewnętrznego w sytuacjach zidentyfikowania nieprawidłowości i</w:t>
      </w:r>
      <w:r w:rsidR="002F3D7C">
        <w:rPr>
          <w:szCs w:val="24"/>
        </w:rPr>
        <w:t> </w:t>
      </w:r>
      <w:r w:rsidR="00476BC8">
        <w:rPr>
          <w:szCs w:val="24"/>
        </w:rPr>
        <w:t xml:space="preserve">niemożności </w:t>
      </w:r>
      <w:r w:rsidR="009D66ED" w:rsidRPr="007C4075">
        <w:rPr>
          <w:szCs w:val="24"/>
        </w:rPr>
        <w:t>otrzymania odpowiednich wyjaśnień od działu finansowego lub księgowości</w:t>
      </w:r>
      <w:r>
        <w:rPr>
          <w:szCs w:val="24"/>
        </w:rPr>
        <w:t>,</w:t>
      </w:r>
    </w:p>
    <w:p w14:paraId="2BEDE347" w14:textId="24C1F5E4" w:rsidR="009D66ED" w:rsidRPr="007C4075" w:rsidRDefault="004E7E68" w:rsidP="000B2128">
      <w:pPr>
        <w:pStyle w:val="Styl2"/>
        <w:numPr>
          <w:ilvl w:val="0"/>
          <w:numId w:val="168"/>
        </w:numPr>
        <w:rPr>
          <w:szCs w:val="24"/>
        </w:rPr>
      </w:pPr>
      <w:r>
        <w:rPr>
          <w:szCs w:val="24"/>
        </w:rPr>
        <w:t>o</w:t>
      </w:r>
      <w:r w:rsidR="002F3D7C" w:rsidRPr="007C4075">
        <w:rPr>
          <w:szCs w:val="24"/>
        </w:rPr>
        <w:t>kresow</w:t>
      </w:r>
      <w:r w:rsidR="002F3D7C">
        <w:rPr>
          <w:szCs w:val="24"/>
        </w:rPr>
        <w:t>ej</w:t>
      </w:r>
      <w:r w:rsidR="00894E05">
        <w:rPr>
          <w:szCs w:val="24"/>
        </w:rPr>
        <w:t xml:space="preserve">, przynajmniej raz do roku, </w:t>
      </w:r>
      <w:r w:rsidR="009D66ED" w:rsidRPr="007C4075">
        <w:rPr>
          <w:szCs w:val="24"/>
        </w:rPr>
        <w:t>ocen</w:t>
      </w:r>
      <w:r w:rsidR="00ED6B16">
        <w:rPr>
          <w:szCs w:val="24"/>
        </w:rPr>
        <w:t>y</w:t>
      </w:r>
      <w:r w:rsidR="009D66ED" w:rsidRPr="007C4075">
        <w:rPr>
          <w:szCs w:val="24"/>
        </w:rPr>
        <w:t xml:space="preserve"> funkcji audytu wewnętrznego jednostki z</w:t>
      </w:r>
      <w:r w:rsidR="00427C07">
        <w:rPr>
          <w:szCs w:val="24"/>
        </w:rPr>
        <w:t> </w:t>
      </w:r>
      <w:r w:rsidR="009D66ED" w:rsidRPr="007C4075">
        <w:rPr>
          <w:szCs w:val="24"/>
        </w:rPr>
        <w:t>uwzględnieniem jej niezależności i znaczenia/istotności jej raportów</w:t>
      </w:r>
      <w:r>
        <w:rPr>
          <w:szCs w:val="24"/>
        </w:rPr>
        <w:t>,</w:t>
      </w:r>
    </w:p>
    <w:p w14:paraId="6034D948" w14:textId="49D01E69" w:rsidR="009D66ED" w:rsidRPr="007C4075" w:rsidRDefault="004E7E68" w:rsidP="000B2128">
      <w:pPr>
        <w:pStyle w:val="Styl2"/>
        <w:numPr>
          <w:ilvl w:val="0"/>
          <w:numId w:val="168"/>
        </w:numPr>
        <w:rPr>
          <w:szCs w:val="24"/>
        </w:rPr>
      </w:pPr>
      <w:r>
        <w:rPr>
          <w:szCs w:val="24"/>
        </w:rPr>
        <w:t>a</w:t>
      </w:r>
      <w:r w:rsidR="002F3D7C" w:rsidRPr="007C4075">
        <w:rPr>
          <w:szCs w:val="24"/>
        </w:rPr>
        <w:t>naliz</w:t>
      </w:r>
      <w:r w:rsidR="002F3D7C">
        <w:rPr>
          <w:szCs w:val="24"/>
        </w:rPr>
        <w:t>y</w:t>
      </w:r>
      <w:r w:rsidR="002F3D7C" w:rsidRPr="007C4075">
        <w:rPr>
          <w:szCs w:val="24"/>
        </w:rPr>
        <w:t xml:space="preserve"> </w:t>
      </w:r>
      <w:r w:rsidR="009D66ED" w:rsidRPr="007C4075">
        <w:rPr>
          <w:szCs w:val="24"/>
        </w:rPr>
        <w:t>ewentualnych odstępstw od ustalonego planu audytu oraz analiz</w:t>
      </w:r>
      <w:r w:rsidR="00ED6B16">
        <w:rPr>
          <w:szCs w:val="24"/>
        </w:rPr>
        <w:t>y</w:t>
      </w:r>
      <w:r w:rsidR="009D66ED" w:rsidRPr="007C4075">
        <w:rPr>
          <w:szCs w:val="24"/>
        </w:rPr>
        <w:t xml:space="preserve"> propozycji dotyczących usprawnienia procesu audytu</w:t>
      </w:r>
      <w:r>
        <w:rPr>
          <w:szCs w:val="24"/>
        </w:rPr>
        <w:t>,</w:t>
      </w:r>
    </w:p>
    <w:p w14:paraId="66808BBA" w14:textId="5CEF6191" w:rsidR="009D66ED" w:rsidRPr="007C4075" w:rsidRDefault="004E7E68" w:rsidP="000B2128">
      <w:pPr>
        <w:pStyle w:val="Styl2"/>
        <w:numPr>
          <w:ilvl w:val="0"/>
          <w:numId w:val="168"/>
        </w:numPr>
        <w:rPr>
          <w:szCs w:val="24"/>
        </w:rPr>
      </w:pPr>
      <w:r>
        <w:rPr>
          <w:szCs w:val="24"/>
        </w:rPr>
        <w:t>z</w:t>
      </w:r>
      <w:r w:rsidR="002F3D7C" w:rsidRPr="007C4075">
        <w:rPr>
          <w:szCs w:val="24"/>
        </w:rPr>
        <w:t>obowiązani</w:t>
      </w:r>
      <w:r w:rsidR="002F3D7C">
        <w:rPr>
          <w:szCs w:val="24"/>
        </w:rPr>
        <w:t>a</w:t>
      </w:r>
      <w:r w:rsidR="002F3D7C" w:rsidRPr="007C4075">
        <w:rPr>
          <w:szCs w:val="24"/>
        </w:rPr>
        <w:t xml:space="preserve"> </w:t>
      </w:r>
      <w:r w:rsidR="009D66ED" w:rsidRPr="007C4075">
        <w:rPr>
          <w:szCs w:val="24"/>
        </w:rPr>
        <w:t xml:space="preserve">kadry zarządzającej </w:t>
      </w:r>
      <w:r w:rsidR="006F3E3B">
        <w:rPr>
          <w:szCs w:val="24"/>
        </w:rPr>
        <w:t xml:space="preserve">JZP </w:t>
      </w:r>
      <w:r w:rsidR="009D66ED" w:rsidRPr="007C4075">
        <w:rPr>
          <w:szCs w:val="24"/>
        </w:rPr>
        <w:t>do udokumentowania przebiegu procesu sprawozdawczości finansowej oraz określenia i oceny kluczowych procedur kontrolnych, zapewniających, iż sprawozdania finansowe oraz raporty zarządcze i</w:t>
      </w:r>
      <w:r w:rsidR="002F3D7C">
        <w:rPr>
          <w:szCs w:val="24"/>
        </w:rPr>
        <w:t> </w:t>
      </w:r>
      <w:r w:rsidR="009D66ED" w:rsidRPr="007C4075">
        <w:rPr>
          <w:szCs w:val="24"/>
        </w:rPr>
        <w:t>finansowe, w tym budżety i prognozy są rzetelne i wolne od istotnych błędów</w:t>
      </w:r>
      <w:r w:rsidR="00896681">
        <w:rPr>
          <w:szCs w:val="24"/>
        </w:rPr>
        <w:t>;</w:t>
      </w:r>
      <w:r w:rsidR="009D66ED" w:rsidRPr="007C4075">
        <w:rPr>
          <w:szCs w:val="24"/>
        </w:rPr>
        <w:t xml:space="preserve"> </w:t>
      </w:r>
      <w:r w:rsidR="00896681">
        <w:rPr>
          <w:szCs w:val="24"/>
        </w:rPr>
        <w:t>o</w:t>
      </w:r>
      <w:r w:rsidR="009D66ED" w:rsidRPr="007C4075">
        <w:rPr>
          <w:szCs w:val="24"/>
        </w:rPr>
        <w:t>cena procedur kontrolnych powinna uwzględniać</w:t>
      </w:r>
      <w:r w:rsidR="006F3E3B">
        <w:rPr>
          <w:szCs w:val="24"/>
        </w:rPr>
        <w:t>,</w:t>
      </w:r>
      <w:r w:rsidR="009D66ED" w:rsidRPr="007C4075">
        <w:rPr>
          <w:szCs w:val="24"/>
        </w:rPr>
        <w:t xml:space="preserve"> w szczególności</w:t>
      </w:r>
      <w:r w:rsidR="006F3E3B">
        <w:rPr>
          <w:szCs w:val="24"/>
        </w:rPr>
        <w:t>,</w:t>
      </w:r>
      <w:r w:rsidR="009D66ED" w:rsidRPr="007C4075">
        <w:rPr>
          <w:szCs w:val="24"/>
        </w:rPr>
        <w:t xml:space="preserve"> aspekty właściwego podziału obowiązków oraz adekwatności, skuteczności i bezpieczeństwa systemu(ów) wspierających procesy finansowo-księgowe</w:t>
      </w:r>
      <w:r>
        <w:rPr>
          <w:szCs w:val="24"/>
        </w:rPr>
        <w:t>,</w:t>
      </w:r>
    </w:p>
    <w:p w14:paraId="6C7D3FFA" w14:textId="3D654C72" w:rsidR="009D66ED" w:rsidRPr="007C4075" w:rsidRDefault="004E7E68" w:rsidP="000B2128">
      <w:pPr>
        <w:pStyle w:val="Styl2"/>
        <w:numPr>
          <w:ilvl w:val="0"/>
          <w:numId w:val="168"/>
        </w:numPr>
        <w:rPr>
          <w:szCs w:val="24"/>
        </w:rPr>
      </w:pPr>
      <w:r>
        <w:rPr>
          <w:szCs w:val="24"/>
        </w:rPr>
        <w:t>w</w:t>
      </w:r>
      <w:r w:rsidR="002F3D7C" w:rsidRPr="007C4075">
        <w:rPr>
          <w:szCs w:val="24"/>
        </w:rPr>
        <w:t>eryfikacj</w:t>
      </w:r>
      <w:r w:rsidR="002F3D7C">
        <w:rPr>
          <w:szCs w:val="24"/>
        </w:rPr>
        <w:t>i</w:t>
      </w:r>
      <w:r w:rsidR="002F3D7C" w:rsidRPr="007C4075">
        <w:rPr>
          <w:szCs w:val="24"/>
        </w:rPr>
        <w:t xml:space="preserve"> </w:t>
      </w:r>
      <w:r w:rsidR="009D66ED" w:rsidRPr="007C4075">
        <w:rPr>
          <w:szCs w:val="24"/>
        </w:rPr>
        <w:t xml:space="preserve">wyników oceny procesów finansowo-księgowych oraz kluczowych procedur kontrolnych przeprowadzonej przez kadrę zarządzającą </w:t>
      </w:r>
      <w:r w:rsidR="006F3E3B">
        <w:rPr>
          <w:szCs w:val="24"/>
        </w:rPr>
        <w:t xml:space="preserve">JZP </w:t>
      </w:r>
      <w:r w:rsidR="009D66ED" w:rsidRPr="007C4075">
        <w:rPr>
          <w:szCs w:val="24"/>
        </w:rPr>
        <w:t>oraz proponowanych działań naprawczych</w:t>
      </w:r>
      <w:r>
        <w:rPr>
          <w:szCs w:val="24"/>
        </w:rPr>
        <w:t>,</w:t>
      </w:r>
    </w:p>
    <w:p w14:paraId="1C0C38C2" w14:textId="163503E3" w:rsidR="009D66ED" w:rsidRPr="007C4075" w:rsidRDefault="004E7E68" w:rsidP="000B2128">
      <w:pPr>
        <w:pStyle w:val="Styl2"/>
        <w:numPr>
          <w:ilvl w:val="0"/>
          <w:numId w:val="168"/>
        </w:numPr>
        <w:rPr>
          <w:szCs w:val="24"/>
        </w:rPr>
      </w:pPr>
      <w:r>
        <w:rPr>
          <w:szCs w:val="24"/>
        </w:rPr>
        <w:t>m</w:t>
      </w:r>
      <w:r w:rsidR="002F3D7C" w:rsidRPr="007C4075">
        <w:rPr>
          <w:szCs w:val="24"/>
        </w:rPr>
        <w:t>onitorowani</w:t>
      </w:r>
      <w:r w:rsidR="002F3D7C">
        <w:rPr>
          <w:szCs w:val="24"/>
        </w:rPr>
        <w:t>a</w:t>
      </w:r>
      <w:r w:rsidR="002F3D7C" w:rsidRPr="007C4075">
        <w:rPr>
          <w:szCs w:val="24"/>
        </w:rPr>
        <w:t xml:space="preserve"> </w:t>
      </w:r>
      <w:r w:rsidR="009D66ED" w:rsidRPr="007C4075">
        <w:rPr>
          <w:szCs w:val="24"/>
        </w:rPr>
        <w:t xml:space="preserve">istotnych zmian w procesach finansowo-księgowych mogących wpłynąć na ich stabilność lub zdolność jednostki </w:t>
      </w:r>
      <w:r w:rsidR="006F3E3B">
        <w:rPr>
          <w:szCs w:val="24"/>
        </w:rPr>
        <w:t xml:space="preserve">zainteresowania publicznego </w:t>
      </w:r>
      <w:r w:rsidR="009D66ED" w:rsidRPr="007C4075">
        <w:rPr>
          <w:szCs w:val="24"/>
        </w:rPr>
        <w:t>do przygotowania wiarygodnych sprawozdań finansowych w terminie</w:t>
      </w:r>
      <w:r>
        <w:rPr>
          <w:szCs w:val="24"/>
        </w:rPr>
        <w:t>,</w:t>
      </w:r>
    </w:p>
    <w:p w14:paraId="1BEA235A" w14:textId="39C249E1" w:rsidR="009D66ED" w:rsidRPr="007C4075" w:rsidRDefault="00F1696F" w:rsidP="000B2128">
      <w:pPr>
        <w:pStyle w:val="Styl2"/>
        <w:numPr>
          <w:ilvl w:val="0"/>
          <w:numId w:val="168"/>
        </w:numPr>
        <w:rPr>
          <w:szCs w:val="24"/>
        </w:rPr>
      </w:pPr>
      <w:r>
        <w:rPr>
          <w:szCs w:val="24"/>
        </w:rPr>
        <w:t>m</w:t>
      </w:r>
      <w:r w:rsidR="002F3D7C">
        <w:rPr>
          <w:szCs w:val="24"/>
        </w:rPr>
        <w:t xml:space="preserve">onitorowania </w:t>
      </w:r>
      <w:r w:rsidR="009D66ED" w:rsidRPr="007C4075">
        <w:rPr>
          <w:szCs w:val="24"/>
        </w:rPr>
        <w:t>oraz nadz</w:t>
      </w:r>
      <w:r w:rsidR="006F3E3B">
        <w:rPr>
          <w:szCs w:val="24"/>
        </w:rPr>
        <w:t>o</w:t>
      </w:r>
      <w:r w:rsidR="009D66ED" w:rsidRPr="007C4075">
        <w:rPr>
          <w:szCs w:val="24"/>
        </w:rPr>
        <w:t>r</w:t>
      </w:r>
      <w:r w:rsidR="006F3E3B">
        <w:rPr>
          <w:szCs w:val="24"/>
        </w:rPr>
        <w:t>u</w:t>
      </w:r>
      <w:r w:rsidR="009D66ED" w:rsidRPr="007C4075">
        <w:rPr>
          <w:szCs w:val="24"/>
        </w:rPr>
        <w:t xml:space="preserve"> </w:t>
      </w:r>
      <w:r w:rsidR="007C36F5">
        <w:rPr>
          <w:szCs w:val="24"/>
        </w:rPr>
        <w:t xml:space="preserve">nad </w:t>
      </w:r>
      <w:r w:rsidR="009D66ED" w:rsidRPr="007C4075">
        <w:rPr>
          <w:szCs w:val="24"/>
        </w:rPr>
        <w:t>outsour</w:t>
      </w:r>
      <w:r w:rsidR="007C36F5">
        <w:rPr>
          <w:szCs w:val="24"/>
        </w:rPr>
        <w:t xml:space="preserve">cingiem </w:t>
      </w:r>
      <w:r w:rsidR="009D66ED" w:rsidRPr="007C4075">
        <w:rPr>
          <w:szCs w:val="24"/>
        </w:rPr>
        <w:t>procesów (np. outsourcing audytu wewnętrznego, IT)</w:t>
      </w:r>
      <w:r>
        <w:rPr>
          <w:szCs w:val="24"/>
        </w:rPr>
        <w:t>,</w:t>
      </w:r>
    </w:p>
    <w:p w14:paraId="005AE201" w14:textId="437DCA7A" w:rsidR="009D66ED" w:rsidRPr="007C4075" w:rsidRDefault="009517F9" w:rsidP="000B2128">
      <w:pPr>
        <w:pStyle w:val="Styl2"/>
        <w:numPr>
          <w:ilvl w:val="0"/>
          <w:numId w:val="168"/>
        </w:numPr>
        <w:rPr>
          <w:szCs w:val="24"/>
        </w:rPr>
      </w:pPr>
      <w:r>
        <w:rPr>
          <w:szCs w:val="24"/>
        </w:rPr>
        <w:lastRenderedPageBreak/>
        <w:t>zapewnienia</w:t>
      </w:r>
      <w:r w:rsidRPr="007C4075">
        <w:rPr>
          <w:szCs w:val="24"/>
        </w:rPr>
        <w:t xml:space="preserve"> </w:t>
      </w:r>
      <w:r w:rsidR="00036575">
        <w:rPr>
          <w:szCs w:val="24"/>
        </w:rPr>
        <w:t>osobie kierującej</w:t>
      </w:r>
      <w:r w:rsidR="009D66ED" w:rsidRPr="007C4075">
        <w:rPr>
          <w:szCs w:val="24"/>
        </w:rPr>
        <w:t xml:space="preserve"> </w:t>
      </w:r>
      <w:r w:rsidR="00036575">
        <w:rPr>
          <w:szCs w:val="24"/>
        </w:rPr>
        <w:t xml:space="preserve">komórką </w:t>
      </w:r>
      <w:r w:rsidR="009D66ED" w:rsidRPr="007C4075">
        <w:rPr>
          <w:szCs w:val="24"/>
        </w:rPr>
        <w:t xml:space="preserve">audytu wewnętrznego swobodnego </w:t>
      </w:r>
      <w:r w:rsidR="009E4F7E">
        <w:rPr>
          <w:szCs w:val="24"/>
        </w:rPr>
        <w:t>dostępu</w:t>
      </w:r>
      <w:r w:rsidR="009D66ED" w:rsidRPr="007C4075">
        <w:rPr>
          <w:szCs w:val="24"/>
        </w:rPr>
        <w:t xml:space="preserve"> do komitetu audytu</w:t>
      </w:r>
      <w:r w:rsidR="009E4F7E">
        <w:rPr>
          <w:szCs w:val="24"/>
        </w:rPr>
        <w:t xml:space="preserve"> oraz</w:t>
      </w:r>
      <w:r w:rsidR="009D66ED" w:rsidRPr="007C4075">
        <w:rPr>
          <w:szCs w:val="24"/>
        </w:rPr>
        <w:t xml:space="preserve"> </w:t>
      </w:r>
      <w:r>
        <w:rPr>
          <w:szCs w:val="24"/>
        </w:rPr>
        <w:t>możliwości uczestnictwa w</w:t>
      </w:r>
      <w:r w:rsidR="009D66ED" w:rsidRPr="007C4075">
        <w:rPr>
          <w:szCs w:val="24"/>
        </w:rPr>
        <w:t xml:space="preserve"> </w:t>
      </w:r>
      <w:r w:rsidRPr="007C4075">
        <w:rPr>
          <w:szCs w:val="24"/>
        </w:rPr>
        <w:t>posiedzeni</w:t>
      </w:r>
      <w:r>
        <w:rPr>
          <w:szCs w:val="24"/>
        </w:rPr>
        <w:t xml:space="preserve">ach </w:t>
      </w:r>
      <w:r w:rsidR="00894E05">
        <w:rPr>
          <w:szCs w:val="24"/>
        </w:rPr>
        <w:t xml:space="preserve">komitetu </w:t>
      </w:r>
      <w:r w:rsidR="00033144">
        <w:rPr>
          <w:szCs w:val="24"/>
        </w:rPr>
        <w:t>audytu</w:t>
      </w:r>
      <w:r w:rsidR="009D66ED" w:rsidRPr="007C4075">
        <w:rPr>
          <w:szCs w:val="24"/>
        </w:rPr>
        <w:t xml:space="preserve"> bez udziału zarządu</w:t>
      </w:r>
      <w:r w:rsidR="00896681">
        <w:rPr>
          <w:szCs w:val="24"/>
        </w:rPr>
        <w:t>,</w:t>
      </w:r>
    </w:p>
    <w:p w14:paraId="399CFD95" w14:textId="40C2DD83" w:rsidR="009D66ED" w:rsidRPr="007C4075" w:rsidRDefault="00733C45" w:rsidP="000B2128">
      <w:pPr>
        <w:pStyle w:val="Styl2"/>
        <w:numPr>
          <w:ilvl w:val="0"/>
          <w:numId w:val="168"/>
        </w:numPr>
        <w:rPr>
          <w:szCs w:val="24"/>
        </w:rPr>
      </w:pPr>
      <w:r>
        <w:rPr>
          <w:szCs w:val="24"/>
        </w:rPr>
        <w:t>uczestniczenia</w:t>
      </w:r>
      <w:r w:rsidR="008B28C7">
        <w:rPr>
          <w:szCs w:val="24"/>
        </w:rPr>
        <w:t xml:space="preserve"> w </w:t>
      </w:r>
      <w:r w:rsidR="004E7A09">
        <w:rPr>
          <w:szCs w:val="24"/>
        </w:rPr>
        <w:t>wyborze</w:t>
      </w:r>
      <w:r w:rsidR="009D66ED" w:rsidRPr="007C4075">
        <w:rPr>
          <w:szCs w:val="24"/>
        </w:rPr>
        <w:t xml:space="preserve"> </w:t>
      </w:r>
      <w:r w:rsidR="008B28C7">
        <w:rPr>
          <w:szCs w:val="24"/>
        </w:rPr>
        <w:t xml:space="preserve">osoby </w:t>
      </w:r>
      <w:r w:rsidR="00036575">
        <w:rPr>
          <w:szCs w:val="24"/>
        </w:rPr>
        <w:t>kierujące</w:t>
      </w:r>
      <w:r w:rsidR="008B28C7">
        <w:rPr>
          <w:szCs w:val="24"/>
        </w:rPr>
        <w:t xml:space="preserve">j </w:t>
      </w:r>
      <w:r w:rsidR="00036575">
        <w:rPr>
          <w:szCs w:val="24"/>
        </w:rPr>
        <w:t xml:space="preserve">komórką </w:t>
      </w:r>
      <w:r w:rsidR="009D66ED" w:rsidRPr="007C4075">
        <w:rPr>
          <w:szCs w:val="24"/>
        </w:rPr>
        <w:t>audytu wewnętrznego</w:t>
      </w:r>
      <w:r w:rsidR="00896681">
        <w:rPr>
          <w:szCs w:val="24"/>
        </w:rPr>
        <w:t>, w </w:t>
      </w:r>
      <w:r w:rsidR="00143E38">
        <w:rPr>
          <w:szCs w:val="24"/>
        </w:rPr>
        <w:t xml:space="preserve">szczególności </w:t>
      </w:r>
      <w:r w:rsidR="00D42BD9">
        <w:rPr>
          <w:szCs w:val="24"/>
        </w:rPr>
        <w:t xml:space="preserve">w </w:t>
      </w:r>
      <w:r>
        <w:rPr>
          <w:szCs w:val="24"/>
        </w:rPr>
        <w:t>opiniowaniu kandydatów, wspomagani</w:t>
      </w:r>
      <w:r w:rsidR="00D42BD9">
        <w:rPr>
          <w:szCs w:val="24"/>
        </w:rPr>
        <w:t>e</w:t>
      </w:r>
      <w:r w:rsidR="00143E38">
        <w:rPr>
          <w:szCs w:val="24"/>
        </w:rPr>
        <w:t xml:space="preserve"> </w:t>
      </w:r>
      <w:r>
        <w:rPr>
          <w:szCs w:val="24"/>
        </w:rPr>
        <w:t xml:space="preserve">zarządu </w:t>
      </w:r>
      <w:r w:rsidR="00143E38">
        <w:rPr>
          <w:szCs w:val="24"/>
        </w:rPr>
        <w:t xml:space="preserve">w wyborze odpowiedniej osoby </w:t>
      </w:r>
      <w:r w:rsidR="009D66ED" w:rsidRPr="007C4075">
        <w:rPr>
          <w:szCs w:val="24"/>
        </w:rPr>
        <w:t xml:space="preserve">oraz </w:t>
      </w:r>
      <w:r w:rsidR="009E4F7E">
        <w:rPr>
          <w:szCs w:val="24"/>
        </w:rPr>
        <w:t>ustaleni</w:t>
      </w:r>
      <w:r w:rsidR="004E7A09">
        <w:rPr>
          <w:szCs w:val="24"/>
        </w:rPr>
        <w:t xml:space="preserve">u </w:t>
      </w:r>
      <w:r w:rsidR="009D66ED" w:rsidRPr="007C4075">
        <w:rPr>
          <w:szCs w:val="24"/>
        </w:rPr>
        <w:t>wysokości je</w:t>
      </w:r>
      <w:r w:rsidR="00143E38">
        <w:rPr>
          <w:szCs w:val="24"/>
        </w:rPr>
        <w:t>j</w:t>
      </w:r>
      <w:r w:rsidR="009D66ED" w:rsidRPr="007C4075">
        <w:rPr>
          <w:szCs w:val="24"/>
        </w:rPr>
        <w:t xml:space="preserve"> wynagrodzenia</w:t>
      </w:r>
      <w:r>
        <w:rPr>
          <w:szCs w:val="24"/>
        </w:rPr>
        <w:t>,</w:t>
      </w:r>
      <w:r w:rsidR="00036575">
        <w:rPr>
          <w:szCs w:val="24"/>
        </w:rPr>
        <w:t xml:space="preserve"> a także wyrażeni</w:t>
      </w:r>
      <w:r w:rsidR="004E7A09">
        <w:rPr>
          <w:szCs w:val="24"/>
        </w:rPr>
        <w:t>u</w:t>
      </w:r>
      <w:r w:rsidR="00036575">
        <w:rPr>
          <w:szCs w:val="24"/>
        </w:rPr>
        <w:t xml:space="preserve"> zgody na rozwiązanie stosunku pracy z </w:t>
      </w:r>
      <w:r w:rsidR="00036575" w:rsidRPr="00036575">
        <w:rPr>
          <w:szCs w:val="24"/>
        </w:rPr>
        <w:t>osob</w:t>
      </w:r>
      <w:r w:rsidR="00036575">
        <w:rPr>
          <w:szCs w:val="24"/>
        </w:rPr>
        <w:t>ą</w:t>
      </w:r>
      <w:r>
        <w:rPr>
          <w:szCs w:val="24"/>
        </w:rPr>
        <w:t>, która do tej pory kierowała</w:t>
      </w:r>
      <w:r w:rsidRPr="00036575">
        <w:rPr>
          <w:szCs w:val="24"/>
        </w:rPr>
        <w:t xml:space="preserve"> </w:t>
      </w:r>
      <w:r w:rsidR="00036575" w:rsidRPr="00036575">
        <w:rPr>
          <w:szCs w:val="24"/>
        </w:rPr>
        <w:t xml:space="preserve">komórką </w:t>
      </w:r>
      <w:r w:rsidR="009D66ED" w:rsidRPr="007C4075">
        <w:rPr>
          <w:szCs w:val="24"/>
        </w:rPr>
        <w:t>audytu wewnętrznego</w:t>
      </w:r>
      <w:r w:rsidR="00896681">
        <w:rPr>
          <w:szCs w:val="24"/>
        </w:rPr>
        <w:t>,</w:t>
      </w:r>
    </w:p>
    <w:p w14:paraId="56B8FFF7" w14:textId="2DDB2D94" w:rsidR="009D66ED" w:rsidRPr="007C4075" w:rsidRDefault="004E7A09" w:rsidP="000B2128">
      <w:pPr>
        <w:pStyle w:val="Styl2"/>
        <w:numPr>
          <w:ilvl w:val="0"/>
          <w:numId w:val="168"/>
        </w:numPr>
        <w:rPr>
          <w:szCs w:val="24"/>
        </w:rPr>
      </w:pPr>
      <w:r>
        <w:rPr>
          <w:szCs w:val="24"/>
        </w:rPr>
        <w:t>m</w:t>
      </w:r>
      <w:r w:rsidR="002F3D7C">
        <w:rPr>
          <w:szCs w:val="24"/>
        </w:rPr>
        <w:t>onitorowania</w:t>
      </w:r>
      <w:r w:rsidR="002F3D7C" w:rsidRPr="007C4075">
        <w:rPr>
          <w:szCs w:val="24"/>
        </w:rPr>
        <w:t xml:space="preserve"> </w:t>
      </w:r>
      <w:r w:rsidR="009D66ED" w:rsidRPr="007C4075">
        <w:rPr>
          <w:szCs w:val="24"/>
        </w:rPr>
        <w:t xml:space="preserve">niezależności </w:t>
      </w:r>
      <w:r w:rsidR="006C2EB7">
        <w:rPr>
          <w:szCs w:val="24"/>
        </w:rPr>
        <w:t>komór</w:t>
      </w:r>
      <w:r w:rsidR="00036575">
        <w:rPr>
          <w:szCs w:val="24"/>
        </w:rPr>
        <w:t>ki</w:t>
      </w:r>
      <w:r w:rsidR="009D66ED" w:rsidRPr="007C4075">
        <w:rPr>
          <w:szCs w:val="24"/>
        </w:rPr>
        <w:t xml:space="preserve"> audytu wewnętrznego</w:t>
      </w:r>
      <w:r w:rsidR="00036575">
        <w:rPr>
          <w:szCs w:val="24"/>
        </w:rPr>
        <w:t xml:space="preserve"> w JZP</w:t>
      </w:r>
      <w:r w:rsidR="00896681">
        <w:rPr>
          <w:szCs w:val="24"/>
        </w:rPr>
        <w:t>;</w:t>
      </w:r>
      <w:r w:rsidR="009D66ED" w:rsidRPr="007C4075">
        <w:rPr>
          <w:szCs w:val="24"/>
        </w:rPr>
        <w:t xml:space="preserve"> </w:t>
      </w:r>
      <w:r w:rsidR="00896681">
        <w:rPr>
          <w:szCs w:val="24"/>
        </w:rPr>
        <w:t>j</w:t>
      </w:r>
      <w:r w:rsidR="009D66ED" w:rsidRPr="007C4075">
        <w:rPr>
          <w:szCs w:val="24"/>
        </w:rPr>
        <w:t>ednym z</w:t>
      </w:r>
      <w:r w:rsidR="00427C07">
        <w:rPr>
          <w:szCs w:val="24"/>
        </w:rPr>
        <w:t> </w:t>
      </w:r>
      <w:r w:rsidR="009D66ED" w:rsidRPr="007C4075">
        <w:rPr>
          <w:szCs w:val="24"/>
        </w:rPr>
        <w:t xml:space="preserve">kluczowych czynników niezależności działu audytu wewnętrznego jest właściwe umiejscowienie w strukturze organizacyjnej. </w:t>
      </w:r>
      <w:r w:rsidR="006C2EB7">
        <w:rPr>
          <w:szCs w:val="24"/>
        </w:rPr>
        <w:t>Komór</w:t>
      </w:r>
      <w:r w:rsidR="00036575">
        <w:rPr>
          <w:szCs w:val="24"/>
        </w:rPr>
        <w:t>ka</w:t>
      </w:r>
      <w:r w:rsidR="00AE38B6">
        <w:rPr>
          <w:szCs w:val="24"/>
        </w:rPr>
        <w:t xml:space="preserve"> audytu wewnętrznego powi</w:t>
      </w:r>
      <w:r w:rsidR="009D66ED" w:rsidRPr="007C4075">
        <w:rPr>
          <w:szCs w:val="24"/>
        </w:rPr>
        <w:t>n</w:t>
      </w:r>
      <w:r w:rsidR="00036575">
        <w:rPr>
          <w:szCs w:val="24"/>
        </w:rPr>
        <w:t>na</w:t>
      </w:r>
      <w:r w:rsidR="009D66ED" w:rsidRPr="007C4075">
        <w:rPr>
          <w:szCs w:val="24"/>
        </w:rPr>
        <w:t xml:space="preserve"> </w:t>
      </w:r>
      <w:r w:rsidR="002D2465">
        <w:rPr>
          <w:szCs w:val="24"/>
        </w:rPr>
        <w:t>mieć zapewnioną możliwość</w:t>
      </w:r>
      <w:r w:rsidR="002D2465" w:rsidRPr="007C4075">
        <w:rPr>
          <w:szCs w:val="24"/>
        </w:rPr>
        <w:t xml:space="preserve"> </w:t>
      </w:r>
      <w:r w:rsidR="009D66ED" w:rsidRPr="007C4075">
        <w:rPr>
          <w:szCs w:val="24"/>
        </w:rPr>
        <w:t>raportowa</w:t>
      </w:r>
      <w:r w:rsidR="002D2465">
        <w:rPr>
          <w:szCs w:val="24"/>
        </w:rPr>
        <w:t>nia</w:t>
      </w:r>
      <w:r w:rsidR="009D66ED" w:rsidRPr="007C4075">
        <w:rPr>
          <w:szCs w:val="24"/>
        </w:rPr>
        <w:t xml:space="preserve"> bezpośrednio </w:t>
      </w:r>
      <w:r w:rsidR="009E4F7E">
        <w:rPr>
          <w:szCs w:val="24"/>
        </w:rPr>
        <w:t>k</w:t>
      </w:r>
      <w:r w:rsidR="009E4F7E" w:rsidRPr="007C4075">
        <w:rPr>
          <w:szCs w:val="24"/>
        </w:rPr>
        <w:t xml:space="preserve">omitetowi </w:t>
      </w:r>
      <w:r w:rsidR="009E4F7E">
        <w:rPr>
          <w:szCs w:val="24"/>
        </w:rPr>
        <w:t>a</w:t>
      </w:r>
      <w:r w:rsidR="009E4F7E" w:rsidRPr="007C4075">
        <w:rPr>
          <w:szCs w:val="24"/>
        </w:rPr>
        <w:t>udytu</w:t>
      </w:r>
      <w:r w:rsidR="009D66ED" w:rsidRPr="007C4075">
        <w:rPr>
          <w:szCs w:val="24"/>
        </w:rPr>
        <w:t xml:space="preserve">. Pod względem organizacyjnym </w:t>
      </w:r>
      <w:r w:rsidR="006C2EB7">
        <w:rPr>
          <w:szCs w:val="24"/>
        </w:rPr>
        <w:t>komór</w:t>
      </w:r>
      <w:r w:rsidR="00036575">
        <w:rPr>
          <w:szCs w:val="24"/>
        </w:rPr>
        <w:t xml:space="preserve">ka </w:t>
      </w:r>
      <w:r w:rsidR="009D66ED" w:rsidRPr="007C4075">
        <w:rPr>
          <w:szCs w:val="24"/>
        </w:rPr>
        <w:t>audyt</w:t>
      </w:r>
      <w:r w:rsidR="00036575">
        <w:rPr>
          <w:szCs w:val="24"/>
        </w:rPr>
        <w:t>u</w:t>
      </w:r>
      <w:r w:rsidR="009D66ED" w:rsidRPr="007C4075">
        <w:rPr>
          <w:szCs w:val="24"/>
        </w:rPr>
        <w:t xml:space="preserve"> wewnętrzn</w:t>
      </w:r>
      <w:r w:rsidR="00036575">
        <w:rPr>
          <w:szCs w:val="24"/>
        </w:rPr>
        <w:t>ego</w:t>
      </w:r>
      <w:r w:rsidR="009D66ED" w:rsidRPr="007C4075">
        <w:rPr>
          <w:szCs w:val="24"/>
        </w:rPr>
        <w:t xml:space="preserve"> powi</w:t>
      </w:r>
      <w:r w:rsidR="00AE38B6">
        <w:rPr>
          <w:szCs w:val="24"/>
        </w:rPr>
        <w:t>nn</w:t>
      </w:r>
      <w:r w:rsidR="00036575">
        <w:rPr>
          <w:szCs w:val="24"/>
        </w:rPr>
        <w:t>a</w:t>
      </w:r>
      <w:r w:rsidR="003F6DEC" w:rsidRPr="007C4075">
        <w:rPr>
          <w:szCs w:val="24"/>
        </w:rPr>
        <w:t xml:space="preserve"> podlegać prezesowi zarządu</w:t>
      </w:r>
      <w:r w:rsidR="00036575">
        <w:rPr>
          <w:szCs w:val="24"/>
        </w:rPr>
        <w:t xml:space="preserve"> JZP</w:t>
      </w:r>
      <w:r w:rsidR="002F3D7C">
        <w:rPr>
          <w:szCs w:val="24"/>
        </w:rPr>
        <w:t>.</w:t>
      </w:r>
      <w:r w:rsidR="00033144">
        <w:rPr>
          <w:szCs w:val="24"/>
        </w:rPr>
        <w:t xml:space="preserve"> </w:t>
      </w:r>
      <w:r w:rsidR="00033144" w:rsidRPr="007C4F17">
        <w:rPr>
          <w:szCs w:val="24"/>
        </w:rPr>
        <w:t>Kryterium niezależnośc</w:t>
      </w:r>
      <w:r w:rsidR="00896681">
        <w:rPr>
          <w:szCs w:val="24"/>
        </w:rPr>
        <w:t>i komórki audytu wewnętrznego w </w:t>
      </w:r>
      <w:r w:rsidR="00033144" w:rsidRPr="007C4F17">
        <w:rPr>
          <w:szCs w:val="24"/>
        </w:rPr>
        <w:t>bankach jest także udział osoby kierującej komórką audytu wewnętrznego i osoby kierującej komórką do spraw zgodności w posiedzeniach komitetu audytu, w przypadku gdy przedmiotem posiedzenia są zagadnienia związane z systemem kontroli wewnętrznej, w tym zapewnianiem zgodności, audytem wewnętrznym i zarządzaniem ryzykiem (zgodnie z</w:t>
      </w:r>
      <w:r w:rsidR="00427C07" w:rsidRPr="007C4F17">
        <w:rPr>
          <w:szCs w:val="24"/>
        </w:rPr>
        <w:t> </w:t>
      </w:r>
      <w:r w:rsidR="00033144" w:rsidRPr="007C4F17">
        <w:rPr>
          <w:szCs w:val="24"/>
        </w:rPr>
        <w:t xml:space="preserve">wymogami § 39 ust. 5 </w:t>
      </w:r>
      <w:r w:rsidR="004D75DC">
        <w:rPr>
          <w:szCs w:val="24"/>
        </w:rPr>
        <w:t>Rozporządzenia</w:t>
      </w:r>
      <w:r w:rsidR="004D75DC" w:rsidRPr="004D75DC">
        <w:rPr>
          <w:szCs w:val="24"/>
        </w:rPr>
        <w:t xml:space="preserve"> w sprawie systemu zarządzania ryzykiem i systemu kontroli wewnętrznej w bankach</w:t>
      </w:r>
      <w:r w:rsidR="00396B7A">
        <w:rPr>
          <w:szCs w:val="24"/>
        </w:rPr>
        <w:t>)</w:t>
      </w:r>
      <w:r w:rsidR="00896681">
        <w:rPr>
          <w:szCs w:val="24"/>
        </w:rPr>
        <w:t>,</w:t>
      </w:r>
    </w:p>
    <w:p w14:paraId="12408FDC" w14:textId="03E1F04F" w:rsidR="009D66ED" w:rsidRPr="007C4075" w:rsidRDefault="00ED0BE2" w:rsidP="000B2128">
      <w:pPr>
        <w:pStyle w:val="Styl2"/>
        <w:numPr>
          <w:ilvl w:val="0"/>
          <w:numId w:val="168"/>
        </w:numPr>
        <w:rPr>
          <w:szCs w:val="24"/>
        </w:rPr>
      </w:pPr>
      <w:r>
        <w:rPr>
          <w:szCs w:val="24"/>
        </w:rPr>
        <w:t>m</w:t>
      </w:r>
      <w:r w:rsidR="002F3D7C">
        <w:rPr>
          <w:szCs w:val="24"/>
        </w:rPr>
        <w:t xml:space="preserve">onitorowania </w:t>
      </w:r>
      <w:r w:rsidR="00036575">
        <w:rPr>
          <w:szCs w:val="24"/>
        </w:rPr>
        <w:t xml:space="preserve">działalności </w:t>
      </w:r>
      <w:r w:rsidR="006C2EB7">
        <w:rPr>
          <w:szCs w:val="24"/>
        </w:rPr>
        <w:t>komór</w:t>
      </w:r>
      <w:r w:rsidR="00036575" w:rsidRPr="00036575">
        <w:rPr>
          <w:szCs w:val="24"/>
        </w:rPr>
        <w:t>ki audytu wewnętrznego</w:t>
      </w:r>
      <w:r w:rsidR="006C2EB7">
        <w:rPr>
          <w:szCs w:val="24"/>
        </w:rPr>
        <w:t>,</w:t>
      </w:r>
      <w:r w:rsidR="00036575" w:rsidRPr="00036575">
        <w:rPr>
          <w:szCs w:val="24"/>
        </w:rPr>
        <w:t xml:space="preserve"> </w:t>
      </w:r>
      <w:r w:rsidR="00036575">
        <w:rPr>
          <w:szCs w:val="24"/>
        </w:rPr>
        <w:t xml:space="preserve">w celu </w:t>
      </w:r>
      <w:r w:rsidR="009D66ED" w:rsidRPr="007C4075">
        <w:rPr>
          <w:szCs w:val="24"/>
        </w:rPr>
        <w:t>zapewnieni</w:t>
      </w:r>
      <w:r w:rsidR="00036575">
        <w:rPr>
          <w:szCs w:val="24"/>
        </w:rPr>
        <w:t>a</w:t>
      </w:r>
      <w:r w:rsidR="009D66ED" w:rsidRPr="007C4075">
        <w:rPr>
          <w:szCs w:val="24"/>
        </w:rPr>
        <w:t xml:space="preserve">, </w:t>
      </w:r>
      <w:r w:rsidR="006C2EB7">
        <w:rPr>
          <w:szCs w:val="24"/>
        </w:rPr>
        <w:t xml:space="preserve"> </w:t>
      </w:r>
      <w:r w:rsidR="00733C45">
        <w:rPr>
          <w:szCs w:val="24"/>
        </w:rPr>
        <w:t>aby działała ona</w:t>
      </w:r>
      <w:r w:rsidR="009D66ED" w:rsidRPr="007C4075">
        <w:rPr>
          <w:szCs w:val="24"/>
        </w:rPr>
        <w:t xml:space="preserve"> zgodnie z powszechnie przyjętymi i obowiązującymi standardami audytu wewnętrznego pod względem kwalifikacji, niezależności, organizacji i</w:t>
      </w:r>
      <w:r w:rsidR="00500712">
        <w:rPr>
          <w:szCs w:val="24"/>
        </w:rPr>
        <w:t> </w:t>
      </w:r>
      <w:r w:rsidR="009D66ED" w:rsidRPr="007C4075">
        <w:rPr>
          <w:szCs w:val="24"/>
        </w:rPr>
        <w:t>jakości pracy oraz zasobów</w:t>
      </w:r>
      <w:r w:rsidR="00896681">
        <w:rPr>
          <w:szCs w:val="24"/>
        </w:rPr>
        <w:t>,</w:t>
      </w:r>
    </w:p>
    <w:p w14:paraId="51DB9854" w14:textId="09422F96" w:rsidR="009D66ED" w:rsidRPr="007C4075" w:rsidRDefault="00ED0BE2" w:rsidP="000B2128">
      <w:pPr>
        <w:pStyle w:val="Styl2"/>
        <w:numPr>
          <w:ilvl w:val="0"/>
          <w:numId w:val="168"/>
        </w:numPr>
        <w:rPr>
          <w:szCs w:val="24"/>
        </w:rPr>
      </w:pPr>
      <w:r>
        <w:rPr>
          <w:szCs w:val="24"/>
        </w:rPr>
        <w:t>z</w:t>
      </w:r>
      <w:r w:rsidR="002F3D7C">
        <w:rPr>
          <w:szCs w:val="24"/>
        </w:rPr>
        <w:t xml:space="preserve">atwierdzania </w:t>
      </w:r>
      <w:r w:rsidR="007C36F5">
        <w:rPr>
          <w:szCs w:val="24"/>
        </w:rPr>
        <w:t>plan</w:t>
      </w:r>
      <w:r w:rsidR="006C2EB7">
        <w:rPr>
          <w:szCs w:val="24"/>
        </w:rPr>
        <w:t>ów</w:t>
      </w:r>
      <w:r w:rsidR="00BF1A68">
        <w:rPr>
          <w:szCs w:val="24"/>
        </w:rPr>
        <w:t xml:space="preserve"> </w:t>
      </w:r>
      <w:r w:rsidR="007C36F5">
        <w:rPr>
          <w:szCs w:val="24"/>
        </w:rPr>
        <w:t>audytu</w:t>
      </w:r>
      <w:r w:rsidR="006C2EB7">
        <w:rPr>
          <w:szCs w:val="24"/>
        </w:rPr>
        <w:t xml:space="preserve"> realizowanych przez </w:t>
      </w:r>
      <w:r w:rsidR="006C2EB7" w:rsidRPr="006C2EB7">
        <w:rPr>
          <w:szCs w:val="24"/>
        </w:rPr>
        <w:t>komórki audytu wewnętrznego</w:t>
      </w:r>
      <w:r w:rsidR="003C4FF0">
        <w:rPr>
          <w:szCs w:val="24"/>
        </w:rPr>
        <w:t xml:space="preserve">. Plan audytu powinien </w:t>
      </w:r>
      <w:r w:rsidR="00BF1A68">
        <w:rPr>
          <w:szCs w:val="24"/>
        </w:rPr>
        <w:t>opiera</w:t>
      </w:r>
      <w:r w:rsidR="003C4FF0">
        <w:rPr>
          <w:szCs w:val="24"/>
        </w:rPr>
        <w:t xml:space="preserve">ć </w:t>
      </w:r>
      <w:r w:rsidR="00BF1A68">
        <w:rPr>
          <w:szCs w:val="24"/>
        </w:rPr>
        <w:t xml:space="preserve">się na właściwie przeprowadzonej i odpowiednio udokumentowanej analizie ryzyka, z uwzględnieniem </w:t>
      </w:r>
      <w:r w:rsidR="003C4FF0">
        <w:rPr>
          <w:szCs w:val="24"/>
        </w:rPr>
        <w:t xml:space="preserve">posiadanych </w:t>
      </w:r>
      <w:r w:rsidR="00BF1A68">
        <w:rPr>
          <w:szCs w:val="24"/>
        </w:rPr>
        <w:t>zasobów niezbędnych do realizacji</w:t>
      </w:r>
      <w:r w:rsidR="003C4FF0">
        <w:rPr>
          <w:szCs w:val="24"/>
        </w:rPr>
        <w:t xml:space="preserve"> tego planu, w tym również możliwości przeprowadzania audytów ad-hoc</w:t>
      </w:r>
      <w:r w:rsidR="00896681">
        <w:rPr>
          <w:szCs w:val="24"/>
        </w:rPr>
        <w:t>,</w:t>
      </w:r>
    </w:p>
    <w:p w14:paraId="706FAB33" w14:textId="0C58CD8D" w:rsidR="009D66ED" w:rsidRDefault="007B0020" w:rsidP="000B2128">
      <w:pPr>
        <w:pStyle w:val="Styl2"/>
        <w:numPr>
          <w:ilvl w:val="0"/>
          <w:numId w:val="168"/>
        </w:numPr>
        <w:rPr>
          <w:szCs w:val="24"/>
        </w:rPr>
      </w:pPr>
      <w:r>
        <w:rPr>
          <w:szCs w:val="24"/>
        </w:rPr>
        <w:t>o</w:t>
      </w:r>
      <w:r w:rsidR="002F3D7C" w:rsidRPr="007C4075">
        <w:rPr>
          <w:szCs w:val="24"/>
        </w:rPr>
        <w:t>trzymywani</w:t>
      </w:r>
      <w:r w:rsidR="002F3D7C">
        <w:rPr>
          <w:szCs w:val="24"/>
        </w:rPr>
        <w:t>a</w:t>
      </w:r>
      <w:r w:rsidR="002F3D7C" w:rsidRPr="007C4075">
        <w:rPr>
          <w:szCs w:val="24"/>
        </w:rPr>
        <w:t xml:space="preserve"> </w:t>
      </w:r>
      <w:r w:rsidR="009D66ED" w:rsidRPr="007C4075">
        <w:rPr>
          <w:szCs w:val="24"/>
        </w:rPr>
        <w:t xml:space="preserve">od kadry zarządzającej informacji o zwiększonej ekspozycji na </w:t>
      </w:r>
      <w:r w:rsidR="00BF1A68">
        <w:rPr>
          <w:szCs w:val="24"/>
        </w:rPr>
        <w:t xml:space="preserve">poszczególne istotne </w:t>
      </w:r>
      <w:r w:rsidR="009D66ED" w:rsidRPr="007C4075">
        <w:rPr>
          <w:szCs w:val="24"/>
        </w:rPr>
        <w:t>ryzyk</w:t>
      </w:r>
      <w:r w:rsidR="00BF1A68">
        <w:rPr>
          <w:szCs w:val="24"/>
        </w:rPr>
        <w:t>a</w:t>
      </w:r>
      <w:r w:rsidR="009D66ED" w:rsidRPr="007C4075">
        <w:rPr>
          <w:szCs w:val="24"/>
        </w:rPr>
        <w:t>, informacji o sposob</w:t>
      </w:r>
      <w:r w:rsidR="00BF1A68">
        <w:rPr>
          <w:szCs w:val="24"/>
        </w:rPr>
        <w:t>ie identyfikacji i monitorowania</w:t>
      </w:r>
      <w:r w:rsidR="009D66ED" w:rsidRPr="007C4075">
        <w:rPr>
          <w:szCs w:val="24"/>
        </w:rPr>
        <w:t xml:space="preserve"> ryzyka, dokonywanie oceny </w:t>
      </w:r>
      <w:r w:rsidR="00BF1A68">
        <w:rPr>
          <w:szCs w:val="24"/>
        </w:rPr>
        <w:t>działań</w:t>
      </w:r>
      <w:r w:rsidR="009D66ED" w:rsidRPr="007C4075">
        <w:rPr>
          <w:szCs w:val="24"/>
        </w:rPr>
        <w:t xml:space="preserve">, jakie </w:t>
      </w:r>
      <w:r w:rsidR="00BF1A68">
        <w:rPr>
          <w:szCs w:val="24"/>
        </w:rPr>
        <w:t xml:space="preserve">zostały </w:t>
      </w:r>
      <w:r w:rsidR="009D66ED" w:rsidRPr="007C4075">
        <w:rPr>
          <w:szCs w:val="24"/>
        </w:rPr>
        <w:t>podję</w:t>
      </w:r>
      <w:r w:rsidR="00BF1A68">
        <w:rPr>
          <w:szCs w:val="24"/>
        </w:rPr>
        <w:t xml:space="preserve">te przez </w:t>
      </w:r>
      <w:r w:rsidR="009D66ED" w:rsidRPr="007C4075">
        <w:rPr>
          <w:szCs w:val="24"/>
        </w:rPr>
        <w:t>kadr</w:t>
      </w:r>
      <w:r w:rsidR="00BF1A68">
        <w:rPr>
          <w:szCs w:val="24"/>
        </w:rPr>
        <w:t>ę</w:t>
      </w:r>
      <w:r w:rsidR="009D66ED" w:rsidRPr="007C4075">
        <w:rPr>
          <w:szCs w:val="24"/>
        </w:rPr>
        <w:t xml:space="preserve"> zarządzając</w:t>
      </w:r>
      <w:r w:rsidR="00BF1A68">
        <w:rPr>
          <w:szCs w:val="24"/>
        </w:rPr>
        <w:t>ą</w:t>
      </w:r>
      <w:r w:rsidR="006C2EB7">
        <w:rPr>
          <w:szCs w:val="24"/>
        </w:rPr>
        <w:t>,</w:t>
      </w:r>
      <w:r w:rsidR="009D66ED" w:rsidRPr="007C4075">
        <w:rPr>
          <w:szCs w:val="24"/>
        </w:rPr>
        <w:t xml:space="preserve"> w</w:t>
      </w:r>
      <w:r w:rsidR="00427C07">
        <w:rPr>
          <w:szCs w:val="24"/>
        </w:rPr>
        <w:t> </w:t>
      </w:r>
      <w:r w:rsidR="009D66ED" w:rsidRPr="007C4075">
        <w:rPr>
          <w:szCs w:val="24"/>
        </w:rPr>
        <w:t xml:space="preserve">celu </w:t>
      </w:r>
      <w:r w:rsidR="00BF1A68">
        <w:rPr>
          <w:szCs w:val="24"/>
        </w:rPr>
        <w:t>ograniczenia</w:t>
      </w:r>
      <w:r w:rsidR="009D66ED" w:rsidRPr="007C4075">
        <w:rPr>
          <w:szCs w:val="24"/>
        </w:rPr>
        <w:t xml:space="preserve"> tego ryzyka.</w:t>
      </w:r>
    </w:p>
    <w:p w14:paraId="0707B7D2" w14:textId="76F900B9" w:rsidR="005F51DE" w:rsidRPr="007C4075" w:rsidRDefault="001B7731" w:rsidP="00790A02">
      <w:pPr>
        <w:pStyle w:val="Styl2"/>
        <w:ind w:left="360" w:firstLine="0"/>
        <w:rPr>
          <w:szCs w:val="24"/>
        </w:rPr>
      </w:pPr>
      <w:r>
        <w:rPr>
          <w:szCs w:val="24"/>
        </w:rPr>
        <w:t>Komitet audytu powinien także otrzymywać okresowe raporty o wszystkich zgłaszanych sprawach, które mogą mieć związek z nadużyciami. Takie raporty powinny zawierać opis sprawy, podjęte działania wyjaśniające, zidentyfikowanie ryzyka i opis przedsięwzięć minimalizujących je.</w:t>
      </w:r>
      <w:r w:rsidR="004C6748">
        <w:rPr>
          <w:szCs w:val="24"/>
        </w:rPr>
        <w:t xml:space="preserve"> </w:t>
      </w:r>
      <w:r>
        <w:rPr>
          <w:szCs w:val="24"/>
        </w:rPr>
        <w:t xml:space="preserve">Dodatkowo </w:t>
      </w:r>
      <w:r w:rsidR="007A35EE">
        <w:rPr>
          <w:szCs w:val="24"/>
        </w:rPr>
        <w:t xml:space="preserve">komitet audytu </w:t>
      </w:r>
      <w:r>
        <w:rPr>
          <w:szCs w:val="24"/>
        </w:rPr>
        <w:t>powinien otrzymywać plan zabezpieczający przed powtórzeniem się podobnych sytuacji.</w:t>
      </w:r>
    </w:p>
    <w:p w14:paraId="5F92DFFB" w14:textId="4C70610E" w:rsidR="00A506CC" w:rsidRPr="007C4075" w:rsidRDefault="00A506CC" w:rsidP="00790A02">
      <w:pPr>
        <w:pStyle w:val="Styl2"/>
        <w:ind w:left="360" w:firstLine="0"/>
        <w:rPr>
          <w:szCs w:val="24"/>
        </w:rPr>
      </w:pPr>
      <w:r w:rsidRPr="00A506CC">
        <w:rPr>
          <w:szCs w:val="24"/>
        </w:rPr>
        <w:lastRenderedPageBreak/>
        <w:t xml:space="preserve">W odniesieniu do działań określonych w </w:t>
      </w:r>
      <w:r w:rsidRPr="007F0A0F">
        <w:rPr>
          <w:szCs w:val="24"/>
        </w:rPr>
        <w:t xml:space="preserve">pkt </w:t>
      </w:r>
      <w:r w:rsidR="00732D96" w:rsidRPr="007F0A0F">
        <w:rPr>
          <w:szCs w:val="24"/>
        </w:rPr>
        <w:t>5</w:t>
      </w:r>
      <w:r w:rsidR="006737F6" w:rsidRPr="007F0A0F">
        <w:rPr>
          <w:szCs w:val="24"/>
        </w:rPr>
        <w:t xml:space="preserve">, </w:t>
      </w:r>
      <w:r w:rsidR="00732D96" w:rsidRPr="007F0A0F">
        <w:rPr>
          <w:szCs w:val="24"/>
        </w:rPr>
        <w:t>6</w:t>
      </w:r>
      <w:r w:rsidR="006737F6" w:rsidRPr="007F0A0F">
        <w:rPr>
          <w:szCs w:val="24"/>
        </w:rPr>
        <w:t xml:space="preserve">, </w:t>
      </w:r>
      <w:r w:rsidR="00732D96" w:rsidRPr="007F0A0F">
        <w:rPr>
          <w:szCs w:val="24"/>
        </w:rPr>
        <w:t>8, 10</w:t>
      </w:r>
      <w:r w:rsidR="006737F6" w:rsidRPr="007F0A0F">
        <w:rPr>
          <w:szCs w:val="24"/>
        </w:rPr>
        <w:t xml:space="preserve">, </w:t>
      </w:r>
      <w:r w:rsidR="00732D96" w:rsidRPr="007F0A0F">
        <w:rPr>
          <w:szCs w:val="24"/>
        </w:rPr>
        <w:t>11</w:t>
      </w:r>
      <w:r w:rsidR="006737F6" w:rsidRPr="007F0A0F">
        <w:rPr>
          <w:szCs w:val="24"/>
        </w:rPr>
        <w:t xml:space="preserve">, </w:t>
      </w:r>
      <w:r w:rsidR="00732D96" w:rsidRPr="007F0A0F">
        <w:rPr>
          <w:szCs w:val="24"/>
        </w:rPr>
        <w:t>12</w:t>
      </w:r>
      <w:r w:rsidR="006737F6" w:rsidRPr="007F0A0F">
        <w:rPr>
          <w:szCs w:val="24"/>
        </w:rPr>
        <w:t xml:space="preserve">, </w:t>
      </w:r>
      <w:r w:rsidR="00732D96" w:rsidRPr="007F0A0F">
        <w:rPr>
          <w:szCs w:val="24"/>
        </w:rPr>
        <w:t>15, 16</w:t>
      </w:r>
      <w:r w:rsidR="00896681">
        <w:rPr>
          <w:szCs w:val="24"/>
        </w:rPr>
        <w:t xml:space="preserve"> i</w:t>
      </w:r>
      <w:r w:rsidR="00732D96" w:rsidRPr="007F0A0F">
        <w:rPr>
          <w:szCs w:val="24"/>
        </w:rPr>
        <w:t xml:space="preserve"> 17</w:t>
      </w:r>
      <w:r w:rsidR="006737F6" w:rsidRPr="007F0A0F">
        <w:rPr>
          <w:szCs w:val="24"/>
        </w:rPr>
        <w:t xml:space="preserve"> </w:t>
      </w:r>
      <w:r w:rsidRPr="007F0A0F">
        <w:rPr>
          <w:szCs w:val="24"/>
        </w:rPr>
        <w:t>niniejszej</w:t>
      </w:r>
      <w:r w:rsidRPr="00A506CC">
        <w:rPr>
          <w:szCs w:val="24"/>
        </w:rPr>
        <w:t xml:space="preserve"> części znajduje zastosowanie zasada proporcjonalności. Zakres wykonywanych działań określonych w wyżej wymienionych punktach powinien uwzględniać wielkość danej JZP oraz skalę jej działalności, w szczególności w odniesieniu do mikro, małych oraz średnich przedsiębiorstw.</w:t>
      </w:r>
    </w:p>
    <w:p w14:paraId="4E23A32B" w14:textId="6B453D6D" w:rsidR="009D66ED" w:rsidRPr="007C4F17" w:rsidRDefault="009D66ED" w:rsidP="007C4F17">
      <w:pPr>
        <w:pStyle w:val="Styl10"/>
        <w:numPr>
          <w:ilvl w:val="0"/>
          <w:numId w:val="63"/>
        </w:numPr>
        <w:spacing w:before="120" w:after="360"/>
      </w:pPr>
      <w:bookmarkStart w:id="178" w:name="_Toc21616088"/>
      <w:bookmarkStart w:id="179" w:name="_Toc21688461"/>
      <w:bookmarkStart w:id="180" w:name="_Toc21689340"/>
      <w:bookmarkStart w:id="181" w:name="_Toc23767276"/>
      <w:r w:rsidRPr="007C4F17">
        <w:t>Monitorowanie wykonywania czynności rewizji finansowej</w:t>
      </w:r>
      <w:bookmarkEnd w:id="178"/>
      <w:bookmarkEnd w:id="179"/>
      <w:bookmarkEnd w:id="180"/>
      <w:bookmarkEnd w:id="181"/>
    </w:p>
    <w:p w14:paraId="48378515" w14:textId="0E482B35" w:rsidR="00FC13AD" w:rsidRPr="00B61A5A" w:rsidRDefault="006C2EB7" w:rsidP="007C4F17">
      <w:pPr>
        <w:rPr>
          <w:szCs w:val="24"/>
        </w:rPr>
      </w:pPr>
      <w:bookmarkStart w:id="182" w:name="_Toc523232073"/>
      <w:bookmarkStart w:id="183" w:name="_Toc523232918"/>
      <w:bookmarkStart w:id="184" w:name="_Toc21616089"/>
      <w:r w:rsidRPr="00500712">
        <w:t>W ramach wypełniania zadania wykonywania czynności rewizji</w:t>
      </w:r>
      <w:r w:rsidRPr="00500712">
        <w:rPr>
          <w:b/>
          <w:szCs w:val="24"/>
        </w:rPr>
        <w:t xml:space="preserve"> </w:t>
      </w:r>
      <w:r w:rsidRPr="001F3FE3">
        <w:rPr>
          <w:szCs w:val="24"/>
        </w:rPr>
        <w:t>finansowej</w:t>
      </w:r>
      <w:r w:rsidR="00C96053" w:rsidRPr="00B40B42">
        <w:rPr>
          <w:szCs w:val="24"/>
        </w:rPr>
        <w:t xml:space="preserve">, </w:t>
      </w:r>
      <w:bookmarkEnd w:id="182"/>
      <w:bookmarkEnd w:id="183"/>
      <w:r w:rsidR="00115DF8" w:rsidRPr="00067A07">
        <w:rPr>
          <w:szCs w:val="24"/>
        </w:rPr>
        <w:t xml:space="preserve">w ocenie </w:t>
      </w:r>
      <w:r w:rsidR="007A35EE">
        <w:rPr>
          <w:szCs w:val="24"/>
        </w:rPr>
        <w:t>UKNF</w:t>
      </w:r>
      <w:r w:rsidR="00115DF8" w:rsidRPr="00067A07">
        <w:rPr>
          <w:szCs w:val="24"/>
        </w:rPr>
        <w:t xml:space="preserve">, komitet audytu w ramach dobrych praktyk związanych z prawidłową realizacją przysługujących </w:t>
      </w:r>
      <w:r w:rsidR="003B3FD9">
        <w:rPr>
          <w:szCs w:val="24"/>
        </w:rPr>
        <w:t xml:space="preserve">mu </w:t>
      </w:r>
      <w:r w:rsidR="00115DF8" w:rsidRPr="00067A07">
        <w:rPr>
          <w:szCs w:val="24"/>
        </w:rPr>
        <w:t>uprawnień</w:t>
      </w:r>
      <w:r w:rsidR="003B3FD9">
        <w:rPr>
          <w:szCs w:val="24"/>
        </w:rPr>
        <w:t>,</w:t>
      </w:r>
      <w:r w:rsidR="00115DF8" w:rsidRPr="00067A07">
        <w:rPr>
          <w:szCs w:val="24"/>
        </w:rPr>
        <w:t xml:space="preserve"> </w:t>
      </w:r>
      <w:r w:rsidR="003B3FD9" w:rsidRPr="00CD7783">
        <w:rPr>
          <w:szCs w:val="24"/>
        </w:rPr>
        <w:t xml:space="preserve">powinien  podejmować  działania  </w:t>
      </w:r>
      <w:r w:rsidR="00115DF8" w:rsidRPr="00067A07">
        <w:rPr>
          <w:szCs w:val="24"/>
        </w:rPr>
        <w:t>w zakresie:</w:t>
      </w:r>
      <w:bookmarkEnd w:id="184"/>
    </w:p>
    <w:p w14:paraId="14F95604" w14:textId="2517BD9A" w:rsidR="009D66ED" w:rsidRPr="007C4075" w:rsidRDefault="009D66ED" w:rsidP="000B2128">
      <w:pPr>
        <w:pStyle w:val="Styl2"/>
        <w:numPr>
          <w:ilvl w:val="0"/>
          <w:numId w:val="170"/>
        </w:numPr>
        <w:rPr>
          <w:szCs w:val="24"/>
        </w:rPr>
      </w:pPr>
      <w:r w:rsidRPr="007C4075" w:rsidDel="002D2465">
        <w:rPr>
          <w:szCs w:val="24"/>
        </w:rPr>
        <w:t>o</w:t>
      </w:r>
      <w:r w:rsidRPr="007C4075">
        <w:rPr>
          <w:szCs w:val="24"/>
        </w:rPr>
        <w:t>dbywani</w:t>
      </w:r>
      <w:r w:rsidR="006C2EB7">
        <w:rPr>
          <w:szCs w:val="24"/>
        </w:rPr>
        <w:t>a</w:t>
      </w:r>
      <w:r w:rsidRPr="007C4075">
        <w:rPr>
          <w:szCs w:val="24"/>
        </w:rPr>
        <w:t xml:space="preserve"> spotkań z biegłym rewidentem i </w:t>
      </w:r>
      <w:r w:rsidR="003B3FD9">
        <w:rPr>
          <w:szCs w:val="24"/>
        </w:rPr>
        <w:t xml:space="preserve">osobami </w:t>
      </w:r>
      <w:r w:rsidRPr="007C4075">
        <w:rPr>
          <w:szCs w:val="24"/>
        </w:rPr>
        <w:t>zarządzającym finansami jednostki</w:t>
      </w:r>
      <w:r w:rsidR="006C2EB7">
        <w:rPr>
          <w:szCs w:val="24"/>
        </w:rPr>
        <w:t xml:space="preserve"> zainteresowania publicznego</w:t>
      </w:r>
      <w:r w:rsidRPr="007C4075">
        <w:rPr>
          <w:szCs w:val="24"/>
        </w:rPr>
        <w:t>, w celu dokonania przeglądu proponowanego zakresu audytu na bieżący rok, jak również stosowanych procedur audytu;</w:t>
      </w:r>
    </w:p>
    <w:p w14:paraId="3C6593B2" w14:textId="230A7F87" w:rsidR="009D66ED" w:rsidRPr="007C4075" w:rsidRDefault="003B3FD9" w:rsidP="000B2128">
      <w:pPr>
        <w:pStyle w:val="Styl2"/>
        <w:numPr>
          <w:ilvl w:val="0"/>
          <w:numId w:val="170"/>
        </w:numPr>
        <w:rPr>
          <w:szCs w:val="24"/>
        </w:rPr>
      </w:pPr>
      <w:r>
        <w:rPr>
          <w:szCs w:val="24"/>
        </w:rPr>
        <w:t>odbywania spotkań</w:t>
      </w:r>
      <w:r w:rsidR="00DD0346" w:rsidRPr="007C4075">
        <w:rPr>
          <w:szCs w:val="24"/>
        </w:rPr>
        <w:t xml:space="preserve"> z </w:t>
      </w:r>
      <w:r w:rsidR="00DD0346">
        <w:rPr>
          <w:szCs w:val="24"/>
        </w:rPr>
        <w:t xml:space="preserve">osobą </w:t>
      </w:r>
      <w:r w:rsidR="00DD0346" w:rsidRPr="00DD0346">
        <w:rPr>
          <w:szCs w:val="24"/>
        </w:rPr>
        <w:t>kierując</w:t>
      </w:r>
      <w:r w:rsidR="00DD0346">
        <w:rPr>
          <w:szCs w:val="24"/>
        </w:rPr>
        <w:t>ą</w:t>
      </w:r>
      <w:r w:rsidR="00DD0346" w:rsidRPr="00DD0346">
        <w:rPr>
          <w:szCs w:val="24"/>
        </w:rPr>
        <w:t xml:space="preserve"> komórką audytu wewnętrznego </w:t>
      </w:r>
      <w:r w:rsidR="009D66ED" w:rsidRPr="007C4075">
        <w:rPr>
          <w:szCs w:val="24"/>
        </w:rPr>
        <w:t>i biegł</w:t>
      </w:r>
      <w:r w:rsidR="00DD0346">
        <w:rPr>
          <w:szCs w:val="24"/>
        </w:rPr>
        <w:t>y</w:t>
      </w:r>
      <w:r w:rsidR="009D66ED" w:rsidRPr="007C4075">
        <w:rPr>
          <w:szCs w:val="24"/>
        </w:rPr>
        <w:t>m rewident</w:t>
      </w:r>
      <w:r w:rsidR="00DD0346">
        <w:rPr>
          <w:szCs w:val="24"/>
        </w:rPr>
        <w:t>em</w:t>
      </w:r>
      <w:r w:rsidR="009D66ED" w:rsidRPr="007C4075">
        <w:rPr>
          <w:szCs w:val="24"/>
        </w:rPr>
        <w:t xml:space="preserve"> bez obecności członków kadry zarządzającej</w:t>
      </w:r>
      <w:r w:rsidR="00DD0346">
        <w:rPr>
          <w:szCs w:val="24"/>
        </w:rPr>
        <w:t xml:space="preserve"> JZP</w:t>
      </w:r>
      <w:r w:rsidR="00896681">
        <w:rPr>
          <w:szCs w:val="24"/>
        </w:rPr>
        <w:t>;</w:t>
      </w:r>
      <w:r w:rsidR="009D66ED" w:rsidRPr="007C4075">
        <w:rPr>
          <w:szCs w:val="24"/>
        </w:rPr>
        <w:t xml:space="preserve"> </w:t>
      </w:r>
      <w:r w:rsidR="00896681">
        <w:rPr>
          <w:szCs w:val="24"/>
        </w:rPr>
        <w:t>p</w:t>
      </w:r>
      <w:r w:rsidR="009D66ED" w:rsidRPr="007C4075">
        <w:rPr>
          <w:szCs w:val="24"/>
        </w:rPr>
        <w:t>odczas spotkania powinna zostać omówiona kwestia dokonanej przez biegłego rewidenta oceny sytuacji majątkowej, finansowej i stosowanych zasad rachunkowości,</w:t>
      </w:r>
      <w:r w:rsidR="002D2465">
        <w:rPr>
          <w:szCs w:val="24"/>
        </w:rPr>
        <w:t xml:space="preserve"> oceny polityki zarządzania ryzykiem,</w:t>
      </w:r>
      <w:r w:rsidR="009D66ED" w:rsidRPr="007C4075">
        <w:rPr>
          <w:szCs w:val="24"/>
        </w:rPr>
        <w:t xml:space="preserve"> personelu dokonującego audytu wewnętrznego, kadry zarządzającej, jak również przebiegu </w:t>
      </w:r>
      <w:r w:rsidR="00896681">
        <w:rPr>
          <w:szCs w:val="24"/>
        </w:rPr>
        <w:t>współpracy biegłego rewidenta z </w:t>
      </w:r>
      <w:r w:rsidR="009D66ED" w:rsidRPr="007C4075">
        <w:rPr>
          <w:szCs w:val="24"/>
        </w:rPr>
        <w:t xml:space="preserve">pracownikami badanej jednostki </w:t>
      </w:r>
      <w:r w:rsidR="00DD0346" w:rsidRPr="00DD0346">
        <w:rPr>
          <w:szCs w:val="24"/>
        </w:rPr>
        <w:t xml:space="preserve">zainteresowania publicznego </w:t>
      </w:r>
      <w:r w:rsidR="009D66ED" w:rsidRPr="007C4075">
        <w:rPr>
          <w:szCs w:val="24"/>
        </w:rPr>
        <w:t>w</w:t>
      </w:r>
      <w:r w:rsidR="00896681">
        <w:rPr>
          <w:szCs w:val="24"/>
        </w:rPr>
        <w:t xml:space="preserve"> t</w:t>
      </w:r>
      <w:r w:rsidR="009D66ED" w:rsidRPr="007C4075">
        <w:rPr>
          <w:szCs w:val="24"/>
        </w:rPr>
        <w:t>rakcie przeprowadzanego audytu;</w:t>
      </w:r>
    </w:p>
    <w:p w14:paraId="1FDFEF01" w14:textId="38CA565B" w:rsidR="009D66ED" w:rsidRPr="007C4075" w:rsidRDefault="009D66ED" w:rsidP="000B2128">
      <w:pPr>
        <w:pStyle w:val="Styl2"/>
        <w:numPr>
          <w:ilvl w:val="0"/>
          <w:numId w:val="170"/>
        </w:numPr>
        <w:rPr>
          <w:szCs w:val="24"/>
        </w:rPr>
      </w:pPr>
      <w:r w:rsidRPr="007C4075" w:rsidDel="002D2465">
        <w:rPr>
          <w:szCs w:val="24"/>
        </w:rPr>
        <w:t>p</w:t>
      </w:r>
      <w:r w:rsidRPr="007C4075">
        <w:rPr>
          <w:szCs w:val="24"/>
        </w:rPr>
        <w:t>rowadzeni</w:t>
      </w:r>
      <w:r w:rsidR="00DD0346">
        <w:rPr>
          <w:szCs w:val="24"/>
        </w:rPr>
        <w:t>a</w:t>
      </w:r>
      <w:r w:rsidRPr="007C4075">
        <w:rPr>
          <w:szCs w:val="24"/>
        </w:rPr>
        <w:t xml:space="preserve"> przeglądu skuteczności procesu rewizji finansowej i </w:t>
      </w:r>
      <w:r w:rsidR="00DD0346" w:rsidRPr="007C4075">
        <w:rPr>
          <w:szCs w:val="24"/>
        </w:rPr>
        <w:t>monitorowani</w:t>
      </w:r>
      <w:r w:rsidR="00DD0346">
        <w:rPr>
          <w:szCs w:val="24"/>
        </w:rPr>
        <w:t>a</w:t>
      </w:r>
      <w:r w:rsidR="00DD0346" w:rsidRPr="007C4075">
        <w:rPr>
          <w:szCs w:val="24"/>
        </w:rPr>
        <w:t xml:space="preserve"> </w:t>
      </w:r>
      <w:r w:rsidRPr="007C4075">
        <w:rPr>
          <w:szCs w:val="24"/>
        </w:rPr>
        <w:t xml:space="preserve">reakcji kadry zarządzającej </w:t>
      </w:r>
      <w:r w:rsidR="00DD0346">
        <w:rPr>
          <w:szCs w:val="24"/>
        </w:rPr>
        <w:t xml:space="preserve">JZP </w:t>
      </w:r>
      <w:r w:rsidRPr="007C4075">
        <w:rPr>
          <w:szCs w:val="24"/>
        </w:rPr>
        <w:t>na zalecenia przedstawione przez biegłych rewidentów w liście do zarządu;</w:t>
      </w:r>
    </w:p>
    <w:p w14:paraId="6CE0BCF2" w14:textId="455FC4DD" w:rsidR="009D66ED" w:rsidRPr="007C4075" w:rsidRDefault="009D66ED" w:rsidP="000B2128">
      <w:pPr>
        <w:pStyle w:val="Styl2"/>
        <w:numPr>
          <w:ilvl w:val="0"/>
          <w:numId w:val="170"/>
        </w:numPr>
        <w:rPr>
          <w:szCs w:val="24"/>
        </w:rPr>
      </w:pPr>
      <w:r w:rsidRPr="007C4075" w:rsidDel="002D2465">
        <w:rPr>
          <w:szCs w:val="24"/>
        </w:rPr>
        <w:t>b</w:t>
      </w:r>
      <w:r w:rsidRPr="007C4075">
        <w:rPr>
          <w:szCs w:val="24"/>
        </w:rPr>
        <w:t>adani</w:t>
      </w:r>
      <w:r w:rsidR="00DD0346">
        <w:rPr>
          <w:szCs w:val="24"/>
        </w:rPr>
        <w:t>a</w:t>
      </w:r>
      <w:r w:rsidRPr="007C4075">
        <w:rPr>
          <w:szCs w:val="24"/>
        </w:rPr>
        <w:t xml:space="preserve"> kwestii będących powodem rezygnacji z usług </w:t>
      </w:r>
      <w:r w:rsidR="0014591B" w:rsidRPr="007C4075">
        <w:rPr>
          <w:szCs w:val="24"/>
        </w:rPr>
        <w:t xml:space="preserve">firmy audytorskiej </w:t>
      </w:r>
      <w:r w:rsidRPr="007C4075">
        <w:rPr>
          <w:szCs w:val="24"/>
        </w:rPr>
        <w:t>(biegłego rewidenta);</w:t>
      </w:r>
    </w:p>
    <w:p w14:paraId="04BD89FA" w14:textId="06102A08" w:rsidR="009D66ED" w:rsidRPr="007C4075" w:rsidRDefault="009D66ED" w:rsidP="000B2128">
      <w:pPr>
        <w:pStyle w:val="Styl2"/>
        <w:numPr>
          <w:ilvl w:val="0"/>
          <w:numId w:val="170"/>
        </w:numPr>
        <w:rPr>
          <w:szCs w:val="24"/>
        </w:rPr>
      </w:pPr>
      <w:r w:rsidRPr="007C4075" w:rsidDel="002D2465">
        <w:rPr>
          <w:szCs w:val="24"/>
        </w:rPr>
        <w:t>k</w:t>
      </w:r>
      <w:r w:rsidRPr="007C4075">
        <w:rPr>
          <w:szCs w:val="24"/>
        </w:rPr>
        <w:t xml:space="preserve">omunikacji pomiędzy biegłym rewidentem, </w:t>
      </w:r>
      <w:r w:rsidR="00DD0346" w:rsidRPr="00DD0346">
        <w:rPr>
          <w:szCs w:val="24"/>
        </w:rPr>
        <w:t xml:space="preserve">osobą kierującą komórką audytu wewnętrznego </w:t>
      </w:r>
      <w:r w:rsidRPr="007C4075">
        <w:rPr>
          <w:szCs w:val="24"/>
        </w:rPr>
        <w:t>i radą nadzorczą</w:t>
      </w:r>
      <w:r w:rsidR="00DD0346" w:rsidRPr="00500712">
        <w:rPr>
          <w:szCs w:val="24"/>
        </w:rPr>
        <w:t xml:space="preserve"> </w:t>
      </w:r>
      <w:r w:rsidR="00DD0346" w:rsidRPr="00DD0346">
        <w:rPr>
          <w:szCs w:val="24"/>
        </w:rPr>
        <w:t>jednostki zainteresowania publicznego</w:t>
      </w:r>
      <w:r w:rsidRPr="00DD0346">
        <w:rPr>
          <w:szCs w:val="24"/>
        </w:rPr>
        <w:t>;</w:t>
      </w:r>
    </w:p>
    <w:p w14:paraId="7662EB3F" w14:textId="35291CEB" w:rsidR="009D66ED" w:rsidRPr="007C4075" w:rsidRDefault="009D66ED" w:rsidP="000B2128">
      <w:pPr>
        <w:pStyle w:val="Styl2"/>
        <w:numPr>
          <w:ilvl w:val="0"/>
          <w:numId w:val="170"/>
        </w:numPr>
        <w:rPr>
          <w:szCs w:val="24"/>
        </w:rPr>
      </w:pPr>
      <w:r w:rsidRPr="007C4075" w:rsidDel="002D2465">
        <w:rPr>
          <w:szCs w:val="24"/>
        </w:rPr>
        <w:t>a</w:t>
      </w:r>
      <w:r w:rsidRPr="007C4075">
        <w:rPr>
          <w:szCs w:val="24"/>
        </w:rPr>
        <w:t>naliz</w:t>
      </w:r>
      <w:r w:rsidR="00DD0346">
        <w:rPr>
          <w:szCs w:val="24"/>
        </w:rPr>
        <w:t>y</w:t>
      </w:r>
      <w:r w:rsidRPr="007C4075">
        <w:rPr>
          <w:szCs w:val="24"/>
        </w:rPr>
        <w:t xml:space="preserve"> uwag/zastrzeżeń przekazanych kadrze zarządzającej </w:t>
      </w:r>
      <w:r w:rsidR="00DD0346">
        <w:rPr>
          <w:szCs w:val="24"/>
        </w:rPr>
        <w:t xml:space="preserve">JZP </w:t>
      </w:r>
      <w:r w:rsidRPr="007C4075">
        <w:rPr>
          <w:szCs w:val="24"/>
        </w:rPr>
        <w:t>prze</w:t>
      </w:r>
      <w:r w:rsidR="00873DA1" w:rsidRPr="007C4075">
        <w:rPr>
          <w:szCs w:val="24"/>
        </w:rPr>
        <w:t xml:space="preserve">z </w:t>
      </w:r>
      <w:r w:rsidRPr="007C4075">
        <w:rPr>
          <w:szCs w:val="24"/>
        </w:rPr>
        <w:t>biegłego rewidenta, które nie zostały uwzględnione;</w:t>
      </w:r>
    </w:p>
    <w:p w14:paraId="4BE7CF44" w14:textId="099B6440" w:rsidR="009D66ED" w:rsidRPr="007C4075" w:rsidRDefault="009D66ED" w:rsidP="000B2128">
      <w:pPr>
        <w:pStyle w:val="Styl2"/>
        <w:numPr>
          <w:ilvl w:val="0"/>
          <w:numId w:val="170"/>
        </w:numPr>
        <w:rPr>
          <w:szCs w:val="24"/>
        </w:rPr>
      </w:pPr>
      <w:r w:rsidRPr="007C4075">
        <w:rPr>
          <w:szCs w:val="24"/>
        </w:rPr>
        <w:t>nadzorowani</w:t>
      </w:r>
      <w:r w:rsidR="00DD0346">
        <w:rPr>
          <w:szCs w:val="24"/>
        </w:rPr>
        <w:t>a</w:t>
      </w:r>
      <w:r w:rsidRPr="007C4075">
        <w:rPr>
          <w:szCs w:val="24"/>
        </w:rPr>
        <w:t xml:space="preserve"> obszarów </w:t>
      </w:r>
      <w:r w:rsidR="00DD0346">
        <w:rPr>
          <w:szCs w:val="24"/>
        </w:rPr>
        <w:t xml:space="preserve">JZP, </w:t>
      </w:r>
      <w:r w:rsidRPr="007C4075">
        <w:rPr>
          <w:szCs w:val="24"/>
        </w:rPr>
        <w:t>wskazanych przez biegłego rewidenta podczas badania jako szczególnie narażone na ryzyko;</w:t>
      </w:r>
    </w:p>
    <w:p w14:paraId="17073574" w14:textId="18FE528D" w:rsidR="009D66ED" w:rsidRPr="007C4075" w:rsidRDefault="009D66ED" w:rsidP="000B2128">
      <w:pPr>
        <w:pStyle w:val="Styl2"/>
        <w:numPr>
          <w:ilvl w:val="0"/>
          <w:numId w:val="170"/>
        </w:numPr>
        <w:rPr>
          <w:szCs w:val="24"/>
        </w:rPr>
      </w:pPr>
      <w:r w:rsidRPr="007C4075" w:rsidDel="002D2465">
        <w:rPr>
          <w:szCs w:val="24"/>
        </w:rPr>
        <w:t>o</w:t>
      </w:r>
      <w:r w:rsidRPr="007C4075">
        <w:rPr>
          <w:szCs w:val="24"/>
        </w:rPr>
        <w:t>mawiani</w:t>
      </w:r>
      <w:r w:rsidR="00DD0346">
        <w:rPr>
          <w:szCs w:val="24"/>
        </w:rPr>
        <w:t>a</w:t>
      </w:r>
      <w:r w:rsidRPr="007C4075">
        <w:rPr>
          <w:szCs w:val="24"/>
        </w:rPr>
        <w:t xml:space="preserve"> z biegłym rewidentem wszystkich kwestii związanych z ujmowaniem </w:t>
      </w:r>
      <w:r w:rsidR="00246E7E" w:rsidRPr="007C4075">
        <w:rPr>
          <w:szCs w:val="24"/>
        </w:rPr>
        <w:br/>
      </w:r>
      <w:r w:rsidRPr="007C4075">
        <w:rPr>
          <w:szCs w:val="24"/>
        </w:rPr>
        <w:t xml:space="preserve">w księgach ujawnień i prezentacji w sprawozdaniu finansowym </w:t>
      </w:r>
      <w:r w:rsidR="00DD0346" w:rsidRPr="00DD0346">
        <w:rPr>
          <w:szCs w:val="24"/>
        </w:rPr>
        <w:t xml:space="preserve">jednostki zainteresowania publicznego </w:t>
      </w:r>
      <w:r w:rsidRPr="007C4075">
        <w:rPr>
          <w:szCs w:val="24"/>
        </w:rPr>
        <w:t xml:space="preserve">nietypowych zdarzeń gospodarczych, szczególnie </w:t>
      </w:r>
      <w:r w:rsidRPr="007C4075">
        <w:rPr>
          <w:szCs w:val="24"/>
        </w:rPr>
        <w:lastRenderedPageBreak/>
        <w:t>w</w:t>
      </w:r>
      <w:r w:rsidR="00427C07">
        <w:rPr>
          <w:szCs w:val="24"/>
        </w:rPr>
        <w:t> </w:t>
      </w:r>
      <w:r w:rsidRPr="007C4075">
        <w:rPr>
          <w:szCs w:val="24"/>
        </w:rPr>
        <w:t xml:space="preserve">przypadkach odmiennych stanowisk kadry zarządzającej </w:t>
      </w:r>
      <w:r w:rsidR="00DD0346">
        <w:rPr>
          <w:szCs w:val="24"/>
        </w:rPr>
        <w:t xml:space="preserve">JZP </w:t>
      </w:r>
      <w:r w:rsidRPr="007C4075">
        <w:rPr>
          <w:szCs w:val="24"/>
        </w:rPr>
        <w:t xml:space="preserve">i biegłego rewidenta; </w:t>
      </w:r>
    </w:p>
    <w:p w14:paraId="0A9A5D24" w14:textId="089CAC4D" w:rsidR="009D66ED" w:rsidRPr="007C4075" w:rsidRDefault="009D66ED" w:rsidP="000B2128">
      <w:pPr>
        <w:pStyle w:val="Styl2"/>
        <w:numPr>
          <w:ilvl w:val="0"/>
          <w:numId w:val="170"/>
        </w:numPr>
        <w:rPr>
          <w:szCs w:val="24"/>
        </w:rPr>
      </w:pPr>
      <w:r w:rsidRPr="007C4075" w:rsidDel="002D2465">
        <w:rPr>
          <w:szCs w:val="24"/>
        </w:rPr>
        <w:t>o</w:t>
      </w:r>
      <w:r w:rsidRPr="007C4075">
        <w:rPr>
          <w:szCs w:val="24"/>
        </w:rPr>
        <w:t>mawiani</w:t>
      </w:r>
      <w:r w:rsidR="00DD0346">
        <w:rPr>
          <w:szCs w:val="24"/>
        </w:rPr>
        <w:t>a</w:t>
      </w:r>
      <w:r w:rsidRPr="007C4075">
        <w:rPr>
          <w:szCs w:val="24"/>
        </w:rPr>
        <w:t xml:space="preserve"> z biegłym rewidentem wszystkich napotkanych trudności ze strony kadry zarządzającej </w:t>
      </w:r>
      <w:r w:rsidR="00DD0346" w:rsidRPr="00DD0346">
        <w:rPr>
          <w:szCs w:val="24"/>
        </w:rPr>
        <w:t xml:space="preserve">jednostki zainteresowania publicznego </w:t>
      </w:r>
      <w:r w:rsidRPr="007C4075">
        <w:rPr>
          <w:szCs w:val="24"/>
        </w:rPr>
        <w:t>podczas wykonywania audytu</w:t>
      </w:r>
      <w:r w:rsidR="00896681">
        <w:rPr>
          <w:szCs w:val="24"/>
        </w:rPr>
        <w:t>;</w:t>
      </w:r>
      <w:r w:rsidRPr="007C4075">
        <w:rPr>
          <w:szCs w:val="24"/>
        </w:rPr>
        <w:t xml:space="preserve"> </w:t>
      </w:r>
      <w:r w:rsidR="00896681">
        <w:rPr>
          <w:szCs w:val="24"/>
        </w:rPr>
        <w:t>t</w:t>
      </w:r>
      <w:r w:rsidRPr="007C4075">
        <w:rPr>
          <w:szCs w:val="24"/>
        </w:rPr>
        <w:t>rudności te mogą dotyczyć m.in.:</w:t>
      </w:r>
    </w:p>
    <w:p w14:paraId="5EF3D1D1" w14:textId="77777777" w:rsidR="009D66ED" w:rsidRPr="007C4075" w:rsidRDefault="009D66ED" w:rsidP="000B2128">
      <w:pPr>
        <w:pStyle w:val="Styl222"/>
        <w:numPr>
          <w:ilvl w:val="0"/>
          <w:numId w:val="171"/>
        </w:numPr>
        <w:rPr>
          <w:szCs w:val="24"/>
        </w:rPr>
      </w:pPr>
      <w:r w:rsidRPr="007C4075">
        <w:rPr>
          <w:szCs w:val="24"/>
        </w:rPr>
        <w:t xml:space="preserve">nieuzasadnionych opóźnień kadry zarządzającej w wyrażeniu zgody </w:t>
      </w:r>
      <w:r w:rsidR="00246E7E" w:rsidRPr="007C4075">
        <w:rPr>
          <w:szCs w:val="24"/>
        </w:rPr>
        <w:br/>
      </w:r>
      <w:r w:rsidRPr="007C4075">
        <w:rPr>
          <w:szCs w:val="24"/>
        </w:rPr>
        <w:t>na rozpoczęcie audytu;</w:t>
      </w:r>
    </w:p>
    <w:p w14:paraId="4AC5316A" w14:textId="77777777" w:rsidR="009D66ED" w:rsidRPr="007C4075" w:rsidRDefault="009D66ED" w:rsidP="000B2128">
      <w:pPr>
        <w:pStyle w:val="Styl222"/>
        <w:numPr>
          <w:ilvl w:val="0"/>
          <w:numId w:val="171"/>
        </w:numPr>
        <w:rPr>
          <w:szCs w:val="24"/>
        </w:rPr>
      </w:pPr>
      <w:r w:rsidRPr="007C4075">
        <w:rPr>
          <w:szCs w:val="24"/>
        </w:rPr>
        <w:t>nieuzasadnionych opóźnień kadry zarządzającej w dostarczeniu informacji biegłemu rewidentowi;</w:t>
      </w:r>
    </w:p>
    <w:p w14:paraId="0A059E55" w14:textId="77777777" w:rsidR="00F86500" w:rsidRPr="007C4075" w:rsidRDefault="009D66ED" w:rsidP="000B2128">
      <w:pPr>
        <w:pStyle w:val="Styl222"/>
        <w:numPr>
          <w:ilvl w:val="0"/>
          <w:numId w:val="171"/>
        </w:numPr>
        <w:rPr>
          <w:szCs w:val="24"/>
        </w:rPr>
      </w:pPr>
      <w:r w:rsidRPr="007C4075">
        <w:rPr>
          <w:szCs w:val="24"/>
        </w:rPr>
        <w:t xml:space="preserve">ustaleniu przez kadrę zarządzającą nieracjonalnego harmonogramu </w:t>
      </w:r>
      <w:r w:rsidR="00246E7E" w:rsidRPr="007C4075">
        <w:rPr>
          <w:szCs w:val="24"/>
        </w:rPr>
        <w:br/>
      </w:r>
      <w:r w:rsidRPr="007C4075">
        <w:rPr>
          <w:szCs w:val="24"/>
        </w:rPr>
        <w:t>przeprowadzeni</w:t>
      </w:r>
      <w:r w:rsidR="00DD0346">
        <w:rPr>
          <w:szCs w:val="24"/>
        </w:rPr>
        <w:t>a</w:t>
      </w:r>
      <w:r w:rsidRPr="007C4075">
        <w:rPr>
          <w:szCs w:val="24"/>
        </w:rPr>
        <w:t xml:space="preserve"> audytu;</w:t>
      </w:r>
    </w:p>
    <w:p w14:paraId="1497C8CC" w14:textId="77777777" w:rsidR="009D66ED" w:rsidRPr="00D5558B" w:rsidRDefault="009D66ED" w:rsidP="000B2128">
      <w:pPr>
        <w:pStyle w:val="Styl222"/>
        <w:numPr>
          <w:ilvl w:val="0"/>
          <w:numId w:val="171"/>
        </w:numPr>
        <w:rPr>
          <w:szCs w:val="24"/>
        </w:rPr>
      </w:pPr>
      <w:r w:rsidRPr="00D5558B">
        <w:rPr>
          <w:szCs w:val="24"/>
        </w:rPr>
        <w:t>niedostępności personelu jednostki</w:t>
      </w:r>
      <w:r w:rsidR="00DD0346" w:rsidRPr="00DD0346">
        <w:t xml:space="preserve"> </w:t>
      </w:r>
      <w:r w:rsidR="00DD0346" w:rsidRPr="00D5558B">
        <w:rPr>
          <w:szCs w:val="24"/>
        </w:rPr>
        <w:t>zainteresowania publicznego</w:t>
      </w:r>
      <w:r w:rsidRPr="00D5558B">
        <w:rPr>
          <w:szCs w:val="24"/>
        </w:rPr>
        <w:t>;</w:t>
      </w:r>
    </w:p>
    <w:p w14:paraId="1DFEEA24" w14:textId="77777777" w:rsidR="009D66ED" w:rsidRPr="007C4075" w:rsidRDefault="009D66ED" w:rsidP="000B2128">
      <w:pPr>
        <w:pStyle w:val="Styl222"/>
        <w:numPr>
          <w:ilvl w:val="0"/>
          <w:numId w:val="171"/>
        </w:numPr>
        <w:rPr>
          <w:szCs w:val="24"/>
        </w:rPr>
      </w:pPr>
      <w:r w:rsidRPr="007C4075">
        <w:rPr>
          <w:szCs w:val="24"/>
        </w:rPr>
        <w:t xml:space="preserve">nieudostępnienia przez pracowników </w:t>
      </w:r>
      <w:r w:rsidR="00DD0346">
        <w:rPr>
          <w:szCs w:val="24"/>
        </w:rPr>
        <w:t>JZP</w:t>
      </w:r>
      <w:r w:rsidRPr="007C4075">
        <w:rPr>
          <w:szCs w:val="24"/>
        </w:rPr>
        <w:t xml:space="preserve"> potrzebnych dokumentów lub</w:t>
      </w:r>
      <w:r w:rsidR="00F86500">
        <w:rPr>
          <w:szCs w:val="24"/>
        </w:rPr>
        <w:t> </w:t>
      </w:r>
      <w:r w:rsidRPr="007C4075">
        <w:rPr>
          <w:szCs w:val="24"/>
        </w:rPr>
        <w:t>informacji;</w:t>
      </w:r>
    </w:p>
    <w:p w14:paraId="57692B1D" w14:textId="77777777" w:rsidR="009D66ED" w:rsidRDefault="003F06DB" w:rsidP="000B2128">
      <w:pPr>
        <w:pStyle w:val="Styl222"/>
        <w:numPr>
          <w:ilvl w:val="0"/>
          <w:numId w:val="171"/>
        </w:numPr>
        <w:rPr>
          <w:szCs w:val="24"/>
        </w:rPr>
      </w:pPr>
      <w:r w:rsidRPr="007C4075">
        <w:rPr>
          <w:szCs w:val="24"/>
        </w:rPr>
        <w:t>monitorowani</w:t>
      </w:r>
      <w:r>
        <w:rPr>
          <w:szCs w:val="24"/>
        </w:rPr>
        <w:t>a</w:t>
      </w:r>
      <w:r w:rsidRPr="007C4075">
        <w:rPr>
          <w:szCs w:val="24"/>
        </w:rPr>
        <w:t xml:space="preserve"> </w:t>
      </w:r>
      <w:r w:rsidR="009D66ED" w:rsidRPr="007C4075">
        <w:rPr>
          <w:szCs w:val="24"/>
        </w:rPr>
        <w:t>działań podjętych w celu wyeliminowania napotkanych trudności.</w:t>
      </w:r>
    </w:p>
    <w:p w14:paraId="78A7CEAC" w14:textId="097BCE97" w:rsidR="002A10DB" w:rsidRPr="007C4075" w:rsidRDefault="002A10DB" w:rsidP="007C4F17">
      <w:r>
        <w:t xml:space="preserve">Warto, aby komitet audytu z odpowiednim wyprzedzeniem otrzymał od biegłego </w:t>
      </w:r>
      <w:r w:rsidR="005A11B1">
        <w:t xml:space="preserve">rewidenta </w:t>
      </w:r>
      <w:r>
        <w:t>materiały do</w:t>
      </w:r>
      <w:r w:rsidR="004C6748">
        <w:t> </w:t>
      </w:r>
      <w:r>
        <w:t>dyskusji, celem wcześniejszego zrozumienia</w:t>
      </w:r>
      <w:r w:rsidR="00F42692">
        <w:t xml:space="preserve"> st</w:t>
      </w:r>
      <w:r w:rsidR="00896681">
        <w:t>wierdzonych nieprawidłowości i </w:t>
      </w:r>
      <w:r w:rsidR="00F42692">
        <w:t>oceny rekomendacji dla zarządu.</w:t>
      </w:r>
    </w:p>
    <w:p w14:paraId="70BB191B" w14:textId="6E46F917" w:rsidR="00165701" w:rsidRDefault="00A506CC" w:rsidP="007C4F17">
      <w:r w:rsidRPr="00A506CC">
        <w:t>W odniesieniu do działania określonego w pkt</w:t>
      </w:r>
      <w:r w:rsidR="00165701">
        <w:t xml:space="preserve"> 7</w:t>
      </w:r>
      <w:r w:rsidRPr="00A506CC">
        <w:t xml:space="preserve"> niniejszej części znajduje zastosowanie zasada proporcjonalności.</w:t>
      </w:r>
    </w:p>
    <w:p w14:paraId="53E5CC77" w14:textId="0026EF68" w:rsidR="00A506CC" w:rsidRPr="007C4075" w:rsidRDefault="00A506CC" w:rsidP="007C4F17">
      <w:r w:rsidRPr="00A506CC">
        <w:t xml:space="preserve"> Zakres wykonywanych działań określonych w wyżej wymienionych punktach powinien uwzględniać wielkość danej JZP</w:t>
      </w:r>
      <w:r w:rsidR="00896681">
        <w:t xml:space="preserve"> oraz skalę jej działalności, w </w:t>
      </w:r>
      <w:r w:rsidRPr="00A506CC">
        <w:t>szczególności w odniesieniu do mikro, małych oraz średnich przedsiębiorstw.</w:t>
      </w:r>
    </w:p>
    <w:p w14:paraId="58B0A634" w14:textId="097F1CED" w:rsidR="009D66ED" w:rsidRPr="001F3FE3" w:rsidRDefault="00C6748D" w:rsidP="00DD2652">
      <w:pPr>
        <w:pStyle w:val="Styl10"/>
        <w:numPr>
          <w:ilvl w:val="0"/>
          <w:numId w:val="63"/>
        </w:numPr>
        <w:spacing w:before="120" w:after="360"/>
        <w:ind w:left="567" w:hanging="207"/>
      </w:pPr>
      <w:bookmarkStart w:id="185" w:name="_Toc21616090"/>
      <w:bookmarkStart w:id="186" w:name="_Toc21688462"/>
      <w:bookmarkStart w:id="187" w:name="_Toc21689341"/>
      <w:bookmarkStart w:id="188" w:name="_Toc23767277"/>
      <w:r w:rsidRPr="00DD2652">
        <w:rPr>
          <w:sz w:val="24"/>
          <w:szCs w:val="24"/>
        </w:rPr>
        <w:t>Kontrolowanie i m</w:t>
      </w:r>
      <w:r w:rsidR="009D66ED" w:rsidRPr="00DD2652">
        <w:rPr>
          <w:sz w:val="24"/>
          <w:szCs w:val="24"/>
        </w:rPr>
        <w:t>onitorowanie niezależności biegłego rewidenta i</w:t>
      </w:r>
      <w:r w:rsidR="00896681">
        <w:rPr>
          <w:sz w:val="24"/>
          <w:szCs w:val="24"/>
        </w:rPr>
        <w:t xml:space="preserve"> </w:t>
      </w:r>
      <w:r w:rsidRPr="00DD2652">
        <w:rPr>
          <w:sz w:val="24"/>
          <w:szCs w:val="24"/>
        </w:rPr>
        <w:t xml:space="preserve">firmy audytorskiej, </w:t>
      </w:r>
      <w:r w:rsidRPr="00120AD4">
        <w:rPr>
          <w:sz w:val="24"/>
          <w:szCs w:val="24"/>
        </w:rPr>
        <w:t>w szczególności</w:t>
      </w:r>
      <w:r w:rsidR="00935084">
        <w:rPr>
          <w:sz w:val="24"/>
          <w:szCs w:val="24"/>
        </w:rPr>
        <w:t>,</w:t>
      </w:r>
      <w:r w:rsidRPr="00120AD4">
        <w:rPr>
          <w:sz w:val="24"/>
          <w:szCs w:val="24"/>
        </w:rPr>
        <w:t xml:space="preserve"> gdy na rzecz JZP świ</w:t>
      </w:r>
      <w:r w:rsidR="0066580D" w:rsidRPr="00120AD4">
        <w:rPr>
          <w:sz w:val="24"/>
          <w:szCs w:val="24"/>
        </w:rPr>
        <w:t>a</w:t>
      </w:r>
      <w:r w:rsidRPr="00120AD4">
        <w:rPr>
          <w:sz w:val="24"/>
          <w:szCs w:val="24"/>
        </w:rPr>
        <w:t>dczone są przez firmę audytorską inne usługi niż badanie</w:t>
      </w:r>
      <w:bookmarkEnd w:id="185"/>
      <w:bookmarkEnd w:id="186"/>
      <w:bookmarkEnd w:id="187"/>
      <w:bookmarkEnd w:id="188"/>
    </w:p>
    <w:p w14:paraId="0BE4ED57" w14:textId="52892402" w:rsidR="00115DF8" w:rsidRPr="00120AD4" w:rsidRDefault="00DD0346" w:rsidP="00120AD4">
      <w:bookmarkStart w:id="189" w:name="_Toc523232075"/>
      <w:bookmarkStart w:id="190" w:name="_Toc523232920"/>
      <w:bookmarkStart w:id="191" w:name="_Toc21616091"/>
      <w:r w:rsidRPr="00500712">
        <w:t xml:space="preserve">W ramach wypełniania zadania wykonywania czynności kontrolowania i monitorowania </w:t>
      </w:r>
      <w:r w:rsidRPr="00120AD4">
        <w:t>niezależności biegłego rewidenta i firmy audytorskiej, w szczególności</w:t>
      </w:r>
      <w:r w:rsidR="00F116EC" w:rsidRPr="00120AD4">
        <w:t>,</w:t>
      </w:r>
      <w:r w:rsidRPr="00120AD4">
        <w:t xml:space="preserve"> gdy na rzecz JZP świadczone są przez firmę audytorską inne usługi niż badanie, </w:t>
      </w:r>
      <w:bookmarkEnd w:id="189"/>
      <w:bookmarkEnd w:id="190"/>
      <w:r w:rsidR="00C240AE">
        <w:t>UKNF</w:t>
      </w:r>
      <w:r w:rsidR="00115DF8" w:rsidRPr="00120AD4" w:rsidDel="002D2465">
        <w:t xml:space="preserve"> </w:t>
      </w:r>
      <w:r w:rsidR="00115DF8" w:rsidRPr="00120AD4">
        <w:t xml:space="preserve">w ramach dobrych praktyk związanych z prawidłową realizacją przez komitet audytu przysługujących </w:t>
      </w:r>
      <w:r w:rsidR="002D2465" w:rsidRPr="00120AD4">
        <w:t xml:space="preserve">mu </w:t>
      </w:r>
      <w:r w:rsidR="00115DF8" w:rsidRPr="00120AD4">
        <w:t>uprawnień rekomenduje podejmowanie następujących działań w</w:t>
      </w:r>
      <w:r w:rsidR="00427C07" w:rsidRPr="00120AD4">
        <w:t> </w:t>
      </w:r>
      <w:r w:rsidR="00115DF8" w:rsidRPr="00120AD4">
        <w:t>zakresie:</w:t>
      </w:r>
      <w:bookmarkEnd w:id="191"/>
    </w:p>
    <w:p w14:paraId="6871CAEA" w14:textId="09D7469D" w:rsidR="00A82662" w:rsidRPr="00F36F6F" w:rsidRDefault="001C7FA9" w:rsidP="00F36F6F">
      <w:pPr>
        <w:pStyle w:val="Styl2"/>
        <w:numPr>
          <w:ilvl w:val="0"/>
          <w:numId w:val="172"/>
        </w:numPr>
        <w:rPr>
          <w:szCs w:val="24"/>
        </w:rPr>
      </w:pPr>
      <w:bookmarkStart w:id="192" w:name="_Toc21616092"/>
      <w:r w:rsidRPr="00F36F6F" w:rsidDel="002D2465">
        <w:rPr>
          <w:szCs w:val="24"/>
        </w:rPr>
        <w:lastRenderedPageBreak/>
        <w:t>z</w:t>
      </w:r>
      <w:r w:rsidRPr="00F36F6F">
        <w:rPr>
          <w:szCs w:val="24"/>
        </w:rPr>
        <w:t xml:space="preserve">apewnienia </w:t>
      </w:r>
      <w:r w:rsidR="00592314" w:rsidRPr="00F36F6F">
        <w:rPr>
          <w:szCs w:val="24"/>
        </w:rPr>
        <w:t>opracowani</w:t>
      </w:r>
      <w:r w:rsidR="00C96053" w:rsidRPr="00F36F6F">
        <w:rPr>
          <w:szCs w:val="24"/>
        </w:rPr>
        <w:t>a</w:t>
      </w:r>
      <w:r w:rsidR="00592314" w:rsidRPr="00F36F6F">
        <w:rPr>
          <w:szCs w:val="24"/>
        </w:rPr>
        <w:t xml:space="preserve"> polityki</w:t>
      </w:r>
      <w:r w:rsidR="003227AC" w:rsidRPr="00F36F6F">
        <w:rPr>
          <w:szCs w:val="24"/>
        </w:rPr>
        <w:t xml:space="preserve"> i procedury</w:t>
      </w:r>
      <w:r w:rsidR="00592314" w:rsidRPr="00F36F6F">
        <w:rPr>
          <w:szCs w:val="24"/>
        </w:rPr>
        <w:t xml:space="preserve"> wyboru firmy audytorskiej do</w:t>
      </w:r>
      <w:r w:rsidR="004C6748" w:rsidRPr="00F36F6F">
        <w:rPr>
          <w:szCs w:val="24"/>
        </w:rPr>
        <w:t> </w:t>
      </w:r>
      <w:r w:rsidR="00592314" w:rsidRPr="00F36F6F">
        <w:rPr>
          <w:szCs w:val="24"/>
        </w:rPr>
        <w:t xml:space="preserve">przeprowadzania badania, w szczególności </w:t>
      </w:r>
      <w:r w:rsidR="00642E0D" w:rsidRPr="00F36F6F">
        <w:rPr>
          <w:szCs w:val="24"/>
        </w:rPr>
        <w:t xml:space="preserve">zawierającej </w:t>
      </w:r>
      <w:r w:rsidR="00592314" w:rsidRPr="00F36F6F">
        <w:rPr>
          <w:szCs w:val="24"/>
        </w:rPr>
        <w:t>określenie przebiegu procesu wyboru, wymaganych dokumentów, terminów i</w:t>
      </w:r>
      <w:r w:rsidR="00935084">
        <w:rPr>
          <w:szCs w:val="24"/>
        </w:rPr>
        <w:t xml:space="preserve"> </w:t>
      </w:r>
      <w:r w:rsidR="00592314" w:rsidRPr="00F36F6F">
        <w:rPr>
          <w:szCs w:val="24"/>
        </w:rPr>
        <w:t>kryteriów</w:t>
      </w:r>
      <w:r w:rsidR="00935084">
        <w:rPr>
          <w:szCs w:val="24"/>
        </w:rPr>
        <w:t>,</w:t>
      </w:r>
      <w:r w:rsidR="00592314" w:rsidRPr="00F36F6F">
        <w:rPr>
          <w:szCs w:val="24"/>
        </w:rPr>
        <w:t xml:space="preserve"> jakie są uwzględnia</w:t>
      </w:r>
      <w:r w:rsidR="00C85E5B" w:rsidRPr="00F36F6F">
        <w:rPr>
          <w:szCs w:val="24"/>
        </w:rPr>
        <w:t>ne w</w:t>
      </w:r>
      <w:r w:rsidR="00427C07" w:rsidRPr="00F36F6F">
        <w:rPr>
          <w:szCs w:val="24"/>
        </w:rPr>
        <w:t> </w:t>
      </w:r>
      <w:r w:rsidR="00C85E5B" w:rsidRPr="00F36F6F">
        <w:rPr>
          <w:szCs w:val="24"/>
        </w:rPr>
        <w:t xml:space="preserve">trakcie dokonywania wyboru oraz zatwierdzenia tej polityki </w:t>
      </w:r>
      <w:r w:rsidR="00C1531D" w:rsidRPr="00F36F6F">
        <w:rPr>
          <w:szCs w:val="24"/>
        </w:rPr>
        <w:t>przez właściwe organy JZP (zgodnie z zakresem kompetencji określonym w statucie lub regulaminie wewnętrznym)</w:t>
      </w:r>
      <w:r w:rsidR="000A67B8" w:rsidRPr="00F36F6F">
        <w:rPr>
          <w:szCs w:val="24"/>
        </w:rPr>
        <w:t>;</w:t>
      </w:r>
      <w:bookmarkEnd w:id="192"/>
    </w:p>
    <w:p w14:paraId="70826891" w14:textId="3224E297" w:rsidR="00C6748D" w:rsidRPr="007C4075" w:rsidRDefault="001C7FA9" w:rsidP="000B2128">
      <w:pPr>
        <w:pStyle w:val="Styl2"/>
        <w:numPr>
          <w:ilvl w:val="0"/>
          <w:numId w:val="172"/>
        </w:numPr>
        <w:rPr>
          <w:szCs w:val="24"/>
        </w:rPr>
      </w:pPr>
      <w:r w:rsidDel="002D2465">
        <w:rPr>
          <w:szCs w:val="24"/>
        </w:rPr>
        <w:t>z</w:t>
      </w:r>
      <w:r>
        <w:rPr>
          <w:szCs w:val="24"/>
        </w:rPr>
        <w:t xml:space="preserve">apewnienia </w:t>
      </w:r>
      <w:r w:rsidR="00C6748D" w:rsidRPr="007C4075">
        <w:rPr>
          <w:szCs w:val="24"/>
        </w:rPr>
        <w:t>opracowani</w:t>
      </w:r>
      <w:r>
        <w:rPr>
          <w:szCs w:val="24"/>
        </w:rPr>
        <w:t>a</w:t>
      </w:r>
      <w:r w:rsidR="00C6748D" w:rsidRPr="007C4075">
        <w:rPr>
          <w:szCs w:val="24"/>
        </w:rPr>
        <w:t xml:space="preserve"> polityki świadczenia przez firmę audytorską przeprowadzając</w:t>
      </w:r>
      <w:r w:rsidR="00F116EC">
        <w:rPr>
          <w:szCs w:val="24"/>
        </w:rPr>
        <w:t>ą</w:t>
      </w:r>
      <w:r w:rsidR="00C6748D" w:rsidRPr="007C4075">
        <w:rPr>
          <w:szCs w:val="24"/>
        </w:rPr>
        <w:t xml:space="preserve"> badanie, przez podmioty powiązane z tą firmą audytorską </w:t>
      </w:r>
      <w:r w:rsidR="00A82662" w:rsidRPr="007C4075">
        <w:rPr>
          <w:szCs w:val="24"/>
        </w:rPr>
        <w:t>oraz przez członka sieci firmy audytorsk</w:t>
      </w:r>
      <w:r w:rsidR="002D2465">
        <w:rPr>
          <w:szCs w:val="24"/>
        </w:rPr>
        <w:t>iej</w:t>
      </w:r>
      <w:r w:rsidR="00A82662" w:rsidRPr="007C4075">
        <w:rPr>
          <w:szCs w:val="24"/>
        </w:rPr>
        <w:t xml:space="preserve"> dozwolonych usług niebędących badaniem (</w:t>
      </w:r>
      <w:r w:rsidR="00A85F1C">
        <w:rPr>
          <w:szCs w:val="24"/>
        </w:rPr>
        <w:t xml:space="preserve">katalog dowolnych usług </w:t>
      </w:r>
      <w:r w:rsidR="00A82662" w:rsidRPr="007C4075">
        <w:rPr>
          <w:szCs w:val="24"/>
        </w:rPr>
        <w:t>określ</w:t>
      </w:r>
      <w:r w:rsidR="00A85F1C">
        <w:rPr>
          <w:szCs w:val="24"/>
        </w:rPr>
        <w:t>a</w:t>
      </w:r>
      <w:r w:rsidR="00A82662" w:rsidRPr="007C4075">
        <w:rPr>
          <w:szCs w:val="24"/>
        </w:rPr>
        <w:t xml:space="preserve"> art. 136 ust. 2 ustawy o biegłych rewidentach)</w:t>
      </w:r>
      <w:r w:rsidR="009A7385">
        <w:rPr>
          <w:szCs w:val="24"/>
        </w:rPr>
        <w:t>, w</w:t>
      </w:r>
      <w:r w:rsidR="00427C07">
        <w:rPr>
          <w:szCs w:val="24"/>
        </w:rPr>
        <w:t> </w:t>
      </w:r>
      <w:r w:rsidR="009A7385">
        <w:rPr>
          <w:szCs w:val="24"/>
        </w:rPr>
        <w:t>tym usług obejmujących czynności rewizji finansowej</w:t>
      </w:r>
      <w:r w:rsidR="00B74D19">
        <w:rPr>
          <w:szCs w:val="24"/>
        </w:rPr>
        <w:t xml:space="preserve"> oraz zatw</w:t>
      </w:r>
      <w:r w:rsidR="00F45B8A">
        <w:rPr>
          <w:szCs w:val="24"/>
        </w:rPr>
        <w:t>ie</w:t>
      </w:r>
      <w:r w:rsidR="00B74D19">
        <w:rPr>
          <w:szCs w:val="24"/>
        </w:rPr>
        <w:t xml:space="preserve">rdzenia tej polityki </w:t>
      </w:r>
      <w:r w:rsidR="0071119F" w:rsidRPr="007C4075">
        <w:rPr>
          <w:szCs w:val="24"/>
        </w:rPr>
        <w:t>przez właściwe organy (</w:t>
      </w:r>
      <w:r w:rsidR="0071119F">
        <w:rPr>
          <w:szCs w:val="24"/>
        </w:rPr>
        <w:t>zgodnie z zakresem kompetencji o</w:t>
      </w:r>
      <w:r w:rsidR="0071119F" w:rsidRPr="00FE0658">
        <w:rPr>
          <w:szCs w:val="24"/>
        </w:rPr>
        <w:t>kreślon</w:t>
      </w:r>
      <w:r w:rsidR="0071119F">
        <w:rPr>
          <w:szCs w:val="24"/>
        </w:rPr>
        <w:t xml:space="preserve">ym </w:t>
      </w:r>
      <w:r w:rsidR="0071119F" w:rsidRPr="00FE0658">
        <w:rPr>
          <w:szCs w:val="24"/>
        </w:rPr>
        <w:t>w</w:t>
      </w:r>
      <w:r w:rsidR="0022233B">
        <w:rPr>
          <w:szCs w:val="24"/>
        </w:rPr>
        <w:t> </w:t>
      </w:r>
      <w:r w:rsidR="0071119F" w:rsidRPr="00FE0658">
        <w:rPr>
          <w:szCs w:val="24"/>
        </w:rPr>
        <w:t>statucie</w:t>
      </w:r>
      <w:r w:rsidR="0071119F">
        <w:rPr>
          <w:szCs w:val="24"/>
        </w:rPr>
        <w:t xml:space="preserve"> lub regulaminie wewnętrznym</w:t>
      </w:r>
      <w:r w:rsidR="0071119F" w:rsidRPr="007C4075">
        <w:rPr>
          <w:szCs w:val="24"/>
        </w:rPr>
        <w:t>)</w:t>
      </w:r>
      <w:r w:rsidR="00896681">
        <w:rPr>
          <w:szCs w:val="24"/>
        </w:rPr>
        <w:t>;</w:t>
      </w:r>
      <w:r w:rsidR="00C6748D" w:rsidRPr="007C4075">
        <w:rPr>
          <w:szCs w:val="24"/>
        </w:rPr>
        <w:t xml:space="preserve"> </w:t>
      </w:r>
      <w:r w:rsidR="00896681">
        <w:rPr>
          <w:szCs w:val="24"/>
        </w:rPr>
        <w:t>w</w:t>
      </w:r>
      <w:r w:rsidR="00191CE5">
        <w:rPr>
          <w:szCs w:val="24"/>
        </w:rPr>
        <w:t xml:space="preserve"> przypadku banków </w:t>
      </w:r>
      <w:r w:rsidR="00191CE5">
        <w:t>w zakresie „białej listy” usług dozwolonych wymienionych w art. 136 ust. 2 u</w:t>
      </w:r>
      <w:r w:rsidR="00896681">
        <w:t>stawy o biegłych rewidentach, w </w:t>
      </w:r>
      <w:r w:rsidR="00191CE5">
        <w:t xml:space="preserve">szczególności </w:t>
      </w:r>
      <w:r w:rsidR="009971D8">
        <w:t>istniej</w:t>
      </w:r>
      <w:r w:rsidR="00935084">
        <w:t>e</w:t>
      </w:r>
      <w:r w:rsidR="009971D8">
        <w:t xml:space="preserve"> </w:t>
      </w:r>
      <w:r w:rsidR="00191CE5">
        <w:t>możliwoś</w:t>
      </w:r>
      <w:r w:rsidR="009971D8">
        <w:t xml:space="preserve">ć </w:t>
      </w:r>
      <w:r w:rsidR="00191CE5">
        <w:t>wydawania li</w:t>
      </w:r>
      <w:r w:rsidR="00896681">
        <w:t>stów poświadczających dla JZP i </w:t>
      </w:r>
      <w:r w:rsidR="00191CE5">
        <w:t>jed</w:t>
      </w:r>
      <w:r w:rsidR="000A67B8">
        <w:t>nostek przez nią kontrolowanych;</w:t>
      </w:r>
    </w:p>
    <w:p w14:paraId="55F282A7" w14:textId="57ABBEFD" w:rsidR="00A93A6B" w:rsidRPr="007C4075" w:rsidRDefault="00592314" w:rsidP="000B2128">
      <w:pPr>
        <w:pStyle w:val="Styl2"/>
        <w:numPr>
          <w:ilvl w:val="0"/>
          <w:numId w:val="172"/>
        </w:numPr>
        <w:rPr>
          <w:szCs w:val="24"/>
        </w:rPr>
      </w:pPr>
      <w:r w:rsidRPr="007C4075" w:rsidDel="002D2465">
        <w:rPr>
          <w:szCs w:val="24"/>
        </w:rPr>
        <w:t>c</w:t>
      </w:r>
      <w:r w:rsidRPr="007C4075">
        <w:rPr>
          <w:szCs w:val="24"/>
        </w:rPr>
        <w:t>zynn</w:t>
      </w:r>
      <w:r w:rsidR="00642E0D">
        <w:rPr>
          <w:szCs w:val="24"/>
        </w:rPr>
        <w:t>ego</w:t>
      </w:r>
      <w:r w:rsidRPr="007C4075">
        <w:rPr>
          <w:szCs w:val="24"/>
        </w:rPr>
        <w:t xml:space="preserve"> udział</w:t>
      </w:r>
      <w:r w:rsidR="00642E0D">
        <w:rPr>
          <w:szCs w:val="24"/>
        </w:rPr>
        <w:t>u</w:t>
      </w:r>
      <w:r w:rsidRPr="007C4075">
        <w:rPr>
          <w:szCs w:val="24"/>
        </w:rPr>
        <w:t xml:space="preserve"> w procesie dokonywania wyboru firmy audytorskiej, w</w:t>
      </w:r>
      <w:r w:rsidR="00500712">
        <w:rPr>
          <w:szCs w:val="24"/>
        </w:rPr>
        <w:t> </w:t>
      </w:r>
      <w:r w:rsidRPr="007C4075">
        <w:rPr>
          <w:szCs w:val="24"/>
        </w:rPr>
        <w:t>szczególności weryfikacj</w:t>
      </w:r>
      <w:r w:rsidR="00642E0D">
        <w:rPr>
          <w:szCs w:val="24"/>
        </w:rPr>
        <w:t>i</w:t>
      </w:r>
      <w:r w:rsidRPr="007C4075">
        <w:rPr>
          <w:szCs w:val="24"/>
        </w:rPr>
        <w:t xml:space="preserve"> oświadczeń i złożonych dokumentów </w:t>
      </w:r>
      <w:r w:rsidR="00A93A6B" w:rsidRPr="007C4075">
        <w:rPr>
          <w:szCs w:val="24"/>
        </w:rPr>
        <w:t>potwierdzających</w:t>
      </w:r>
      <w:r w:rsidRPr="007C4075">
        <w:rPr>
          <w:szCs w:val="24"/>
        </w:rPr>
        <w:t xml:space="preserve">, że firma audytorska dysponuje wymaganym doświadczeniem w badaniu podmiotów działających </w:t>
      </w:r>
      <w:r w:rsidR="004A3EF9">
        <w:rPr>
          <w:szCs w:val="24"/>
        </w:rPr>
        <w:t>w</w:t>
      </w:r>
      <w:r w:rsidRPr="007C4075">
        <w:rPr>
          <w:szCs w:val="24"/>
        </w:rPr>
        <w:t xml:space="preserve"> sektorze, w którym działa JZP oraz dysponuje określonymi zasobami kadrowymi zapewniającymi, że badanie spr</w:t>
      </w:r>
      <w:r w:rsidR="00B35F8C">
        <w:rPr>
          <w:szCs w:val="24"/>
        </w:rPr>
        <w:t>a</w:t>
      </w:r>
      <w:r w:rsidRPr="007C4075">
        <w:rPr>
          <w:szCs w:val="24"/>
        </w:rPr>
        <w:t>w</w:t>
      </w:r>
      <w:r w:rsidR="00B35F8C">
        <w:rPr>
          <w:szCs w:val="24"/>
        </w:rPr>
        <w:t>ozdania</w:t>
      </w:r>
      <w:r w:rsidRPr="007C4075">
        <w:rPr>
          <w:szCs w:val="24"/>
        </w:rPr>
        <w:t xml:space="preserve"> zostanie przeprowadzone z</w:t>
      </w:r>
      <w:r w:rsidR="00A85F1C">
        <w:rPr>
          <w:szCs w:val="24"/>
        </w:rPr>
        <w:t> </w:t>
      </w:r>
      <w:r w:rsidR="00A93A6B" w:rsidRPr="007C4075">
        <w:rPr>
          <w:szCs w:val="24"/>
        </w:rPr>
        <w:t>zachowaniem wymogów określonych w art. 69 ustawy o biegłych rewidentach;</w:t>
      </w:r>
    </w:p>
    <w:p w14:paraId="538B23CC" w14:textId="72CAE206" w:rsidR="00592314" w:rsidRPr="007C4075" w:rsidRDefault="00A93A6B" w:rsidP="000B2128">
      <w:pPr>
        <w:pStyle w:val="Styl2"/>
        <w:numPr>
          <w:ilvl w:val="0"/>
          <w:numId w:val="172"/>
        </w:numPr>
        <w:rPr>
          <w:szCs w:val="24"/>
        </w:rPr>
      </w:pPr>
      <w:r w:rsidRPr="007C4075" w:rsidDel="002D2465">
        <w:rPr>
          <w:szCs w:val="24"/>
        </w:rPr>
        <w:t>b</w:t>
      </w:r>
      <w:r w:rsidRPr="007C4075">
        <w:rPr>
          <w:szCs w:val="24"/>
        </w:rPr>
        <w:t>ada</w:t>
      </w:r>
      <w:r w:rsidR="00727E67" w:rsidRPr="007C4075">
        <w:rPr>
          <w:szCs w:val="24"/>
        </w:rPr>
        <w:t>ni</w:t>
      </w:r>
      <w:r w:rsidR="00642E0D">
        <w:rPr>
          <w:szCs w:val="24"/>
        </w:rPr>
        <w:t>a</w:t>
      </w:r>
      <w:r w:rsidR="00727E67" w:rsidRPr="007C4075">
        <w:rPr>
          <w:szCs w:val="24"/>
        </w:rPr>
        <w:t xml:space="preserve"> </w:t>
      </w:r>
      <w:r w:rsidRPr="007C4075">
        <w:rPr>
          <w:szCs w:val="24"/>
        </w:rPr>
        <w:t>oświadczeni</w:t>
      </w:r>
      <w:r w:rsidR="00727E67" w:rsidRPr="007C4075">
        <w:rPr>
          <w:szCs w:val="24"/>
        </w:rPr>
        <w:t>a</w:t>
      </w:r>
      <w:r w:rsidRPr="007C4075">
        <w:rPr>
          <w:szCs w:val="24"/>
        </w:rPr>
        <w:t xml:space="preserve"> złożone</w:t>
      </w:r>
      <w:r w:rsidR="00727E67" w:rsidRPr="007C4075">
        <w:rPr>
          <w:szCs w:val="24"/>
        </w:rPr>
        <w:t xml:space="preserve">go </w:t>
      </w:r>
      <w:r w:rsidRPr="007C4075">
        <w:rPr>
          <w:szCs w:val="24"/>
        </w:rPr>
        <w:t xml:space="preserve">przez </w:t>
      </w:r>
      <w:r w:rsidR="00A85F1C" w:rsidRPr="007C4075">
        <w:rPr>
          <w:szCs w:val="24"/>
        </w:rPr>
        <w:t>firmę audytorską</w:t>
      </w:r>
      <w:r w:rsidR="00642E0D">
        <w:rPr>
          <w:szCs w:val="24"/>
        </w:rPr>
        <w:t>,</w:t>
      </w:r>
      <w:r w:rsidR="00A85F1C" w:rsidRPr="007C4075">
        <w:rPr>
          <w:szCs w:val="24"/>
        </w:rPr>
        <w:t xml:space="preserve"> potwierdzającego </w:t>
      </w:r>
      <w:r w:rsidRPr="007C4075">
        <w:rPr>
          <w:szCs w:val="24"/>
        </w:rPr>
        <w:t>jej niezależność od badanej JZP;</w:t>
      </w:r>
    </w:p>
    <w:p w14:paraId="1BE92EDD" w14:textId="6C4DF285" w:rsidR="00C11B6F" w:rsidRPr="007C4075" w:rsidRDefault="009D66ED" w:rsidP="000B2128">
      <w:pPr>
        <w:pStyle w:val="Styl2"/>
        <w:numPr>
          <w:ilvl w:val="0"/>
          <w:numId w:val="172"/>
        </w:numPr>
        <w:rPr>
          <w:szCs w:val="24"/>
        </w:rPr>
      </w:pPr>
      <w:r w:rsidRPr="007C4075" w:rsidDel="002D2465">
        <w:rPr>
          <w:szCs w:val="24"/>
        </w:rPr>
        <w:t>r</w:t>
      </w:r>
      <w:r w:rsidRPr="007C4075">
        <w:rPr>
          <w:szCs w:val="24"/>
        </w:rPr>
        <w:t>ekomendowani</w:t>
      </w:r>
      <w:r w:rsidR="003347F7">
        <w:rPr>
          <w:szCs w:val="24"/>
        </w:rPr>
        <w:t>a</w:t>
      </w:r>
      <w:r w:rsidRPr="007C4075">
        <w:rPr>
          <w:szCs w:val="24"/>
        </w:rPr>
        <w:t xml:space="preserve"> radzie nadzorczej lub innemu organowi </w:t>
      </w:r>
      <w:r w:rsidR="00592314" w:rsidRPr="007C4075">
        <w:rPr>
          <w:szCs w:val="24"/>
        </w:rPr>
        <w:t xml:space="preserve">nadzorczemu lub kontrolnemu </w:t>
      </w:r>
      <w:r w:rsidR="003347F7" w:rsidRPr="003347F7">
        <w:rPr>
          <w:szCs w:val="24"/>
        </w:rPr>
        <w:t>jednostki zainteresowania publicznego</w:t>
      </w:r>
      <w:r w:rsidR="003347F7">
        <w:rPr>
          <w:szCs w:val="24"/>
        </w:rPr>
        <w:t xml:space="preserve"> </w:t>
      </w:r>
      <w:r w:rsidR="00592314" w:rsidRPr="007C4075">
        <w:rPr>
          <w:szCs w:val="24"/>
        </w:rPr>
        <w:t xml:space="preserve">preferowanej firmy audytorskiej </w:t>
      </w:r>
      <w:r w:rsidRPr="007C4075">
        <w:rPr>
          <w:szCs w:val="24"/>
        </w:rPr>
        <w:t>do przeprowadzeni</w:t>
      </w:r>
      <w:r w:rsidR="00592314" w:rsidRPr="007C4075">
        <w:rPr>
          <w:szCs w:val="24"/>
        </w:rPr>
        <w:t>a badania sprawozdania finansowego</w:t>
      </w:r>
      <w:r w:rsidRPr="007C4075">
        <w:rPr>
          <w:szCs w:val="24"/>
        </w:rPr>
        <w:t xml:space="preserve"> </w:t>
      </w:r>
      <w:r w:rsidR="00A93A6B" w:rsidRPr="007C4075">
        <w:rPr>
          <w:szCs w:val="24"/>
        </w:rPr>
        <w:t>JZP</w:t>
      </w:r>
      <w:r w:rsidRPr="007C4075">
        <w:rPr>
          <w:szCs w:val="24"/>
        </w:rPr>
        <w:t xml:space="preserve">, z uwzględnieniem m.in. wymogu niezależności i bezstronności biegłego rewidenta </w:t>
      </w:r>
      <w:r w:rsidR="00DD1933" w:rsidRPr="007C4075">
        <w:rPr>
          <w:szCs w:val="24"/>
        </w:rPr>
        <w:t xml:space="preserve">w rozumieniu </w:t>
      </w:r>
      <w:r w:rsidRPr="007C4075">
        <w:rPr>
          <w:szCs w:val="24"/>
        </w:rPr>
        <w:t xml:space="preserve">art. </w:t>
      </w:r>
      <w:r w:rsidR="00C11B6F" w:rsidRPr="007C4075">
        <w:rPr>
          <w:szCs w:val="24"/>
        </w:rPr>
        <w:t>69 ust.</w:t>
      </w:r>
      <w:r w:rsidR="00427C07">
        <w:rPr>
          <w:szCs w:val="24"/>
        </w:rPr>
        <w:t> </w:t>
      </w:r>
      <w:r w:rsidR="00C11B6F" w:rsidRPr="007C4075">
        <w:rPr>
          <w:szCs w:val="24"/>
        </w:rPr>
        <w:t>4</w:t>
      </w:r>
      <w:r w:rsidR="00427C07">
        <w:rPr>
          <w:szCs w:val="24"/>
        </w:rPr>
        <w:noBreakHyphen/>
      </w:r>
      <w:r w:rsidR="00C11B6F" w:rsidRPr="007C4075">
        <w:rPr>
          <w:szCs w:val="24"/>
        </w:rPr>
        <w:t xml:space="preserve">7 oraz </w:t>
      </w:r>
      <w:r w:rsidRPr="007C4075">
        <w:rPr>
          <w:szCs w:val="24"/>
        </w:rPr>
        <w:t>ust.</w:t>
      </w:r>
      <w:r w:rsidR="003347F7">
        <w:rPr>
          <w:szCs w:val="24"/>
        </w:rPr>
        <w:t xml:space="preserve"> </w:t>
      </w:r>
      <w:r w:rsidR="00C11B6F" w:rsidRPr="007C4075">
        <w:rPr>
          <w:szCs w:val="24"/>
        </w:rPr>
        <w:t>9</w:t>
      </w:r>
      <w:r w:rsidRPr="007C4075">
        <w:rPr>
          <w:szCs w:val="24"/>
        </w:rPr>
        <w:t xml:space="preserve"> ustawy</w:t>
      </w:r>
      <w:r w:rsidR="00C11B6F" w:rsidRPr="007C4075">
        <w:rPr>
          <w:szCs w:val="24"/>
        </w:rPr>
        <w:t xml:space="preserve"> o biegłych rewidentach</w:t>
      </w:r>
      <w:r w:rsidR="00A85F1C">
        <w:rPr>
          <w:szCs w:val="24"/>
        </w:rPr>
        <w:t>;</w:t>
      </w:r>
    </w:p>
    <w:p w14:paraId="5BB7A163" w14:textId="055DB95A" w:rsidR="00727E67" w:rsidRPr="007C4075" w:rsidRDefault="00C11B6F" w:rsidP="000B2128">
      <w:pPr>
        <w:pStyle w:val="Styl2"/>
        <w:numPr>
          <w:ilvl w:val="0"/>
          <w:numId w:val="172"/>
        </w:numPr>
        <w:rPr>
          <w:szCs w:val="24"/>
        </w:rPr>
      </w:pPr>
      <w:r w:rsidRPr="007C4075" w:rsidDel="002D2465">
        <w:rPr>
          <w:szCs w:val="24"/>
        </w:rPr>
        <w:t>b</w:t>
      </w:r>
      <w:r w:rsidRPr="007C4075">
        <w:rPr>
          <w:szCs w:val="24"/>
        </w:rPr>
        <w:t>ada</w:t>
      </w:r>
      <w:r w:rsidR="00727E67" w:rsidRPr="007C4075">
        <w:rPr>
          <w:szCs w:val="24"/>
        </w:rPr>
        <w:t>ni</w:t>
      </w:r>
      <w:r w:rsidR="003347F7">
        <w:rPr>
          <w:szCs w:val="24"/>
        </w:rPr>
        <w:t>a</w:t>
      </w:r>
      <w:r w:rsidR="00727E67" w:rsidRPr="007C4075">
        <w:rPr>
          <w:szCs w:val="24"/>
        </w:rPr>
        <w:t xml:space="preserve"> </w:t>
      </w:r>
      <w:r w:rsidR="00683B7E" w:rsidRPr="007C4075">
        <w:rPr>
          <w:szCs w:val="24"/>
        </w:rPr>
        <w:t>i ocen</w:t>
      </w:r>
      <w:r w:rsidR="003347F7">
        <w:rPr>
          <w:szCs w:val="24"/>
        </w:rPr>
        <w:t>y</w:t>
      </w:r>
      <w:r w:rsidR="00683B7E" w:rsidRPr="007C4075">
        <w:rPr>
          <w:szCs w:val="24"/>
        </w:rPr>
        <w:t xml:space="preserve"> zagrożenia oraz ocen</w:t>
      </w:r>
      <w:r w:rsidR="003347F7">
        <w:rPr>
          <w:szCs w:val="24"/>
        </w:rPr>
        <w:t>y</w:t>
      </w:r>
      <w:r w:rsidR="00683B7E" w:rsidRPr="007C4075">
        <w:rPr>
          <w:szCs w:val="24"/>
        </w:rPr>
        <w:t xml:space="preserve"> zap</w:t>
      </w:r>
      <w:r w:rsidR="003C4FF0">
        <w:rPr>
          <w:szCs w:val="24"/>
        </w:rPr>
        <w:t xml:space="preserve">ewnienia </w:t>
      </w:r>
      <w:r w:rsidR="00683B7E" w:rsidRPr="007C4075">
        <w:rPr>
          <w:szCs w:val="24"/>
        </w:rPr>
        <w:t>niezal</w:t>
      </w:r>
      <w:r w:rsidR="00727E67" w:rsidRPr="007C4075">
        <w:rPr>
          <w:szCs w:val="24"/>
        </w:rPr>
        <w:t>e</w:t>
      </w:r>
      <w:r w:rsidR="00683B7E" w:rsidRPr="007C4075">
        <w:rPr>
          <w:szCs w:val="24"/>
        </w:rPr>
        <w:t>żności</w:t>
      </w:r>
      <w:r w:rsidR="000A67B8">
        <w:rPr>
          <w:szCs w:val="24"/>
        </w:rPr>
        <w:t xml:space="preserve"> biegłego rewidenta oraz firmy audytorskiej</w:t>
      </w:r>
      <w:r w:rsidR="00683B7E" w:rsidRPr="007C4075">
        <w:rPr>
          <w:szCs w:val="24"/>
        </w:rPr>
        <w:t xml:space="preserve"> w </w:t>
      </w:r>
      <w:r w:rsidR="00727E67" w:rsidRPr="007C4075">
        <w:rPr>
          <w:szCs w:val="24"/>
        </w:rPr>
        <w:t>przypadku, gdy firma</w:t>
      </w:r>
      <w:r w:rsidRPr="007C4075">
        <w:rPr>
          <w:szCs w:val="24"/>
        </w:rPr>
        <w:t xml:space="preserve"> audytorsk</w:t>
      </w:r>
      <w:r w:rsidR="00727E67" w:rsidRPr="007C4075">
        <w:rPr>
          <w:szCs w:val="24"/>
        </w:rPr>
        <w:t>a</w:t>
      </w:r>
      <w:r w:rsidRPr="007C4075">
        <w:rPr>
          <w:szCs w:val="24"/>
        </w:rPr>
        <w:t xml:space="preserve"> </w:t>
      </w:r>
      <w:r w:rsidR="00727E67" w:rsidRPr="007C4075">
        <w:rPr>
          <w:szCs w:val="24"/>
        </w:rPr>
        <w:t xml:space="preserve">świadczy na rzecz JZP inne </w:t>
      </w:r>
      <w:r w:rsidRPr="007C4075">
        <w:rPr>
          <w:szCs w:val="24"/>
        </w:rPr>
        <w:t>usług</w:t>
      </w:r>
      <w:r w:rsidR="00727E67" w:rsidRPr="007C4075">
        <w:rPr>
          <w:szCs w:val="24"/>
        </w:rPr>
        <w:t>i</w:t>
      </w:r>
      <w:r w:rsidRPr="007C4075">
        <w:rPr>
          <w:szCs w:val="24"/>
        </w:rPr>
        <w:t xml:space="preserve"> niż badanie</w:t>
      </w:r>
      <w:r w:rsidR="00727E67" w:rsidRPr="007C4075">
        <w:rPr>
          <w:szCs w:val="24"/>
        </w:rPr>
        <w:t>;</w:t>
      </w:r>
    </w:p>
    <w:p w14:paraId="2EB72949" w14:textId="779C6DDC" w:rsidR="00D5032A" w:rsidRPr="007C4075" w:rsidRDefault="00D5032A" w:rsidP="000B2128">
      <w:pPr>
        <w:pStyle w:val="Styl2"/>
        <w:numPr>
          <w:ilvl w:val="0"/>
          <w:numId w:val="172"/>
        </w:numPr>
        <w:rPr>
          <w:szCs w:val="24"/>
        </w:rPr>
      </w:pPr>
      <w:r w:rsidRPr="007C4075" w:rsidDel="002D2465">
        <w:rPr>
          <w:szCs w:val="24"/>
        </w:rPr>
        <w:t>o</w:t>
      </w:r>
      <w:r w:rsidRPr="007C4075">
        <w:rPr>
          <w:szCs w:val="24"/>
        </w:rPr>
        <w:t>cen</w:t>
      </w:r>
      <w:r w:rsidR="00F86500">
        <w:rPr>
          <w:szCs w:val="24"/>
        </w:rPr>
        <w:t>y</w:t>
      </w:r>
      <w:r w:rsidR="00727E67" w:rsidRPr="007C4075">
        <w:rPr>
          <w:szCs w:val="24"/>
        </w:rPr>
        <w:t xml:space="preserve"> niezależności</w:t>
      </w:r>
      <w:r w:rsidR="00F86500">
        <w:rPr>
          <w:szCs w:val="24"/>
        </w:rPr>
        <w:t>, która</w:t>
      </w:r>
      <w:r w:rsidR="00727E67" w:rsidRPr="007C4075">
        <w:rPr>
          <w:szCs w:val="24"/>
        </w:rPr>
        <w:t xml:space="preserve"> powinna </w:t>
      </w:r>
      <w:r w:rsidRPr="007C4075">
        <w:rPr>
          <w:szCs w:val="24"/>
        </w:rPr>
        <w:t>o</w:t>
      </w:r>
      <w:r w:rsidR="003029EB">
        <w:rPr>
          <w:szCs w:val="24"/>
        </w:rPr>
        <w:t>d</w:t>
      </w:r>
      <w:r w:rsidRPr="007C4075">
        <w:rPr>
          <w:szCs w:val="24"/>
        </w:rPr>
        <w:t>bywać się w związku z weryfikacją</w:t>
      </w:r>
      <w:r w:rsidR="004A3EF9">
        <w:rPr>
          <w:szCs w:val="24"/>
        </w:rPr>
        <w:t>,</w:t>
      </w:r>
      <w:r w:rsidRPr="007C4075">
        <w:rPr>
          <w:szCs w:val="24"/>
        </w:rPr>
        <w:t xml:space="preserve"> czy firma audytorska spełnia </w:t>
      </w:r>
      <w:r w:rsidR="00C11B6F" w:rsidRPr="007C4075">
        <w:rPr>
          <w:szCs w:val="24"/>
        </w:rPr>
        <w:t>wymog</w:t>
      </w:r>
      <w:r w:rsidR="004A3EF9">
        <w:rPr>
          <w:szCs w:val="24"/>
        </w:rPr>
        <w:t>i</w:t>
      </w:r>
      <w:r w:rsidR="00C11B6F" w:rsidRPr="007C4075">
        <w:rPr>
          <w:szCs w:val="24"/>
        </w:rPr>
        <w:t xml:space="preserve"> niezależności określon</w:t>
      </w:r>
      <w:r w:rsidRPr="007C4075">
        <w:rPr>
          <w:szCs w:val="24"/>
        </w:rPr>
        <w:t xml:space="preserve">e, w </w:t>
      </w:r>
      <w:r w:rsidR="00C11B6F" w:rsidRPr="007C4075">
        <w:rPr>
          <w:szCs w:val="24"/>
        </w:rPr>
        <w:t>odpowiedni</w:t>
      </w:r>
      <w:r w:rsidR="00683B7E" w:rsidRPr="007C4075">
        <w:rPr>
          <w:szCs w:val="24"/>
        </w:rPr>
        <w:t>ch</w:t>
      </w:r>
      <w:r w:rsidR="00C11B6F" w:rsidRPr="007C4075">
        <w:rPr>
          <w:szCs w:val="24"/>
        </w:rPr>
        <w:t xml:space="preserve"> dla takich usług</w:t>
      </w:r>
      <w:r w:rsidRPr="007C4075">
        <w:rPr>
          <w:szCs w:val="24"/>
        </w:rPr>
        <w:t xml:space="preserve"> </w:t>
      </w:r>
      <w:r w:rsidR="00C11B6F" w:rsidRPr="007C4075">
        <w:rPr>
          <w:szCs w:val="24"/>
        </w:rPr>
        <w:t>zasadach etyki zawodowej oraz standardach wykonywania takich usług, w</w:t>
      </w:r>
      <w:r w:rsidR="00427C07">
        <w:rPr>
          <w:szCs w:val="24"/>
        </w:rPr>
        <w:t> </w:t>
      </w:r>
      <w:r w:rsidR="00C11B6F" w:rsidRPr="007C4075">
        <w:rPr>
          <w:szCs w:val="24"/>
        </w:rPr>
        <w:t xml:space="preserve">szczególności </w:t>
      </w:r>
      <w:r w:rsidRPr="007C4075">
        <w:rPr>
          <w:szCs w:val="24"/>
        </w:rPr>
        <w:t xml:space="preserve">weryfikacja powinna opierać się </w:t>
      </w:r>
      <w:r w:rsidR="00C11B6F" w:rsidRPr="007C4075">
        <w:rPr>
          <w:szCs w:val="24"/>
        </w:rPr>
        <w:t xml:space="preserve">na </w:t>
      </w:r>
      <w:r w:rsidRPr="007C4075">
        <w:rPr>
          <w:szCs w:val="24"/>
        </w:rPr>
        <w:t xml:space="preserve">treści </w:t>
      </w:r>
      <w:r w:rsidR="00C11B6F" w:rsidRPr="007C4075">
        <w:rPr>
          <w:szCs w:val="24"/>
        </w:rPr>
        <w:t>złożonych oświadcze</w:t>
      </w:r>
      <w:r w:rsidRPr="007C4075">
        <w:rPr>
          <w:szCs w:val="24"/>
        </w:rPr>
        <w:t>ń;</w:t>
      </w:r>
    </w:p>
    <w:p w14:paraId="43B79296" w14:textId="6DBAE3D3" w:rsidR="00683B7E" w:rsidRPr="007C4075" w:rsidRDefault="00D5032A" w:rsidP="000B2128">
      <w:pPr>
        <w:pStyle w:val="Styl2"/>
        <w:numPr>
          <w:ilvl w:val="0"/>
          <w:numId w:val="172"/>
        </w:numPr>
        <w:rPr>
          <w:szCs w:val="24"/>
        </w:rPr>
      </w:pPr>
      <w:r w:rsidRPr="007C4075" w:rsidDel="002D2465">
        <w:rPr>
          <w:szCs w:val="24"/>
        </w:rPr>
        <w:t>w</w:t>
      </w:r>
      <w:r w:rsidRPr="007C4075">
        <w:rPr>
          <w:szCs w:val="24"/>
        </w:rPr>
        <w:t>eryfikacj</w:t>
      </w:r>
      <w:r w:rsidR="003347F7">
        <w:rPr>
          <w:szCs w:val="24"/>
        </w:rPr>
        <w:t>i,</w:t>
      </w:r>
      <w:r w:rsidRPr="007C4075">
        <w:rPr>
          <w:szCs w:val="24"/>
        </w:rPr>
        <w:t xml:space="preserve"> czy </w:t>
      </w:r>
      <w:r w:rsidR="00683B7E" w:rsidRPr="007C4075">
        <w:rPr>
          <w:szCs w:val="24"/>
        </w:rPr>
        <w:t xml:space="preserve">świadczenie </w:t>
      </w:r>
      <w:r w:rsidRPr="007C4075">
        <w:rPr>
          <w:szCs w:val="24"/>
        </w:rPr>
        <w:t xml:space="preserve">dodatkowych </w:t>
      </w:r>
      <w:r w:rsidR="00683B7E" w:rsidRPr="007C4075">
        <w:rPr>
          <w:szCs w:val="24"/>
        </w:rPr>
        <w:t>usług jest możliwe w świetle obowiązujących JZP wymogów prawa, w tym w szczególności</w:t>
      </w:r>
      <w:r w:rsidR="003347F7">
        <w:rPr>
          <w:szCs w:val="24"/>
        </w:rPr>
        <w:t>,</w:t>
      </w:r>
      <w:r w:rsidR="00683B7E" w:rsidRPr="007C4075">
        <w:rPr>
          <w:szCs w:val="24"/>
        </w:rPr>
        <w:t xml:space="preserve"> czy świadczone usługi </w:t>
      </w:r>
      <w:r w:rsidR="00683B7E" w:rsidRPr="007C4075">
        <w:rPr>
          <w:szCs w:val="24"/>
        </w:rPr>
        <w:lastRenderedPageBreak/>
        <w:t>nie są objęt</w:t>
      </w:r>
      <w:r w:rsidR="003347F7">
        <w:rPr>
          <w:szCs w:val="24"/>
        </w:rPr>
        <w:t>e</w:t>
      </w:r>
      <w:r w:rsidR="00683B7E" w:rsidRPr="007C4075">
        <w:rPr>
          <w:szCs w:val="24"/>
        </w:rPr>
        <w:t xml:space="preserve"> zakazem określonym w art. 136 ust. 1 ustawy o biegłych rewidentach oraz</w:t>
      </w:r>
      <w:r w:rsidR="004A3EF9">
        <w:rPr>
          <w:szCs w:val="24"/>
        </w:rPr>
        <w:t>,</w:t>
      </w:r>
      <w:r w:rsidR="00683B7E" w:rsidRPr="007C4075">
        <w:rPr>
          <w:szCs w:val="24"/>
        </w:rPr>
        <w:t xml:space="preserve"> czy świadczone usługi mieszczą się w katalogu dozwolonych us</w:t>
      </w:r>
      <w:r w:rsidR="00896681">
        <w:rPr>
          <w:szCs w:val="24"/>
        </w:rPr>
        <w:t>ług, o którym mowa w </w:t>
      </w:r>
      <w:r w:rsidR="00683B7E" w:rsidRPr="007C4075">
        <w:rPr>
          <w:szCs w:val="24"/>
        </w:rPr>
        <w:t>art. 136 ust. 2 ustawy o biegłych rewidentach;</w:t>
      </w:r>
    </w:p>
    <w:p w14:paraId="747F5FC1" w14:textId="060D73E4" w:rsidR="009D66ED" w:rsidRDefault="009B2A4D" w:rsidP="000B2128">
      <w:pPr>
        <w:pStyle w:val="Styl2"/>
        <w:numPr>
          <w:ilvl w:val="0"/>
          <w:numId w:val="172"/>
        </w:numPr>
        <w:rPr>
          <w:szCs w:val="24"/>
        </w:rPr>
      </w:pPr>
      <w:r w:rsidDel="002D2465">
        <w:rPr>
          <w:szCs w:val="24"/>
        </w:rPr>
        <w:t>o</w:t>
      </w:r>
      <w:r>
        <w:rPr>
          <w:szCs w:val="24"/>
        </w:rPr>
        <w:t>kreśleni</w:t>
      </w:r>
      <w:r w:rsidR="003347F7">
        <w:rPr>
          <w:szCs w:val="24"/>
        </w:rPr>
        <w:t>a</w:t>
      </w:r>
      <w:r>
        <w:rPr>
          <w:szCs w:val="24"/>
        </w:rPr>
        <w:t xml:space="preserve"> limitów wydatków na </w:t>
      </w:r>
      <w:r w:rsidR="009A7385">
        <w:rPr>
          <w:szCs w:val="24"/>
        </w:rPr>
        <w:t>usług</w:t>
      </w:r>
      <w:r w:rsidR="003347F7">
        <w:rPr>
          <w:szCs w:val="24"/>
        </w:rPr>
        <w:t>i</w:t>
      </w:r>
      <w:r w:rsidR="009A7385">
        <w:rPr>
          <w:szCs w:val="24"/>
        </w:rPr>
        <w:t xml:space="preserve"> świadczon</w:t>
      </w:r>
      <w:r w:rsidR="004A3EF9">
        <w:rPr>
          <w:szCs w:val="24"/>
        </w:rPr>
        <w:t>e</w:t>
      </w:r>
      <w:r w:rsidR="009A7385">
        <w:rPr>
          <w:szCs w:val="24"/>
        </w:rPr>
        <w:t xml:space="preserve"> </w:t>
      </w:r>
      <w:r>
        <w:rPr>
          <w:szCs w:val="24"/>
        </w:rPr>
        <w:t xml:space="preserve">przez firmy </w:t>
      </w:r>
      <w:r w:rsidR="009A7385">
        <w:rPr>
          <w:szCs w:val="24"/>
        </w:rPr>
        <w:t>a</w:t>
      </w:r>
      <w:r>
        <w:rPr>
          <w:szCs w:val="24"/>
        </w:rPr>
        <w:t xml:space="preserve">udytorskie, których możliwość świadczenia wymaga zgody </w:t>
      </w:r>
      <w:r w:rsidR="003630AC">
        <w:rPr>
          <w:szCs w:val="24"/>
        </w:rPr>
        <w:t>k</w:t>
      </w:r>
      <w:r>
        <w:rPr>
          <w:szCs w:val="24"/>
        </w:rPr>
        <w:t xml:space="preserve">omitetu </w:t>
      </w:r>
      <w:r w:rsidR="003630AC">
        <w:rPr>
          <w:szCs w:val="24"/>
        </w:rPr>
        <w:t>a</w:t>
      </w:r>
      <w:r>
        <w:rPr>
          <w:szCs w:val="24"/>
        </w:rPr>
        <w:t xml:space="preserve">udytu oraz zapewnienie cyklicznego raportowania w zakresie usług świadczonych przez </w:t>
      </w:r>
      <w:r w:rsidR="0014591B" w:rsidRPr="007C4075">
        <w:rPr>
          <w:szCs w:val="24"/>
        </w:rPr>
        <w:t xml:space="preserve">firmy audytorskie </w:t>
      </w:r>
      <w:r w:rsidR="009D66ED" w:rsidRPr="007C4075">
        <w:rPr>
          <w:szCs w:val="24"/>
        </w:rPr>
        <w:t>oraz inne jednostki</w:t>
      </w:r>
      <w:r>
        <w:rPr>
          <w:szCs w:val="24"/>
        </w:rPr>
        <w:t xml:space="preserve"> należące do tzw. sieci.</w:t>
      </w:r>
    </w:p>
    <w:p w14:paraId="745849BE" w14:textId="76188036" w:rsidR="00A506CC" w:rsidRDefault="00CB7A3A" w:rsidP="00790A02">
      <w:pPr>
        <w:pStyle w:val="Styl2"/>
        <w:ind w:left="0" w:firstLine="0"/>
      </w:pPr>
      <w:r>
        <w:t>Komitet audytu w praktyce monitoruje niezależność biegłego rewidenta poprzez analizę corocznych oświadczeń potwierdzających jego niezależność, ewentualnych pisemnych ostrzeżeniach o zagrożeniu tej niezależności oraz kontrolę usług dodatkowych, mogących wywoływać konflikt interesów. Komitet audytu powinien także uwzględniać wszelkie informacje prasowe lub inne publiczne dane, które mogłyby wpłynąć na ocenę niezależności bieg</w:t>
      </w:r>
      <w:r w:rsidR="00896681">
        <w:t>łego.</w:t>
      </w:r>
    </w:p>
    <w:p w14:paraId="101F3A9D" w14:textId="6A9FB8B5" w:rsidR="0049346E" w:rsidRPr="00084522" w:rsidRDefault="00A506CC" w:rsidP="00790A02">
      <w:pPr>
        <w:pStyle w:val="Styl2"/>
        <w:ind w:left="0" w:firstLine="0"/>
      </w:pPr>
      <w:r w:rsidRPr="00A506CC">
        <w:t>W odniesieniu do działania określonego w pkt 5 niniejszej części znajduje zastosowanie zasada proporcjonalności. Zakres wykonywanych działań określonych w wyżej wymienionych punktach powinien uwzględniać wielkość danej JZP oraz skalę jej działalności, w</w:t>
      </w:r>
      <w:r w:rsidR="00896681">
        <w:t> </w:t>
      </w:r>
      <w:r w:rsidRPr="00A506CC">
        <w:t>szczególności w odniesieniu do mikro, małych oraz średnich przedsiębiorstw.</w:t>
      </w:r>
    </w:p>
    <w:p w14:paraId="19184EFC" w14:textId="77777777" w:rsidR="00683B7E" w:rsidRPr="00B40B42" w:rsidRDefault="00630CD2" w:rsidP="00120AD4">
      <w:pPr>
        <w:pStyle w:val="Styl10"/>
        <w:numPr>
          <w:ilvl w:val="0"/>
          <w:numId w:val="105"/>
        </w:numPr>
        <w:spacing w:after="200"/>
        <w:ind w:left="426" w:right="851" w:hanging="74"/>
        <w:jc w:val="left"/>
        <w:rPr>
          <w:sz w:val="24"/>
        </w:rPr>
      </w:pPr>
      <w:bookmarkStart w:id="193" w:name="_Toc21688463"/>
      <w:bookmarkStart w:id="194" w:name="_Toc21689342"/>
      <w:bookmarkStart w:id="195" w:name="_Toc23767278"/>
      <w:r w:rsidRPr="001F3FE3">
        <w:rPr>
          <w:sz w:val="24"/>
        </w:rPr>
        <w:t>REALIZACJA PROCESU POWOŁANIA FIRMY AUDYTORSKIEJ</w:t>
      </w:r>
      <w:bookmarkEnd w:id="193"/>
      <w:bookmarkEnd w:id="194"/>
      <w:bookmarkEnd w:id="195"/>
    </w:p>
    <w:p w14:paraId="549AEAFE" w14:textId="77777777" w:rsidR="00683B7E" w:rsidRPr="001F3FE3" w:rsidRDefault="00661E95" w:rsidP="003C38FF">
      <w:pPr>
        <w:pStyle w:val="Styl10"/>
        <w:numPr>
          <w:ilvl w:val="0"/>
          <w:numId w:val="70"/>
        </w:numPr>
        <w:spacing w:before="120" w:after="360"/>
      </w:pPr>
      <w:bookmarkStart w:id="196" w:name="_Toc21616094"/>
      <w:bookmarkStart w:id="197" w:name="_Toc21688464"/>
      <w:bookmarkStart w:id="198" w:name="_Toc21689343"/>
      <w:bookmarkStart w:id="199" w:name="_Toc23767279"/>
      <w:r w:rsidRPr="003C38FF">
        <w:rPr>
          <w:sz w:val="24"/>
        </w:rPr>
        <w:t xml:space="preserve">Działania realizowane przez </w:t>
      </w:r>
      <w:r w:rsidR="003630AC" w:rsidRPr="003C38FF">
        <w:rPr>
          <w:sz w:val="24"/>
        </w:rPr>
        <w:t>k</w:t>
      </w:r>
      <w:r w:rsidRPr="003C38FF">
        <w:rPr>
          <w:sz w:val="24"/>
        </w:rPr>
        <w:t xml:space="preserve">omitet </w:t>
      </w:r>
      <w:r w:rsidR="003630AC" w:rsidRPr="003C38FF">
        <w:rPr>
          <w:sz w:val="24"/>
        </w:rPr>
        <w:t>a</w:t>
      </w:r>
      <w:r w:rsidRPr="003C38FF">
        <w:rPr>
          <w:sz w:val="24"/>
        </w:rPr>
        <w:t>udytu JZP</w:t>
      </w:r>
      <w:bookmarkEnd w:id="196"/>
      <w:bookmarkEnd w:id="197"/>
      <w:bookmarkEnd w:id="198"/>
      <w:bookmarkEnd w:id="199"/>
    </w:p>
    <w:p w14:paraId="5635FD1F" w14:textId="372D5994" w:rsidR="001A2610" w:rsidRPr="0022233B" w:rsidRDefault="009E4F7E" w:rsidP="005E39C6">
      <w:pPr>
        <w:autoSpaceDE w:val="0"/>
        <w:autoSpaceDN w:val="0"/>
        <w:adjustRightInd w:val="0"/>
        <w:spacing w:after="0"/>
        <w:rPr>
          <w:szCs w:val="24"/>
          <w:lang w:eastAsia="pl-PL"/>
        </w:rPr>
      </w:pPr>
      <w:r w:rsidRPr="0022233B">
        <w:rPr>
          <w:szCs w:val="24"/>
          <w:lang w:eastAsia="pl-PL"/>
        </w:rPr>
        <w:t xml:space="preserve">Regulacje wynikające z ustawy o rachunkowości (art. 66 ust. 4) stanowią, </w:t>
      </w:r>
      <w:r w:rsidR="00D029F0" w:rsidRPr="0022233B">
        <w:rPr>
          <w:szCs w:val="24"/>
          <w:lang w:eastAsia="pl-PL"/>
        </w:rPr>
        <w:t xml:space="preserve">że co </w:t>
      </w:r>
      <w:r w:rsidR="00F86500" w:rsidRPr="0022233B">
        <w:rPr>
          <w:szCs w:val="24"/>
          <w:lang w:eastAsia="pl-PL"/>
        </w:rPr>
        <w:t xml:space="preserve">do </w:t>
      </w:r>
      <w:r w:rsidR="00D029F0" w:rsidRPr="0022233B">
        <w:rPr>
          <w:szCs w:val="24"/>
          <w:lang w:eastAsia="pl-PL"/>
        </w:rPr>
        <w:t xml:space="preserve">zasady </w:t>
      </w:r>
      <w:r w:rsidRPr="0022233B">
        <w:rPr>
          <w:szCs w:val="24"/>
          <w:lang w:eastAsia="pl-PL"/>
        </w:rPr>
        <w:t>wyboru firmy audytorskiej do przeprowadzania badania s</w:t>
      </w:r>
      <w:r w:rsidR="00D029F0" w:rsidRPr="0022233B">
        <w:rPr>
          <w:szCs w:val="24"/>
          <w:lang w:eastAsia="pl-PL"/>
        </w:rPr>
        <w:t xml:space="preserve">prawdzania finansowego dokonuje </w:t>
      </w:r>
      <w:r w:rsidRPr="0022233B">
        <w:rPr>
          <w:szCs w:val="24"/>
          <w:lang w:eastAsia="pl-PL"/>
        </w:rPr>
        <w:t>organ zatwierdzający sprawozdanie finansowe jednostki, któ</w:t>
      </w:r>
      <w:r w:rsidR="00D029F0" w:rsidRPr="0022233B">
        <w:rPr>
          <w:szCs w:val="24"/>
          <w:lang w:eastAsia="pl-PL"/>
        </w:rPr>
        <w:t xml:space="preserve">rym w większości JZP jest walne </w:t>
      </w:r>
      <w:r w:rsidRPr="0022233B">
        <w:rPr>
          <w:szCs w:val="24"/>
          <w:lang w:eastAsia="pl-PL"/>
        </w:rPr>
        <w:t xml:space="preserve">zgromadzenie. </w:t>
      </w:r>
      <w:r w:rsidR="008D737F" w:rsidRPr="0022233B">
        <w:rPr>
          <w:szCs w:val="24"/>
          <w:lang w:eastAsia="pl-PL"/>
        </w:rPr>
        <w:t xml:space="preserve">Jednocześnie </w:t>
      </w:r>
      <w:r w:rsidR="00976CCE" w:rsidRPr="0022233B">
        <w:rPr>
          <w:szCs w:val="24"/>
          <w:lang w:eastAsia="pl-PL"/>
        </w:rPr>
        <w:t xml:space="preserve">ww. przepis </w:t>
      </w:r>
      <w:r w:rsidRPr="0022233B">
        <w:rPr>
          <w:szCs w:val="24"/>
          <w:lang w:eastAsia="pl-PL"/>
        </w:rPr>
        <w:t>ustaw</w:t>
      </w:r>
      <w:r w:rsidR="00976CCE" w:rsidRPr="0022233B">
        <w:rPr>
          <w:szCs w:val="24"/>
          <w:lang w:eastAsia="pl-PL"/>
        </w:rPr>
        <w:t>y</w:t>
      </w:r>
      <w:r w:rsidRPr="0022233B">
        <w:rPr>
          <w:szCs w:val="24"/>
          <w:lang w:eastAsia="pl-PL"/>
        </w:rPr>
        <w:t xml:space="preserve"> o rachunkowości dopuszcza </w:t>
      </w:r>
      <w:r w:rsidR="00976CCE" w:rsidRPr="0022233B">
        <w:rPr>
          <w:szCs w:val="24"/>
          <w:lang w:eastAsia="pl-PL"/>
        </w:rPr>
        <w:t xml:space="preserve">możliwość </w:t>
      </w:r>
      <w:r w:rsidRPr="0022233B">
        <w:rPr>
          <w:szCs w:val="24"/>
          <w:lang w:eastAsia="pl-PL"/>
        </w:rPr>
        <w:t>wyboru</w:t>
      </w:r>
      <w:r w:rsidR="00976CCE" w:rsidRPr="0022233B">
        <w:rPr>
          <w:szCs w:val="24"/>
          <w:lang w:eastAsia="pl-PL"/>
        </w:rPr>
        <w:t xml:space="preserve"> firmy audytorskiej również przez inny organ</w:t>
      </w:r>
      <w:r w:rsidRPr="0022233B">
        <w:rPr>
          <w:szCs w:val="24"/>
          <w:lang w:eastAsia="pl-PL"/>
        </w:rPr>
        <w:t xml:space="preserve">, </w:t>
      </w:r>
      <w:r w:rsidR="00976CCE" w:rsidRPr="0022233B">
        <w:rPr>
          <w:szCs w:val="24"/>
          <w:lang w:eastAsia="pl-PL"/>
        </w:rPr>
        <w:t>(zgodnie z art. 130 ust. 3 ustawy o</w:t>
      </w:r>
      <w:r w:rsidR="0022233B" w:rsidRPr="0022233B">
        <w:rPr>
          <w:szCs w:val="24"/>
          <w:lang w:eastAsia="pl-PL"/>
        </w:rPr>
        <w:t> </w:t>
      </w:r>
      <w:r w:rsidR="00976CCE" w:rsidRPr="0022233B">
        <w:rPr>
          <w:szCs w:val="24"/>
          <w:lang w:eastAsia="pl-PL"/>
        </w:rPr>
        <w:t xml:space="preserve">biegłych rewidentach </w:t>
      </w:r>
      <w:r w:rsidRPr="0022233B">
        <w:rPr>
          <w:szCs w:val="24"/>
          <w:lang w:eastAsia="pl-PL"/>
        </w:rPr>
        <w:t>tzw. organ dokonujący wyboru</w:t>
      </w:r>
      <w:r w:rsidR="00976CCE" w:rsidRPr="0022233B">
        <w:rPr>
          <w:szCs w:val="24"/>
          <w:lang w:eastAsia="pl-PL"/>
        </w:rPr>
        <w:t>)</w:t>
      </w:r>
      <w:r w:rsidR="005C0024" w:rsidRPr="0022233B">
        <w:rPr>
          <w:szCs w:val="24"/>
          <w:lang w:eastAsia="pl-PL"/>
        </w:rPr>
        <w:t>, który</w:t>
      </w:r>
      <w:r w:rsidR="00976CCE" w:rsidRPr="0022233B">
        <w:rPr>
          <w:szCs w:val="24"/>
          <w:lang w:eastAsia="pl-PL"/>
        </w:rPr>
        <w:t xml:space="preserve"> </w:t>
      </w:r>
      <w:r w:rsidR="005C0024" w:rsidRPr="0022233B">
        <w:rPr>
          <w:szCs w:val="24"/>
          <w:lang w:eastAsia="pl-PL"/>
        </w:rPr>
        <w:t>został</w:t>
      </w:r>
      <w:r w:rsidR="00976CCE" w:rsidRPr="0022233B">
        <w:rPr>
          <w:szCs w:val="24"/>
          <w:lang w:eastAsia="pl-PL"/>
        </w:rPr>
        <w:t xml:space="preserve"> określony w statucie, umowie spółki lub w</w:t>
      </w:r>
      <w:r w:rsidR="005C0024" w:rsidRPr="0022233B">
        <w:rPr>
          <w:szCs w:val="24"/>
          <w:lang w:eastAsia="pl-PL"/>
        </w:rPr>
        <w:t> </w:t>
      </w:r>
      <w:r w:rsidR="00976CCE" w:rsidRPr="0022233B">
        <w:rPr>
          <w:szCs w:val="24"/>
          <w:lang w:eastAsia="pl-PL"/>
        </w:rPr>
        <w:t>obowiązują</w:t>
      </w:r>
      <w:r w:rsidR="005C0024" w:rsidRPr="0022233B">
        <w:rPr>
          <w:szCs w:val="24"/>
          <w:lang w:eastAsia="pl-PL"/>
        </w:rPr>
        <w:t>cych jednostkę przepisach prawa</w:t>
      </w:r>
      <w:r w:rsidR="0054196C" w:rsidRPr="0022233B">
        <w:rPr>
          <w:szCs w:val="24"/>
          <w:lang w:eastAsia="pl-PL"/>
        </w:rPr>
        <w:t xml:space="preserve"> (</w:t>
      </w:r>
      <w:r w:rsidR="005C0024" w:rsidRPr="0022233B">
        <w:rPr>
          <w:szCs w:val="24"/>
          <w:lang w:eastAsia="pl-PL"/>
        </w:rPr>
        <w:t xml:space="preserve">takim organem może być </w:t>
      </w:r>
      <w:r w:rsidR="00D029F0" w:rsidRPr="0022233B">
        <w:rPr>
          <w:szCs w:val="24"/>
          <w:lang w:eastAsia="pl-PL"/>
        </w:rPr>
        <w:t>rada nadzorcza</w:t>
      </w:r>
      <w:r w:rsidR="005C0024" w:rsidRPr="0022233B">
        <w:rPr>
          <w:szCs w:val="24"/>
          <w:lang w:eastAsia="pl-PL"/>
        </w:rPr>
        <w:t>).</w:t>
      </w:r>
      <w:r w:rsidR="00D029F0" w:rsidRPr="0022233B">
        <w:rPr>
          <w:szCs w:val="24"/>
          <w:lang w:eastAsia="pl-PL"/>
        </w:rPr>
        <w:t xml:space="preserve"> </w:t>
      </w:r>
    </w:p>
    <w:p w14:paraId="703C68D9" w14:textId="61D25316" w:rsidR="001A2610" w:rsidRPr="0022233B" w:rsidRDefault="009E4F7E" w:rsidP="005E39C6">
      <w:pPr>
        <w:autoSpaceDE w:val="0"/>
        <w:autoSpaceDN w:val="0"/>
        <w:adjustRightInd w:val="0"/>
        <w:spacing w:after="0"/>
        <w:rPr>
          <w:szCs w:val="24"/>
          <w:lang w:eastAsia="pl-PL"/>
        </w:rPr>
      </w:pPr>
      <w:r w:rsidRPr="0022233B">
        <w:rPr>
          <w:szCs w:val="24"/>
          <w:lang w:eastAsia="pl-PL"/>
        </w:rPr>
        <w:t>W przypadku</w:t>
      </w:r>
      <w:r w:rsidR="009D048E" w:rsidRPr="0022233B">
        <w:rPr>
          <w:szCs w:val="24"/>
          <w:lang w:eastAsia="pl-PL"/>
        </w:rPr>
        <w:t>,</w:t>
      </w:r>
      <w:r w:rsidRPr="0022233B">
        <w:rPr>
          <w:szCs w:val="24"/>
          <w:lang w:eastAsia="pl-PL"/>
        </w:rPr>
        <w:t xml:space="preserve"> gdy w JZP wyboru firmy audytorskiej dokonuje organ zatwierdzający</w:t>
      </w:r>
      <w:r w:rsidR="00D029F0" w:rsidRPr="0022233B">
        <w:rPr>
          <w:szCs w:val="24"/>
          <w:lang w:eastAsia="pl-PL"/>
        </w:rPr>
        <w:t xml:space="preserve"> </w:t>
      </w:r>
      <w:r w:rsidRPr="0022233B">
        <w:rPr>
          <w:szCs w:val="24"/>
          <w:lang w:eastAsia="pl-PL"/>
        </w:rPr>
        <w:t xml:space="preserve">sprawozdanie finansowe zastosowanie w powyższym zakresie mają przepisy art. 16 ust. 2 </w:t>
      </w:r>
      <w:r w:rsidR="00D029F0" w:rsidRPr="0022233B">
        <w:rPr>
          <w:szCs w:val="24"/>
          <w:lang w:eastAsia="pl-PL"/>
        </w:rPr>
        <w:t>–</w:t>
      </w:r>
      <w:r w:rsidRPr="0022233B">
        <w:rPr>
          <w:szCs w:val="24"/>
          <w:lang w:eastAsia="pl-PL"/>
        </w:rPr>
        <w:t xml:space="preserve"> 5</w:t>
      </w:r>
      <w:r w:rsidR="00D029F0" w:rsidRPr="0022233B">
        <w:rPr>
          <w:szCs w:val="24"/>
          <w:lang w:eastAsia="pl-PL"/>
        </w:rPr>
        <w:t xml:space="preserve"> </w:t>
      </w:r>
      <w:r w:rsidR="00F72C98" w:rsidRPr="0022233B">
        <w:rPr>
          <w:szCs w:val="24"/>
          <w:lang w:eastAsia="pl-PL"/>
        </w:rPr>
        <w:t>R</w:t>
      </w:r>
      <w:r w:rsidRPr="0022233B">
        <w:rPr>
          <w:szCs w:val="24"/>
          <w:lang w:eastAsia="pl-PL"/>
        </w:rPr>
        <w:t>ozporządzenia</w:t>
      </w:r>
      <w:r w:rsidR="00F72C98" w:rsidRPr="0022233B">
        <w:rPr>
          <w:szCs w:val="24"/>
          <w:lang w:eastAsia="pl-PL"/>
        </w:rPr>
        <w:t xml:space="preserve"> nr</w:t>
      </w:r>
      <w:r w:rsidRPr="0022233B">
        <w:rPr>
          <w:szCs w:val="24"/>
          <w:lang w:eastAsia="pl-PL"/>
        </w:rPr>
        <w:t xml:space="preserve"> 537/2014. W przypadku</w:t>
      </w:r>
      <w:r w:rsidR="009D048E" w:rsidRPr="0022233B">
        <w:rPr>
          <w:szCs w:val="24"/>
          <w:lang w:eastAsia="pl-PL"/>
        </w:rPr>
        <w:t>,</w:t>
      </w:r>
      <w:r w:rsidRPr="0022233B">
        <w:rPr>
          <w:szCs w:val="24"/>
          <w:lang w:eastAsia="pl-PL"/>
        </w:rPr>
        <w:t xml:space="preserve"> gdy w JZP wyboru firmy audytorskiej dokonuje</w:t>
      </w:r>
      <w:r w:rsidR="00D029F0" w:rsidRPr="0022233B">
        <w:rPr>
          <w:szCs w:val="24"/>
          <w:lang w:eastAsia="pl-PL"/>
        </w:rPr>
        <w:t xml:space="preserve"> </w:t>
      </w:r>
      <w:r w:rsidRPr="0022233B">
        <w:rPr>
          <w:szCs w:val="24"/>
          <w:lang w:eastAsia="pl-PL"/>
        </w:rPr>
        <w:t>organ inny niż organ, o którym mowa w art. 66 ust. 4 ustawy o</w:t>
      </w:r>
      <w:r w:rsidR="009D048E" w:rsidRPr="0022233B">
        <w:rPr>
          <w:szCs w:val="24"/>
          <w:lang w:eastAsia="pl-PL"/>
        </w:rPr>
        <w:t> </w:t>
      </w:r>
      <w:r w:rsidRPr="0022233B">
        <w:rPr>
          <w:szCs w:val="24"/>
          <w:lang w:eastAsia="pl-PL"/>
        </w:rPr>
        <w:t>rachunkowości, tj. organ inny niż zatwierdzający</w:t>
      </w:r>
      <w:r w:rsidR="00D029F0" w:rsidRPr="0022233B">
        <w:rPr>
          <w:szCs w:val="24"/>
          <w:lang w:eastAsia="pl-PL"/>
        </w:rPr>
        <w:t xml:space="preserve"> </w:t>
      </w:r>
      <w:r w:rsidRPr="0022233B">
        <w:rPr>
          <w:szCs w:val="24"/>
          <w:lang w:eastAsia="pl-PL"/>
        </w:rPr>
        <w:t xml:space="preserve">sprawozdanie finansowe </w:t>
      </w:r>
      <w:r w:rsidR="007E51EF" w:rsidRPr="0022233B">
        <w:rPr>
          <w:szCs w:val="24"/>
          <w:lang w:eastAsia="pl-PL"/>
        </w:rPr>
        <w:t>(</w:t>
      </w:r>
      <w:r w:rsidRPr="0022233B">
        <w:rPr>
          <w:szCs w:val="24"/>
          <w:lang w:eastAsia="pl-PL"/>
        </w:rPr>
        <w:t>np. rada nadzorcza</w:t>
      </w:r>
      <w:r w:rsidR="007E51EF" w:rsidRPr="0022233B">
        <w:rPr>
          <w:szCs w:val="24"/>
          <w:lang w:eastAsia="pl-PL"/>
        </w:rPr>
        <w:t>)</w:t>
      </w:r>
      <w:r w:rsidRPr="0022233B">
        <w:rPr>
          <w:szCs w:val="24"/>
          <w:lang w:eastAsia="pl-PL"/>
        </w:rPr>
        <w:t xml:space="preserve"> zastosowanie w powyższym zakresie mają</w:t>
      </w:r>
      <w:r w:rsidR="00D029F0" w:rsidRPr="0022233B">
        <w:rPr>
          <w:szCs w:val="24"/>
          <w:lang w:eastAsia="pl-PL"/>
        </w:rPr>
        <w:t xml:space="preserve"> </w:t>
      </w:r>
      <w:r w:rsidRPr="0022233B">
        <w:rPr>
          <w:szCs w:val="24"/>
          <w:lang w:eastAsia="pl-PL"/>
        </w:rPr>
        <w:t>przepisy art. 130 ust. 2 - 7 ustawy o</w:t>
      </w:r>
      <w:r w:rsidR="0022233B" w:rsidRPr="0022233B">
        <w:rPr>
          <w:szCs w:val="24"/>
          <w:lang w:eastAsia="pl-PL"/>
        </w:rPr>
        <w:t> </w:t>
      </w:r>
      <w:r w:rsidRPr="0022233B">
        <w:rPr>
          <w:szCs w:val="24"/>
          <w:lang w:eastAsia="pl-PL"/>
        </w:rPr>
        <w:t>biegłych rewidentach.</w:t>
      </w:r>
    </w:p>
    <w:p w14:paraId="588F3DD3" w14:textId="77777777" w:rsidR="001A2610" w:rsidRPr="0022233B" w:rsidRDefault="009E4F7E" w:rsidP="005E39C6">
      <w:pPr>
        <w:autoSpaceDE w:val="0"/>
        <w:autoSpaceDN w:val="0"/>
        <w:adjustRightInd w:val="0"/>
        <w:spacing w:after="0"/>
        <w:rPr>
          <w:szCs w:val="24"/>
          <w:lang w:eastAsia="pl-PL"/>
        </w:rPr>
      </w:pPr>
      <w:r w:rsidRPr="0022233B">
        <w:rPr>
          <w:szCs w:val="24"/>
          <w:lang w:eastAsia="pl-PL"/>
        </w:rPr>
        <w:t>Cel i wydźwięk obu powyższych aktów prawnych w tym względzie jest analogiczny. W</w:t>
      </w:r>
      <w:r w:rsidR="009D048E" w:rsidRPr="0022233B">
        <w:rPr>
          <w:szCs w:val="24"/>
          <w:lang w:eastAsia="pl-PL"/>
        </w:rPr>
        <w:t> </w:t>
      </w:r>
      <w:r w:rsidRPr="0022233B">
        <w:rPr>
          <w:szCs w:val="24"/>
          <w:lang w:eastAsia="pl-PL"/>
        </w:rPr>
        <w:t>związku z tym, że w większości JZP w Polsce wyboru firmy audytorskiej dokonuje rada</w:t>
      </w:r>
      <w:r w:rsidR="00D029F0" w:rsidRPr="0022233B">
        <w:rPr>
          <w:szCs w:val="24"/>
          <w:lang w:eastAsia="pl-PL"/>
        </w:rPr>
        <w:t xml:space="preserve"> </w:t>
      </w:r>
      <w:r w:rsidRPr="0022233B">
        <w:rPr>
          <w:szCs w:val="24"/>
          <w:lang w:eastAsia="pl-PL"/>
        </w:rPr>
        <w:t>nadzorcza dalsze rozważania zostaną oparte na przepisach ustawy o biegłych rewidentach.</w:t>
      </w:r>
    </w:p>
    <w:p w14:paraId="0A439E33" w14:textId="56CDBBB2" w:rsidR="001A2610" w:rsidRPr="0022233B" w:rsidRDefault="009E4F7E" w:rsidP="005E39C6">
      <w:pPr>
        <w:autoSpaceDE w:val="0"/>
        <w:autoSpaceDN w:val="0"/>
        <w:adjustRightInd w:val="0"/>
        <w:spacing w:after="0"/>
        <w:rPr>
          <w:szCs w:val="24"/>
          <w:lang w:eastAsia="pl-PL"/>
        </w:rPr>
      </w:pPr>
      <w:r w:rsidRPr="0022233B">
        <w:rPr>
          <w:szCs w:val="24"/>
          <w:lang w:eastAsia="pl-PL"/>
        </w:rPr>
        <w:lastRenderedPageBreak/>
        <w:t>Przy czym</w:t>
      </w:r>
      <w:r w:rsidR="002D2465">
        <w:rPr>
          <w:szCs w:val="24"/>
          <w:lang w:eastAsia="pl-PL"/>
        </w:rPr>
        <w:t>,</w:t>
      </w:r>
      <w:r w:rsidRPr="0022233B">
        <w:rPr>
          <w:szCs w:val="24"/>
          <w:lang w:eastAsia="pl-PL"/>
        </w:rPr>
        <w:t xml:space="preserve"> w przypadku, gdy w dan</w:t>
      </w:r>
      <w:r w:rsidR="001A2610" w:rsidRPr="0022233B">
        <w:rPr>
          <w:szCs w:val="24"/>
          <w:lang w:eastAsia="pl-PL"/>
        </w:rPr>
        <w:t>ej</w:t>
      </w:r>
      <w:r w:rsidRPr="0022233B">
        <w:rPr>
          <w:szCs w:val="24"/>
          <w:lang w:eastAsia="pl-PL"/>
        </w:rPr>
        <w:t xml:space="preserve"> JZP wyboru firmy audytorskiej dokonuje organ</w:t>
      </w:r>
      <w:r w:rsidR="00D029F0" w:rsidRPr="0022233B">
        <w:rPr>
          <w:szCs w:val="24"/>
          <w:lang w:eastAsia="pl-PL"/>
        </w:rPr>
        <w:t xml:space="preserve"> </w:t>
      </w:r>
      <w:r w:rsidRPr="0022233B">
        <w:rPr>
          <w:szCs w:val="24"/>
          <w:lang w:eastAsia="pl-PL"/>
        </w:rPr>
        <w:t>zatwierdzający sprawozdanie finansowe należy poniższe rozważania odnieść odpowiednio</w:t>
      </w:r>
      <w:r w:rsidR="009249D5">
        <w:rPr>
          <w:szCs w:val="24"/>
          <w:lang w:eastAsia="pl-PL"/>
        </w:rPr>
        <w:t xml:space="preserve"> do </w:t>
      </w:r>
      <w:r w:rsidR="00492C36">
        <w:rPr>
          <w:szCs w:val="24"/>
          <w:lang w:eastAsia="pl-PL"/>
        </w:rPr>
        <w:t>całego procesu wyboru firmy audytorskiej</w:t>
      </w:r>
      <w:r w:rsidRPr="0022233B">
        <w:rPr>
          <w:szCs w:val="24"/>
          <w:lang w:eastAsia="pl-PL"/>
        </w:rPr>
        <w:t>.</w:t>
      </w:r>
    </w:p>
    <w:p w14:paraId="5F18B622" w14:textId="77777777" w:rsidR="001A2610" w:rsidRPr="0022233B" w:rsidRDefault="001A2610" w:rsidP="005E39C6">
      <w:pPr>
        <w:autoSpaceDE w:val="0"/>
        <w:autoSpaceDN w:val="0"/>
        <w:adjustRightInd w:val="0"/>
        <w:spacing w:after="0"/>
        <w:rPr>
          <w:szCs w:val="24"/>
          <w:lang w:eastAsia="pl-PL"/>
        </w:rPr>
      </w:pPr>
    </w:p>
    <w:p w14:paraId="52102B9D" w14:textId="77777777" w:rsidR="001A2610" w:rsidRPr="0022233B" w:rsidRDefault="009E4F7E" w:rsidP="005E39C6">
      <w:pPr>
        <w:autoSpaceDE w:val="0"/>
        <w:autoSpaceDN w:val="0"/>
        <w:adjustRightInd w:val="0"/>
        <w:spacing w:after="0"/>
        <w:rPr>
          <w:szCs w:val="24"/>
          <w:lang w:eastAsia="pl-PL"/>
        </w:rPr>
      </w:pPr>
      <w:r w:rsidRPr="0022233B">
        <w:rPr>
          <w:szCs w:val="24"/>
          <w:lang w:eastAsia="pl-PL"/>
        </w:rPr>
        <w:t>Ustawa o biegłych rewidentach (art. 130 ust. 2) określa, że w przypadku, gdy wyboru firmy</w:t>
      </w:r>
      <w:r w:rsidR="00D029F0" w:rsidRPr="0022233B">
        <w:rPr>
          <w:szCs w:val="24"/>
          <w:lang w:eastAsia="pl-PL"/>
        </w:rPr>
        <w:t xml:space="preserve"> </w:t>
      </w:r>
      <w:r w:rsidRPr="0022233B">
        <w:rPr>
          <w:szCs w:val="24"/>
          <w:lang w:eastAsia="pl-PL"/>
        </w:rPr>
        <w:t>audytorskiej przeprowadzającej badanie ustawowe JZP dokonuje organ inny, niż organ</w:t>
      </w:r>
      <w:r w:rsidR="00D029F0" w:rsidRPr="0022233B">
        <w:rPr>
          <w:szCs w:val="24"/>
          <w:lang w:eastAsia="pl-PL"/>
        </w:rPr>
        <w:t xml:space="preserve"> </w:t>
      </w:r>
      <w:r w:rsidRPr="0022233B">
        <w:rPr>
          <w:szCs w:val="24"/>
          <w:lang w:eastAsia="pl-PL"/>
        </w:rPr>
        <w:t>zatwierdzający sprawozdanie, komitet audytu przedstawia temu organowi rekomendację,</w:t>
      </w:r>
      <w:r w:rsidR="00D029F0" w:rsidRPr="0022233B">
        <w:rPr>
          <w:szCs w:val="24"/>
          <w:lang w:eastAsia="pl-PL"/>
        </w:rPr>
        <w:t xml:space="preserve"> </w:t>
      </w:r>
      <w:r w:rsidRPr="0022233B">
        <w:rPr>
          <w:szCs w:val="24"/>
          <w:lang w:eastAsia="pl-PL"/>
        </w:rPr>
        <w:t>w</w:t>
      </w:r>
      <w:r w:rsidR="009D048E" w:rsidRPr="0022233B">
        <w:rPr>
          <w:szCs w:val="24"/>
          <w:lang w:eastAsia="pl-PL"/>
        </w:rPr>
        <w:t> </w:t>
      </w:r>
      <w:r w:rsidRPr="0022233B">
        <w:rPr>
          <w:szCs w:val="24"/>
          <w:lang w:eastAsia="pl-PL"/>
        </w:rPr>
        <w:t>której:</w:t>
      </w:r>
    </w:p>
    <w:p w14:paraId="51660A23" w14:textId="77777777" w:rsidR="001A2610" w:rsidRPr="0022233B" w:rsidRDefault="009E4F7E" w:rsidP="000B2128">
      <w:pPr>
        <w:numPr>
          <w:ilvl w:val="0"/>
          <w:numId w:val="173"/>
        </w:numPr>
        <w:autoSpaceDE w:val="0"/>
        <w:autoSpaceDN w:val="0"/>
        <w:adjustRightInd w:val="0"/>
        <w:spacing w:after="0"/>
        <w:rPr>
          <w:szCs w:val="24"/>
          <w:lang w:eastAsia="pl-PL"/>
        </w:rPr>
      </w:pPr>
      <w:r w:rsidRPr="0022233B">
        <w:rPr>
          <w:szCs w:val="24"/>
          <w:lang w:eastAsia="pl-PL"/>
        </w:rPr>
        <w:t>wskazuje firmę audytorską, której proponuje powierzyć badanie ustawowe;</w:t>
      </w:r>
    </w:p>
    <w:p w14:paraId="529FD454" w14:textId="77777777" w:rsidR="001A2610" w:rsidRPr="0022233B" w:rsidRDefault="009E4F7E" w:rsidP="000B2128">
      <w:pPr>
        <w:numPr>
          <w:ilvl w:val="0"/>
          <w:numId w:val="173"/>
        </w:numPr>
        <w:autoSpaceDE w:val="0"/>
        <w:autoSpaceDN w:val="0"/>
        <w:adjustRightInd w:val="0"/>
        <w:spacing w:after="0"/>
        <w:rPr>
          <w:szCs w:val="24"/>
          <w:lang w:eastAsia="pl-PL"/>
        </w:rPr>
      </w:pPr>
      <w:r w:rsidRPr="0022233B">
        <w:rPr>
          <w:szCs w:val="24"/>
          <w:lang w:eastAsia="pl-PL"/>
        </w:rPr>
        <w:t>oświadcza, że rekomendacja jest wolna od wpływów stron trzecich;</w:t>
      </w:r>
    </w:p>
    <w:p w14:paraId="58A17EC5" w14:textId="77777777" w:rsidR="001A2610" w:rsidRPr="0022233B" w:rsidRDefault="009E4F7E" w:rsidP="000B2128">
      <w:pPr>
        <w:numPr>
          <w:ilvl w:val="0"/>
          <w:numId w:val="173"/>
        </w:numPr>
        <w:autoSpaceDE w:val="0"/>
        <w:autoSpaceDN w:val="0"/>
        <w:adjustRightInd w:val="0"/>
        <w:spacing w:after="0"/>
        <w:rPr>
          <w:szCs w:val="24"/>
          <w:lang w:eastAsia="pl-PL"/>
        </w:rPr>
      </w:pPr>
      <w:r w:rsidRPr="0022233B">
        <w:rPr>
          <w:szCs w:val="24"/>
          <w:lang w:eastAsia="pl-PL"/>
        </w:rPr>
        <w:t>stwierdza, że badana JZP nie zawarła umów zawierających klauzule, o których mowa</w:t>
      </w:r>
      <w:r w:rsidR="00D029F0" w:rsidRPr="0022233B">
        <w:rPr>
          <w:szCs w:val="24"/>
          <w:lang w:eastAsia="pl-PL"/>
        </w:rPr>
        <w:t xml:space="preserve"> </w:t>
      </w:r>
      <w:r w:rsidRPr="0022233B">
        <w:rPr>
          <w:szCs w:val="24"/>
          <w:lang w:eastAsia="pl-PL"/>
        </w:rPr>
        <w:t>w art. 66 ust. 5a ustawy o rachunkowości.</w:t>
      </w:r>
    </w:p>
    <w:p w14:paraId="468926C1" w14:textId="77777777" w:rsidR="001A2610" w:rsidRPr="0022233B" w:rsidRDefault="009E4F7E" w:rsidP="005E39C6">
      <w:pPr>
        <w:autoSpaceDE w:val="0"/>
        <w:autoSpaceDN w:val="0"/>
        <w:adjustRightInd w:val="0"/>
        <w:spacing w:after="0"/>
        <w:rPr>
          <w:szCs w:val="24"/>
          <w:lang w:eastAsia="pl-PL"/>
        </w:rPr>
      </w:pPr>
      <w:r w:rsidRPr="0022233B">
        <w:rPr>
          <w:szCs w:val="24"/>
          <w:lang w:eastAsia="pl-PL"/>
        </w:rPr>
        <w:t>Art. 16 ust</w:t>
      </w:r>
      <w:r w:rsidR="00F72C98" w:rsidRPr="0022233B">
        <w:rPr>
          <w:szCs w:val="24"/>
          <w:lang w:eastAsia="pl-PL"/>
        </w:rPr>
        <w:t>.</w:t>
      </w:r>
      <w:r w:rsidRPr="0022233B">
        <w:rPr>
          <w:szCs w:val="24"/>
          <w:lang w:eastAsia="pl-PL"/>
        </w:rPr>
        <w:t xml:space="preserve"> 6 Rozporządzenia </w:t>
      </w:r>
      <w:r w:rsidR="00F72C98" w:rsidRPr="0022233B">
        <w:rPr>
          <w:szCs w:val="24"/>
          <w:lang w:eastAsia="pl-PL"/>
        </w:rPr>
        <w:t xml:space="preserve">nr </w:t>
      </w:r>
      <w:r w:rsidR="00F72C98" w:rsidRPr="0022233B">
        <w:rPr>
          <w:bCs/>
          <w:szCs w:val="24"/>
        </w:rPr>
        <w:t>537/2014</w:t>
      </w:r>
      <w:r w:rsidR="00F72C98" w:rsidRPr="0022233B">
        <w:rPr>
          <w:b/>
          <w:bCs/>
          <w:szCs w:val="24"/>
        </w:rPr>
        <w:t xml:space="preserve"> </w:t>
      </w:r>
      <w:r w:rsidRPr="0022233B">
        <w:rPr>
          <w:szCs w:val="24"/>
          <w:lang w:eastAsia="pl-PL"/>
        </w:rPr>
        <w:t>określa, że za nieważne uznaje się wszelkie klauzule w</w:t>
      </w:r>
      <w:r w:rsidR="009D048E" w:rsidRPr="0022233B">
        <w:rPr>
          <w:szCs w:val="24"/>
          <w:lang w:eastAsia="pl-PL"/>
        </w:rPr>
        <w:t> </w:t>
      </w:r>
      <w:r w:rsidRPr="0022233B">
        <w:rPr>
          <w:szCs w:val="24"/>
          <w:lang w:eastAsia="pl-PL"/>
        </w:rPr>
        <w:t>umowach zawartych między JZP a stroną trzecią, które ograniczają możliwość wyboru</w:t>
      </w:r>
      <w:r w:rsidR="00D029F0" w:rsidRPr="0022233B">
        <w:rPr>
          <w:szCs w:val="24"/>
          <w:lang w:eastAsia="pl-PL"/>
        </w:rPr>
        <w:t xml:space="preserve"> </w:t>
      </w:r>
      <w:r w:rsidRPr="0022233B">
        <w:rPr>
          <w:szCs w:val="24"/>
          <w:lang w:eastAsia="pl-PL"/>
        </w:rPr>
        <w:t>biegłego rewidenta lub firmy audytorskiej, na potrzeby przeprowadzenia badania ustawowego</w:t>
      </w:r>
      <w:r w:rsidR="00D029F0" w:rsidRPr="0022233B">
        <w:rPr>
          <w:szCs w:val="24"/>
          <w:lang w:eastAsia="pl-PL"/>
        </w:rPr>
        <w:t xml:space="preserve"> </w:t>
      </w:r>
      <w:r w:rsidRPr="0022233B">
        <w:rPr>
          <w:szCs w:val="24"/>
          <w:lang w:eastAsia="pl-PL"/>
        </w:rPr>
        <w:t>tej jednostki, przez walne zgromadzenie wspólników lub członków tej jednostki zgodnie z</w:t>
      </w:r>
      <w:r w:rsidR="00F72C98" w:rsidRPr="0022233B">
        <w:rPr>
          <w:szCs w:val="24"/>
          <w:lang w:eastAsia="pl-PL"/>
        </w:rPr>
        <w:t> </w:t>
      </w:r>
      <w:r w:rsidRPr="0022233B">
        <w:rPr>
          <w:szCs w:val="24"/>
          <w:lang w:eastAsia="pl-PL"/>
        </w:rPr>
        <w:t>art.</w:t>
      </w:r>
      <w:r w:rsidR="00F72C98" w:rsidRPr="0022233B">
        <w:rPr>
          <w:szCs w:val="24"/>
          <w:lang w:eastAsia="pl-PL"/>
        </w:rPr>
        <w:t> </w:t>
      </w:r>
      <w:r w:rsidRPr="0022233B">
        <w:rPr>
          <w:szCs w:val="24"/>
          <w:lang w:eastAsia="pl-PL"/>
        </w:rPr>
        <w:t>37 dyrektywy 2006/43/WE, do określonych kategorii bądź wykazów biegłych rewidentów lub</w:t>
      </w:r>
      <w:r w:rsidR="00D029F0" w:rsidRPr="0022233B">
        <w:rPr>
          <w:szCs w:val="24"/>
          <w:lang w:eastAsia="pl-PL"/>
        </w:rPr>
        <w:t xml:space="preserve"> </w:t>
      </w:r>
      <w:r w:rsidRPr="0022233B">
        <w:rPr>
          <w:szCs w:val="24"/>
          <w:lang w:eastAsia="pl-PL"/>
        </w:rPr>
        <w:t>firm audytorskich. W takiej sytuacji JZP powiadamia bezpośrednio i</w:t>
      </w:r>
      <w:r w:rsidR="00F72C98" w:rsidRPr="0022233B">
        <w:rPr>
          <w:szCs w:val="24"/>
          <w:lang w:eastAsia="pl-PL"/>
        </w:rPr>
        <w:t> </w:t>
      </w:r>
      <w:r w:rsidRPr="0022233B">
        <w:rPr>
          <w:szCs w:val="24"/>
          <w:lang w:eastAsia="pl-PL"/>
        </w:rPr>
        <w:t>niezwłocznie właściwe</w:t>
      </w:r>
      <w:r w:rsidR="00D029F0" w:rsidRPr="0022233B">
        <w:rPr>
          <w:szCs w:val="24"/>
          <w:lang w:eastAsia="pl-PL"/>
        </w:rPr>
        <w:t xml:space="preserve"> </w:t>
      </w:r>
      <w:r w:rsidRPr="0022233B">
        <w:rPr>
          <w:szCs w:val="24"/>
          <w:lang w:eastAsia="pl-PL"/>
        </w:rPr>
        <w:t xml:space="preserve">organy, o których mowa w art. 20 Rozporządzenia </w:t>
      </w:r>
      <w:r w:rsidR="00F72C98" w:rsidRPr="0022233B">
        <w:rPr>
          <w:szCs w:val="24"/>
          <w:lang w:eastAsia="pl-PL"/>
        </w:rPr>
        <w:t xml:space="preserve">nr </w:t>
      </w:r>
      <w:r w:rsidRPr="0022233B">
        <w:rPr>
          <w:szCs w:val="24"/>
          <w:lang w:eastAsia="pl-PL"/>
        </w:rPr>
        <w:t>537/2014, o</w:t>
      </w:r>
      <w:r w:rsidR="0022233B" w:rsidRPr="0022233B">
        <w:rPr>
          <w:szCs w:val="24"/>
          <w:lang w:eastAsia="pl-PL"/>
        </w:rPr>
        <w:t> </w:t>
      </w:r>
      <w:r w:rsidRPr="0022233B">
        <w:rPr>
          <w:szCs w:val="24"/>
          <w:lang w:eastAsia="pl-PL"/>
        </w:rPr>
        <w:t>wszelkich</w:t>
      </w:r>
      <w:r w:rsidR="00D029F0" w:rsidRPr="0022233B">
        <w:rPr>
          <w:szCs w:val="24"/>
          <w:lang w:eastAsia="pl-PL"/>
        </w:rPr>
        <w:t xml:space="preserve"> </w:t>
      </w:r>
      <w:r w:rsidRPr="0022233B">
        <w:rPr>
          <w:szCs w:val="24"/>
          <w:lang w:eastAsia="pl-PL"/>
        </w:rPr>
        <w:t>podejmowanych przez strony trzecie próbach narzucenia takiej klauzuli umownej lub</w:t>
      </w:r>
      <w:r w:rsidR="00D029F0" w:rsidRPr="0022233B">
        <w:rPr>
          <w:szCs w:val="24"/>
          <w:lang w:eastAsia="pl-PL"/>
        </w:rPr>
        <w:t xml:space="preserve"> </w:t>
      </w:r>
      <w:r w:rsidRPr="0022233B">
        <w:rPr>
          <w:szCs w:val="24"/>
          <w:lang w:eastAsia="pl-PL"/>
        </w:rPr>
        <w:t>wpływania w inny niewłaściwy sposób na decyzję walnego zgromadzenia wspólników lub</w:t>
      </w:r>
      <w:r w:rsidR="00D029F0" w:rsidRPr="0022233B">
        <w:rPr>
          <w:szCs w:val="24"/>
          <w:lang w:eastAsia="pl-PL"/>
        </w:rPr>
        <w:t xml:space="preserve"> </w:t>
      </w:r>
      <w:r w:rsidRPr="0022233B">
        <w:rPr>
          <w:szCs w:val="24"/>
          <w:lang w:eastAsia="pl-PL"/>
        </w:rPr>
        <w:t>członków co do wyboru biegłego rewidenta lub firmy audytorskiej.</w:t>
      </w:r>
    </w:p>
    <w:p w14:paraId="16A09621" w14:textId="77777777" w:rsidR="00C6374B" w:rsidRPr="0022233B" w:rsidRDefault="00C6374B" w:rsidP="005E39C6">
      <w:pPr>
        <w:autoSpaceDE w:val="0"/>
        <w:autoSpaceDN w:val="0"/>
        <w:adjustRightInd w:val="0"/>
        <w:spacing w:after="0"/>
        <w:rPr>
          <w:szCs w:val="24"/>
          <w:lang w:eastAsia="pl-PL"/>
        </w:rPr>
      </w:pPr>
    </w:p>
    <w:p w14:paraId="29AC2590" w14:textId="492A65D0" w:rsidR="00C6374B" w:rsidRPr="0022233B" w:rsidRDefault="009E4F7E" w:rsidP="005E39C6">
      <w:pPr>
        <w:autoSpaceDE w:val="0"/>
        <w:autoSpaceDN w:val="0"/>
        <w:adjustRightInd w:val="0"/>
        <w:spacing w:after="0"/>
        <w:rPr>
          <w:szCs w:val="24"/>
          <w:lang w:eastAsia="pl-PL"/>
        </w:rPr>
      </w:pPr>
      <w:r w:rsidRPr="0022233B">
        <w:rPr>
          <w:szCs w:val="24"/>
          <w:lang w:eastAsia="pl-PL"/>
        </w:rPr>
        <w:t>Polski prawodawca (w art. 66 ust. 5a ustawy o rachunkowości) wprowadził zakaz</w:t>
      </w:r>
      <w:r w:rsidR="00D029F0" w:rsidRPr="0022233B">
        <w:rPr>
          <w:szCs w:val="24"/>
          <w:lang w:eastAsia="pl-PL"/>
        </w:rPr>
        <w:t xml:space="preserve"> </w:t>
      </w:r>
      <w:r w:rsidRPr="0022233B">
        <w:rPr>
          <w:szCs w:val="24"/>
          <w:lang w:eastAsia="pl-PL"/>
        </w:rPr>
        <w:t>wprowadzania, w umowach zawartych przez badaną JZP, wszelkich klauzul, które</w:t>
      </w:r>
      <w:r w:rsidR="00D029F0" w:rsidRPr="0022233B">
        <w:rPr>
          <w:szCs w:val="24"/>
          <w:lang w:eastAsia="pl-PL"/>
        </w:rPr>
        <w:t xml:space="preserve"> </w:t>
      </w:r>
      <w:r w:rsidRPr="0022233B">
        <w:rPr>
          <w:szCs w:val="24"/>
          <w:lang w:eastAsia="pl-PL"/>
        </w:rPr>
        <w:t>ograniczałyby możliwość wyboru firmy audytorskiej, na potrzeby przeprowadzenia badania</w:t>
      </w:r>
      <w:r w:rsidR="00D029F0" w:rsidRPr="0022233B">
        <w:rPr>
          <w:szCs w:val="24"/>
          <w:lang w:eastAsia="pl-PL"/>
        </w:rPr>
        <w:t xml:space="preserve"> </w:t>
      </w:r>
      <w:r w:rsidRPr="0022233B">
        <w:rPr>
          <w:szCs w:val="24"/>
          <w:lang w:eastAsia="pl-PL"/>
        </w:rPr>
        <w:t>ustawowego sprawozdań finansowych tej jednostki, do określonych kategorii lub wykazu</w:t>
      </w:r>
      <w:r w:rsidR="00D029F0" w:rsidRPr="0022233B">
        <w:rPr>
          <w:szCs w:val="24"/>
          <w:lang w:eastAsia="pl-PL"/>
        </w:rPr>
        <w:t xml:space="preserve"> </w:t>
      </w:r>
      <w:r w:rsidRPr="0022233B">
        <w:rPr>
          <w:szCs w:val="24"/>
          <w:lang w:eastAsia="pl-PL"/>
        </w:rPr>
        <w:t xml:space="preserve">firm audytorskich. Sankcją za wprowadzenie ww. klauzul umownych jest </w:t>
      </w:r>
      <w:r w:rsidR="002D2465" w:rsidRPr="0022233B">
        <w:rPr>
          <w:szCs w:val="24"/>
          <w:lang w:eastAsia="pl-PL"/>
        </w:rPr>
        <w:t xml:space="preserve">ich </w:t>
      </w:r>
      <w:r w:rsidRPr="0022233B">
        <w:rPr>
          <w:szCs w:val="24"/>
          <w:lang w:eastAsia="pl-PL"/>
        </w:rPr>
        <w:t>nieważność z</w:t>
      </w:r>
      <w:r w:rsidR="009D048E" w:rsidRPr="0022233B">
        <w:rPr>
          <w:szCs w:val="24"/>
          <w:lang w:eastAsia="pl-PL"/>
        </w:rPr>
        <w:t> </w:t>
      </w:r>
      <w:r w:rsidRPr="0022233B">
        <w:rPr>
          <w:szCs w:val="24"/>
          <w:lang w:eastAsia="pl-PL"/>
        </w:rPr>
        <w:t>mocy prawa.</w:t>
      </w:r>
    </w:p>
    <w:p w14:paraId="4C29DA48" w14:textId="77777777" w:rsidR="00C6374B" w:rsidRPr="0022233B" w:rsidRDefault="009E4F7E" w:rsidP="005E39C6">
      <w:pPr>
        <w:autoSpaceDE w:val="0"/>
        <w:autoSpaceDN w:val="0"/>
        <w:adjustRightInd w:val="0"/>
        <w:spacing w:after="0"/>
        <w:rPr>
          <w:szCs w:val="24"/>
          <w:lang w:eastAsia="pl-PL"/>
        </w:rPr>
      </w:pPr>
      <w:r w:rsidRPr="0022233B">
        <w:rPr>
          <w:szCs w:val="24"/>
          <w:lang w:eastAsia="pl-PL"/>
        </w:rPr>
        <w:t>Zgodnie z art. 130 ust. 3 ustawy o biegłych rewidentach w przypadku</w:t>
      </w:r>
      <w:r w:rsidR="00303D39" w:rsidRPr="0022233B">
        <w:rPr>
          <w:szCs w:val="24"/>
          <w:lang w:eastAsia="pl-PL"/>
        </w:rPr>
        <w:t>,</w:t>
      </w:r>
      <w:r w:rsidRPr="0022233B">
        <w:rPr>
          <w:szCs w:val="24"/>
          <w:lang w:eastAsia="pl-PL"/>
        </w:rPr>
        <w:t xml:space="preserve"> gdy wybór firmy</w:t>
      </w:r>
      <w:r w:rsidR="00D029F0" w:rsidRPr="0022233B">
        <w:rPr>
          <w:szCs w:val="24"/>
          <w:lang w:eastAsia="pl-PL"/>
        </w:rPr>
        <w:t xml:space="preserve"> </w:t>
      </w:r>
      <w:r w:rsidRPr="0022233B">
        <w:rPr>
          <w:szCs w:val="24"/>
          <w:lang w:eastAsia="pl-PL"/>
        </w:rPr>
        <w:t xml:space="preserve">audytorskiej </w:t>
      </w:r>
      <w:r w:rsidR="00303D39" w:rsidRPr="0022233B">
        <w:rPr>
          <w:szCs w:val="24"/>
          <w:lang w:eastAsia="pl-PL"/>
        </w:rPr>
        <w:t xml:space="preserve">przez organ dokonujący wyboru </w:t>
      </w:r>
      <w:r w:rsidRPr="0022233B">
        <w:rPr>
          <w:szCs w:val="24"/>
          <w:lang w:eastAsia="pl-PL"/>
        </w:rPr>
        <w:t>nie dotyczy przedłużenia umowy o badanie sprawozdania finansowego,</w:t>
      </w:r>
      <w:r w:rsidR="00D029F0" w:rsidRPr="0022233B">
        <w:rPr>
          <w:szCs w:val="24"/>
          <w:lang w:eastAsia="pl-PL"/>
        </w:rPr>
        <w:t xml:space="preserve"> </w:t>
      </w:r>
      <w:r w:rsidRPr="0022233B">
        <w:rPr>
          <w:szCs w:val="24"/>
          <w:lang w:eastAsia="pl-PL"/>
        </w:rPr>
        <w:t>rekomendacja komitetu audytu:</w:t>
      </w:r>
    </w:p>
    <w:p w14:paraId="7CA7D53E" w14:textId="77777777" w:rsidR="00C6374B" w:rsidRPr="0022233B" w:rsidRDefault="009E4F7E" w:rsidP="000B2128">
      <w:pPr>
        <w:numPr>
          <w:ilvl w:val="0"/>
          <w:numId w:val="174"/>
        </w:numPr>
        <w:autoSpaceDE w:val="0"/>
        <w:autoSpaceDN w:val="0"/>
        <w:adjustRightInd w:val="0"/>
        <w:spacing w:after="0"/>
        <w:rPr>
          <w:szCs w:val="24"/>
          <w:lang w:eastAsia="pl-PL"/>
        </w:rPr>
      </w:pPr>
      <w:r w:rsidRPr="0022233B">
        <w:rPr>
          <w:szCs w:val="24"/>
          <w:lang w:eastAsia="pl-PL"/>
        </w:rPr>
        <w:t>zawiera przynajmniej dwie możliwości wyboru firmy audytorskiej, wraz z</w:t>
      </w:r>
      <w:r w:rsidR="009D048E" w:rsidRPr="0022233B">
        <w:rPr>
          <w:szCs w:val="24"/>
          <w:lang w:eastAsia="pl-PL"/>
        </w:rPr>
        <w:t> </w:t>
      </w:r>
      <w:r w:rsidRPr="0022233B">
        <w:rPr>
          <w:szCs w:val="24"/>
          <w:lang w:eastAsia="pl-PL"/>
        </w:rPr>
        <w:t>uzasadnieniem oraz wskazanie uzasadnionej preferencji komitetu audytu wobec jednej</w:t>
      </w:r>
      <w:r w:rsidR="00D029F0" w:rsidRPr="0022233B">
        <w:rPr>
          <w:szCs w:val="24"/>
          <w:lang w:eastAsia="pl-PL"/>
        </w:rPr>
        <w:t xml:space="preserve"> </w:t>
      </w:r>
      <w:r w:rsidRPr="0022233B">
        <w:rPr>
          <w:szCs w:val="24"/>
          <w:lang w:eastAsia="pl-PL"/>
        </w:rPr>
        <w:t>z nich;</w:t>
      </w:r>
    </w:p>
    <w:p w14:paraId="4DACAA9A" w14:textId="77777777" w:rsidR="00C6374B" w:rsidRPr="0022233B" w:rsidRDefault="009E4F7E" w:rsidP="000B2128">
      <w:pPr>
        <w:numPr>
          <w:ilvl w:val="0"/>
          <w:numId w:val="174"/>
        </w:numPr>
        <w:autoSpaceDE w:val="0"/>
        <w:autoSpaceDN w:val="0"/>
        <w:adjustRightInd w:val="0"/>
        <w:spacing w:after="0"/>
        <w:rPr>
          <w:szCs w:val="24"/>
          <w:lang w:eastAsia="pl-PL"/>
        </w:rPr>
      </w:pPr>
      <w:r w:rsidRPr="0022233B">
        <w:rPr>
          <w:szCs w:val="24"/>
          <w:lang w:eastAsia="pl-PL"/>
        </w:rPr>
        <w:t>jest sporządzana w następstwie procedury wyboru zorganizowanej przez badaną JZP,</w:t>
      </w:r>
      <w:r w:rsidR="00D029F0" w:rsidRPr="0022233B">
        <w:rPr>
          <w:szCs w:val="24"/>
          <w:lang w:eastAsia="pl-PL"/>
        </w:rPr>
        <w:t xml:space="preserve"> </w:t>
      </w:r>
      <w:r w:rsidRPr="0022233B">
        <w:rPr>
          <w:szCs w:val="24"/>
          <w:lang w:eastAsia="pl-PL"/>
        </w:rPr>
        <w:t>spełniającej następujące kryteria:</w:t>
      </w:r>
    </w:p>
    <w:p w14:paraId="7419B22E" w14:textId="64233356" w:rsidR="00C6374B" w:rsidRPr="0022233B" w:rsidRDefault="009E4F7E" w:rsidP="000B2128">
      <w:pPr>
        <w:numPr>
          <w:ilvl w:val="0"/>
          <w:numId w:val="175"/>
        </w:numPr>
        <w:autoSpaceDE w:val="0"/>
        <w:autoSpaceDN w:val="0"/>
        <w:adjustRightInd w:val="0"/>
        <w:spacing w:after="0"/>
        <w:rPr>
          <w:szCs w:val="24"/>
          <w:lang w:eastAsia="pl-PL"/>
        </w:rPr>
      </w:pPr>
      <w:r w:rsidRPr="0022233B">
        <w:rPr>
          <w:szCs w:val="24"/>
          <w:lang w:eastAsia="pl-PL"/>
        </w:rPr>
        <w:t xml:space="preserve">badana </w:t>
      </w:r>
      <w:r w:rsidR="002D1521" w:rsidRPr="0022233B">
        <w:rPr>
          <w:szCs w:val="24"/>
          <w:lang w:eastAsia="pl-PL"/>
        </w:rPr>
        <w:t>JZP</w:t>
      </w:r>
      <w:r w:rsidRPr="0022233B">
        <w:rPr>
          <w:szCs w:val="24"/>
          <w:lang w:eastAsia="pl-PL"/>
        </w:rPr>
        <w:t xml:space="preserve"> może zaprosić dowolne firmy</w:t>
      </w:r>
      <w:r w:rsidR="00D029F0" w:rsidRPr="0022233B">
        <w:rPr>
          <w:szCs w:val="24"/>
          <w:lang w:eastAsia="pl-PL"/>
        </w:rPr>
        <w:t xml:space="preserve"> </w:t>
      </w:r>
      <w:r w:rsidRPr="0022233B">
        <w:rPr>
          <w:szCs w:val="24"/>
          <w:lang w:eastAsia="pl-PL"/>
        </w:rPr>
        <w:t>a</w:t>
      </w:r>
      <w:r w:rsidR="008C03DB">
        <w:rPr>
          <w:szCs w:val="24"/>
          <w:lang w:eastAsia="pl-PL"/>
        </w:rPr>
        <w:t>udytorskie do składania ofert w </w:t>
      </w:r>
      <w:r w:rsidRPr="0022233B">
        <w:rPr>
          <w:szCs w:val="24"/>
          <w:lang w:eastAsia="pl-PL"/>
        </w:rPr>
        <w:t>sprawie świadczenia usługi badania ustawowego,</w:t>
      </w:r>
      <w:r w:rsidR="00D029F0" w:rsidRPr="0022233B">
        <w:rPr>
          <w:szCs w:val="24"/>
          <w:lang w:eastAsia="pl-PL"/>
        </w:rPr>
        <w:t xml:space="preserve"> </w:t>
      </w:r>
      <w:r w:rsidRPr="0022233B">
        <w:rPr>
          <w:szCs w:val="24"/>
          <w:lang w:eastAsia="pl-PL"/>
        </w:rPr>
        <w:t>pod warunkiem że:</w:t>
      </w:r>
    </w:p>
    <w:p w14:paraId="18D57F8E" w14:textId="77777777" w:rsidR="00C6374B" w:rsidRPr="0022233B" w:rsidRDefault="009E4F7E" w:rsidP="000B2128">
      <w:pPr>
        <w:numPr>
          <w:ilvl w:val="1"/>
          <w:numId w:val="176"/>
        </w:numPr>
        <w:autoSpaceDE w:val="0"/>
        <w:autoSpaceDN w:val="0"/>
        <w:adjustRightInd w:val="0"/>
        <w:spacing w:after="0"/>
        <w:rPr>
          <w:szCs w:val="24"/>
          <w:lang w:eastAsia="pl-PL"/>
        </w:rPr>
      </w:pPr>
      <w:r w:rsidRPr="0022233B">
        <w:rPr>
          <w:szCs w:val="24"/>
          <w:lang w:eastAsia="pl-PL"/>
        </w:rPr>
        <w:t>procedura nie narusza przepisów art. 17 ust. 3 Rozporządzenia nr 537/2014,</w:t>
      </w:r>
    </w:p>
    <w:p w14:paraId="518B3357" w14:textId="77777777" w:rsidR="00C6374B" w:rsidRPr="0022233B" w:rsidRDefault="009E4F7E" w:rsidP="000B2128">
      <w:pPr>
        <w:numPr>
          <w:ilvl w:val="1"/>
          <w:numId w:val="176"/>
        </w:numPr>
        <w:autoSpaceDE w:val="0"/>
        <w:autoSpaceDN w:val="0"/>
        <w:adjustRightInd w:val="0"/>
        <w:spacing w:after="0"/>
        <w:rPr>
          <w:szCs w:val="24"/>
          <w:lang w:eastAsia="pl-PL"/>
        </w:rPr>
      </w:pPr>
      <w:r w:rsidRPr="0022233B">
        <w:rPr>
          <w:szCs w:val="24"/>
          <w:lang w:eastAsia="pl-PL"/>
        </w:rPr>
        <w:t>organizacja procedury przetargowej nie wyklucza z udziału w procedurze wyboru</w:t>
      </w:r>
      <w:r w:rsidR="00D029F0" w:rsidRPr="0022233B">
        <w:rPr>
          <w:szCs w:val="24"/>
          <w:lang w:eastAsia="pl-PL"/>
        </w:rPr>
        <w:t xml:space="preserve"> </w:t>
      </w:r>
      <w:r w:rsidRPr="0022233B">
        <w:rPr>
          <w:szCs w:val="24"/>
          <w:lang w:eastAsia="pl-PL"/>
        </w:rPr>
        <w:t xml:space="preserve">firm, które uzyskały mniej niż 15% swojego całkowitego </w:t>
      </w:r>
      <w:r w:rsidRPr="0022233B">
        <w:rPr>
          <w:szCs w:val="24"/>
          <w:lang w:eastAsia="pl-PL"/>
        </w:rPr>
        <w:lastRenderedPageBreak/>
        <w:t>wynagrodzenia z tytułu</w:t>
      </w:r>
      <w:r w:rsidR="00D029F0" w:rsidRPr="0022233B">
        <w:rPr>
          <w:szCs w:val="24"/>
          <w:lang w:eastAsia="pl-PL"/>
        </w:rPr>
        <w:t xml:space="preserve"> </w:t>
      </w:r>
      <w:r w:rsidRPr="0022233B">
        <w:rPr>
          <w:szCs w:val="24"/>
          <w:lang w:eastAsia="pl-PL"/>
        </w:rPr>
        <w:t>badań od jednostek zainteresowania publicznego w</w:t>
      </w:r>
      <w:r w:rsidR="002D1521" w:rsidRPr="0022233B">
        <w:rPr>
          <w:szCs w:val="24"/>
          <w:lang w:eastAsia="pl-PL"/>
        </w:rPr>
        <w:t> </w:t>
      </w:r>
      <w:r w:rsidRPr="0022233B">
        <w:rPr>
          <w:szCs w:val="24"/>
          <w:lang w:eastAsia="pl-PL"/>
        </w:rPr>
        <w:t>danym państwie Unii</w:t>
      </w:r>
      <w:r w:rsidR="00D029F0" w:rsidRPr="0022233B">
        <w:rPr>
          <w:szCs w:val="24"/>
          <w:lang w:eastAsia="pl-PL"/>
        </w:rPr>
        <w:t xml:space="preserve"> </w:t>
      </w:r>
      <w:r w:rsidRPr="0022233B">
        <w:rPr>
          <w:szCs w:val="24"/>
          <w:lang w:eastAsia="pl-PL"/>
        </w:rPr>
        <w:t>Europejskiej w poprzednim roku kalendarzowym, zamieszczonych w wykazie firm</w:t>
      </w:r>
      <w:r w:rsidR="00D029F0" w:rsidRPr="0022233B">
        <w:rPr>
          <w:szCs w:val="24"/>
          <w:lang w:eastAsia="pl-PL"/>
        </w:rPr>
        <w:t xml:space="preserve"> </w:t>
      </w:r>
      <w:r w:rsidRPr="0022233B">
        <w:rPr>
          <w:szCs w:val="24"/>
          <w:lang w:eastAsia="pl-PL"/>
        </w:rPr>
        <w:t>audytorskich, o</w:t>
      </w:r>
      <w:r w:rsidR="009D048E" w:rsidRPr="0022233B">
        <w:rPr>
          <w:szCs w:val="24"/>
          <w:lang w:eastAsia="pl-PL"/>
        </w:rPr>
        <w:t> </w:t>
      </w:r>
      <w:r w:rsidRPr="0022233B">
        <w:rPr>
          <w:szCs w:val="24"/>
          <w:lang w:eastAsia="pl-PL"/>
        </w:rPr>
        <w:t>których mowa w art. 91 ustawy o biegłych rewidentach,</w:t>
      </w:r>
    </w:p>
    <w:p w14:paraId="643D78C1" w14:textId="77777777" w:rsidR="00C6374B" w:rsidRPr="0022233B" w:rsidRDefault="009E4F7E" w:rsidP="000B2128">
      <w:pPr>
        <w:numPr>
          <w:ilvl w:val="0"/>
          <w:numId w:val="175"/>
        </w:numPr>
        <w:autoSpaceDE w:val="0"/>
        <w:autoSpaceDN w:val="0"/>
        <w:adjustRightInd w:val="0"/>
        <w:spacing w:after="0"/>
        <w:rPr>
          <w:szCs w:val="24"/>
          <w:lang w:eastAsia="pl-PL"/>
        </w:rPr>
      </w:pPr>
      <w:r w:rsidRPr="0022233B">
        <w:rPr>
          <w:szCs w:val="24"/>
          <w:lang w:eastAsia="pl-PL"/>
        </w:rPr>
        <w:t>badana jednostka zainteresowania publicznego przygotowuje dokumentację</w:t>
      </w:r>
      <w:r w:rsidR="00D029F0" w:rsidRPr="0022233B">
        <w:rPr>
          <w:szCs w:val="24"/>
          <w:lang w:eastAsia="pl-PL"/>
        </w:rPr>
        <w:t xml:space="preserve"> </w:t>
      </w:r>
      <w:r w:rsidRPr="0022233B">
        <w:rPr>
          <w:szCs w:val="24"/>
          <w:lang w:eastAsia="pl-PL"/>
        </w:rPr>
        <w:t>przetargową dla zaproszonych firm audytorskich, która:</w:t>
      </w:r>
    </w:p>
    <w:p w14:paraId="254E7063" w14:textId="77777777" w:rsidR="00C6374B" w:rsidRPr="0022233B" w:rsidRDefault="009E4F7E" w:rsidP="000B2128">
      <w:pPr>
        <w:numPr>
          <w:ilvl w:val="1"/>
          <w:numId w:val="177"/>
        </w:numPr>
        <w:autoSpaceDE w:val="0"/>
        <w:autoSpaceDN w:val="0"/>
        <w:adjustRightInd w:val="0"/>
        <w:spacing w:after="0"/>
        <w:rPr>
          <w:szCs w:val="24"/>
          <w:lang w:eastAsia="pl-PL"/>
        </w:rPr>
      </w:pPr>
      <w:r w:rsidRPr="0022233B">
        <w:rPr>
          <w:szCs w:val="24"/>
          <w:lang w:eastAsia="pl-PL"/>
        </w:rPr>
        <w:t>umożliwia tym firmom poznanie działalności badanej JZP,</w:t>
      </w:r>
    </w:p>
    <w:p w14:paraId="4D3A4B7F" w14:textId="77777777" w:rsidR="00C6374B" w:rsidRPr="0022233B" w:rsidRDefault="009E4F7E" w:rsidP="000B2128">
      <w:pPr>
        <w:numPr>
          <w:ilvl w:val="1"/>
          <w:numId w:val="177"/>
        </w:numPr>
        <w:autoSpaceDE w:val="0"/>
        <w:autoSpaceDN w:val="0"/>
        <w:adjustRightInd w:val="0"/>
        <w:spacing w:after="0"/>
        <w:rPr>
          <w:szCs w:val="24"/>
          <w:lang w:eastAsia="pl-PL"/>
        </w:rPr>
      </w:pPr>
      <w:r w:rsidRPr="0022233B">
        <w:rPr>
          <w:szCs w:val="24"/>
          <w:lang w:eastAsia="pl-PL"/>
        </w:rPr>
        <w:t>zawiera wskazanie sprawozdań finansowych podlegających badaniu,</w:t>
      </w:r>
    </w:p>
    <w:p w14:paraId="506F368E" w14:textId="77777777" w:rsidR="00C6374B" w:rsidRPr="0022233B" w:rsidRDefault="009E4F7E" w:rsidP="000B2128">
      <w:pPr>
        <w:numPr>
          <w:ilvl w:val="1"/>
          <w:numId w:val="177"/>
        </w:numPr>
        <w:autoSpaceDE w:val="0"/>
        <w:autoSpaceDN w:val="0"/>
        <w:adjustRightInd w:val="0"/>
        <w:spacing w:after="0"/>
        <w:rPr>
          <w:szCs w:val="24"/>
          <w:lang w:eastAsia="pl-PL"/>
        </w:rPr>
      </w:pPr>
      <w:r w:rsidRPr="0022233B">
        <w:rPr>
          <w:szCs w:val="24"/>
          <w:lang w:eastAsia="pl-PL"/>
        </w:rPr>
        <w:t>zawiera przejrzyste i niedyskryminujące kryteria wyboru, które są stosowane przez</w:t>
      </w:r>
      <w:r w:rsidR="00D029F0" w:rsidRPr="0022233B">
        <w:rPr>
          <w:szCs w:val="24"/>
          <w:lang w:eastAsia="pl-PL"/>
        </w:rPr>
        <w:t xml:space="preserve"> </w:t>
      </w:r>
      <w:r w:rsidRPr="0022233B">
        <w:rPr>
          <w:szCs w:val="24"/>
          <w:lang w:eastAsia="pl-PL"/>
        </w:rPr>
        <w:t xml:space="preserve">badaną </w:t>
      </w:r>
      <w:r w:rsidR="002D1521" w:rsidRPr="0022233B">
        <w:rPr>
          <w:szCs w:val="24"/>
          <w:lang w:eastAsia="pl-PL"/>
        </w:rPr>
        <w:t xml:space="preserve"> JZP</w:t>
      </w:r>
      <w:r w:rsidRPr="0022233B">
        <w:rPr>
          <w:szCs w:val="24"/>
          <w:lang w:eastAsia="pl-PL"/>
        </w:rPr>
        <w:t xml:space="preserve"> do oceny ofert złożonych przez</w:t>
      </w:r>
      <w:r w:rsidR="00D029F0" w:rsidRPr="0022233B">
        <w:rPr>
          <w:szCs w:val="24"/>
          <w:lang w:eastAsia="pl-PL"/>
        </w:rPr>
        <w:t xml:space="preserve"> </w:t>
      </w:r>
      <w:r w:rsidRPr="0022233B">
        <w:rPr>
          <w:szCs w:val="24"/>
          <w:lang w:eastAsia="pl-PL"/>
        </w:rPr>
        <w:t>firmy audytorskie,</w:t>
      </w:r>
    </w:p>
    <w:p w14:paraId="558CC33F" w14:textId="77777777" w:rsidR="00C6374B" w:rsidRPr="0022233B" w:rsidRDefault="009E4F7E" w:rsidP="000B2128">
      <w:pPr>
        <w:numPr>
          <w:ilvl w:val="0"/>
          <w:numId w:val="175"/>
        </w:numPr>
        <w:autoSpaceDE w:val="0"/>
        <w:autoSpaceDN w:val="0"/>
        <w:adjustRightInd w:val="0"/>
        <w:spacing w:after="0"/>
        <w:rPr>
          <w:szCs w:val="24"/>
          <w:lang w:eastAsia="pl-PL"/>
        </w:rPr>
      </w:pPr>
      <w:r w:rsidRPr="0022233B">
        <w:rPr>
          <w:szCs w:val="24"/>
          <w:lang w:eastAsia="pl-PL"/>
        </w:rPr>
        <w:t>badana JZP ma swobodę określenia procedury wyboru i może w jej trakcie prowadzić</w:t>
      </w:r>
      <w:r w:rsidR="00D029F0" w:rsidRPr="0022233B">
        <w:rPr>
          <w:szCs w:val="24"/>
          <w:lang w:eastAsia="pl-PL"/>
        </w:rPr>
        <w:t xml:space="preserve"> </w:t>
      </w:r>
      <w:r w:rsidRPr="0022233B">
        <w:rPr>
          <w:szCs w:val="24"/>
          <w:lang w:eastAsia="pl-PL"/>
        </w:rPr>
        <w:t>bezpośrednie negocjacje z zainteresowanymi oferentami,</w:t>
      </w:r>
    </w:p>
    <w:p w14:paraId="142B23AD" w14:textId="77777777" w:rsidR="00C6374B" w:rsidRPr="0022233B" w:rsidRDefault="009E4F7E" w:rsidP="000B2128">
      <w:pPr>
        <w:numPr>
          <w:ilvl w:val="0"/>
          <w:numId w:val="175"/>
        </w:numPr>
        <w:autoSpaceDE w:val="0"/>
        <w:autoSpaceDN w:val="0"/>
        <w:adjustRightInd w:val="0"/>
        <w:spacing w:after="0"/>
        <w:rPr>
          <w:szCs w:val="24"/>
          <w:lang w:eastAsia="pl-PL"/>
        </w:rPr>
      </w:pPr>
      <w:r w:rsidRPr="0022233B">
        <w:rPr>
          <w:szCs w:val="24"/>
          <w:lang w:eastAsia="pl-PL"/>
        </w:rPr>
        <w:t>badana JZP ocenia oferty założone przez firmy audytorskie zgodnie z kryteriami</w:t>
      </w:r>
      <w:r w:rsidR="00D029F0" w:rsidRPr="0022233B">
        <w:rPr>
          <w:szCs w:val="24"/>
          <w:lang w:eastAsia="pl-PL"/>
        </w:rPr>
        <w:t xml:space="preserve"> </w:t>
      </w:r>
      <w:r w:rsidRPr="0022233B">
        <w:rPr>
          <w:szCs w:val="24"/>
          <w:lang w:eastAsia="pl-PL"/>
        </w:rPr>
        <w:t>wyboru określonymi w dokumentacji przetargowej oraz przygotowuje</w:t>
      </w:r>
      <w:r w:rsidR="00D029F0" w:rsidRPr="0022233B">
        <w:rPr>
          <w:szCs w:val="24"/>
          <w:lang w:eastAsia="pl-PL"/>
        </w:rPr>
        <w:t xml:space="preserve"> </w:t>
      </w:r>
      <w:r w:rsidRPr="0022233B">
        <w:rPr>
          <w:szCs w:val="24"/>
          <w:lang w:eastAsia="pl-PL"/>
        </w:rPr>
        <w:t>sprawozdanie zawierające wnioski z procedury wyboru zatwierdzane przez komitet</w:t>
      </w:r>
      <w:r w:rsidR="00D029F0" w:rsidRPr="0022233B">
        <w:rPr>
          <w:szCs w:val="24"/>
          <w:lang w:eastAsia="pl-PL"/>
        </w:rPr>
        <w:t xml:space="preserve"> </w:t>
      </w:r>
      <w:r w:rsidRPr="0022233B">
        <w:rPr>
          <w:szCs w:val="24"/>
          <w:lang w:eastAsia="pl-PL"/>
        </w:rPr>
        <w:t>audytu,</w:t>
      </w:r>
    </w:p>
    <w:p w14:paraId="56046AE1" w14:textId="5C296667" w:rsidR="00C6374B" w:rsidRPr="0022233B" w:rsidRDefault="009E4F7E" w:rsidP="000B2128">
      <w:pPr>
        <w:numPr>
          <w:ilvl w:val="0"/>
          <w:numId w:val="175"/>
        </w:numPr>
        <w:autoSpaceDE w:val="0"/>
        <w:autoSpaceDN w:val="0"/>
        <w:adjustRightInd w:val="0"/>
        <w:spacing w:after="0"/>
        <w:rPr>
          <w:szCs w:val="24"/>
          <w:lang w:eastAsia="pl-PL"/>
        </w:rPr>
      </w:pPr>
      <w:r w:rsidRPr="0022233B">
        <w:rPr>
          <w:szCs w:val="24"/>
          <w:lang w:eastAsia="pl-PL"/>
        </w:rPr>
        <w:t>badana JZP oraz komitet audytu uwzględniają wszelkie ustalenia lub wnioski zawarte</w:t>
      </w:r>
      <w:r w:rsidR="00D029F0" w:rsidRPr="0022233B">
        <w:rPr>
          <w:szCs w:val="24"/>
          <w:lang w:eastAsia="pl-PL"/>
        </w:rPr>
        <w:t xml:space="preserve"> </w:t>
      </w:r>
      <w:r w:rsidRPr="0022233B">
        <w:rPr>
          <w:szCs w:val="24"/>
          <w:lang w:eastAsia="pl-PL"/>
        </w:rPr>
        <w:t xml:space="preserve">w rocznym sprawozdaniu </w:t>
      </w:r>
      <w:r w:rsidR="002D2465" w:rsidRPr="0022233B">
        <w:rPr>
          <w:szCs w:val="24"/>
          <w:lang w:eastAsia="pl-PL"/>
        </w:rPr>
        <w:t>K</w:t>
      </w:r>
      <w:r w:rsidR="002D2465">
        <w:rPr>
          <w:szCs w:val="24"/>
          <w:lang w:eastAsia="pl-PL"/>
        </w:rPr>
        <w:t xml:space="preserve">omisji </w:t>
      </w:r>
      <w:r w:rsidR="002D2465" w:rsidRPr="0022233B">
        <w:rPr>
          <w:szCs w:val="24"/>
          <w:lang w:eastAsia="pl-PL"/>
        </w:rPr>
        <w:t>N</w:t>
      </w:r>
      <w:r w:rsidR="002D2465">
        <w:rPr>
          <w:szCs w:val="24"/>
          <w:lang w:eastAsia="pl-PL"/>
        </w:rPr>
        <w:t xml:space="preserve">adzoru </w:t>
      </w:r>
      <w:r w:rsidR="002D2465" w:rsidRPr="0022233B">
        <w:rPr>
          <w:szCs w:val="24"/>
          <w:lang w:eastAsia="pl-PL"/>
        </w:rPr>
        <w:t>A</w:t>
      </w:r>
      <w:r w:rsidR="002D2465">
        <w:rPr>
          <w:szCs w:val="24"/>
          <w:lang w:eastAsia="pl-PL"/>
        </w:rPr>
        <w:t>udytowego</w:t>
      </w:r>
      <w:r w:rsidRPr="0022233B">
        <w:rPr>
          <w:szCs w:val="24"/>
          <w:lang w:eastAsia="pl-PL"/>
        </w:rPr>
        <w:t>, sporządzonym w związku z art. 90 ust. 5 ustawy o</w:t>
      </w:r>
      <w:r w:rsidR="009D048E" w:rsidRPr="0022233B">
        <w:rPr>
          <w:szCs w:val="24"/>
          <w:lang w:eastAsia="pl-PL"/>
        </w:rPr>
        <w:t> </w:t>
      </w:r>
      <w:r w:rsidRPr="0022233B">
        <w:rPr>
          <w:szCs w:val="24"/>
          <w:lang w:eastAsia="pl-PL"/>
        </w:rPr>
        <w:t>biegłych rewidentach, które mogą wpłynąć na wybór firmy audytorskiej.</w:t>
      </w:r>
    </w:p>
    <w:p w14:paraId="02851B13" w14:textId="30C4C71B" w:rsidR="00A62443" w:rsidRPr="0022233B" w:rsidRDefault="00A62443" w:rsidP="005E39C6">
      <w:pPr>
        <w:autoSpaceDE w:val="0"/>
        <w:autoSpaceDN w:val="0"/>
        <w:adjustRightInd w:val="0"/>
        <w:spacing w:after="0"/>
        <w:rPr>
          <w:szCs w:val="24"/>
          <w:lang w:eastAsia="pl-PL"/>
        </w:rPr>
      </w:pPr>
      <w:r w:rsidRPr="0022233B">
        <w:rPr>
          <w:szCs w:val="24"/>
          <w:lang w:eastAsia="pl-PL"/>
        </w:rPr>
        <w:t>Komitet audytu powinien opracować zasady wyboru firmy audytorskiej</w:t>
      </w:r>
      <w:r w:rsidR="00E767D9">
        <w:rPr>
          <w:szCs w:val="24"/>
          <w:lang w:eastAsia="pl-PL"/>
        </w:rPr>
        <w:t>, a zorganizowana przez JZP procedura przetargowa</w:t>
      </w:r>
      <w:r w:rsidRPr="0022233B">
        <w:rPr>
          <w:szCs w:val="24"/>
          <w:lang w:eastAsia="pl-PL"/>
        </w:rPr>
        <w:t xml:space="preserve"> uwzględnieni</w:t>
      </w:r>
      <w:r w:rsidR="00E767D9">
        <w:rPr>
          <w:szCs w:val="24"/>
          <w:lang w:eastAsia="pl-PL"/>
        </w:rPr>
        <w:t>a</w:t>
      </w:r>
      <w:r w:rsidRPr="0022233B">
        <w:rPr>
          <w:szCs w:val="24"/>
          <w:lang w:eastAsia="pl-PL"/>
        </w:rPr>
        <w:t xml:space="preserve"> następując</w:t>
      </w:r>
      <w:r w:rsidR="00E767D9">
        <w:rPr>
          <w:szCs w:val="24"/>
          <w:lang w:eastAsia="pl-PL"/>
        </w:rPr>
        <w:t>e</w:t>
      </w:r>
      <w:r w:rsidRPr="0022233B">
        <w:rPr>
          <w:szCs w:val="24"/>
          <w:lang w:eastAsia="pl-PL"/>
        </w:rPr>
        <w:t xml:space="preserve"> kryteri</w:t>
      </w:r>
      <w:r w:rsidR="00E767D9">
        <w:rPr>
          <w:szCs w:val="24"/>
          <w:lang w:eastAsia="pl-PL"/>
        </w:rPr>
        <w:t>a</w:t>
      </w:r>
      <w:r w:rsidRPr="0022233B">
        <w:rPr>
          <w:szCs w:val="24"/>
          <w:lang w:eastAsia="pl-PL"/>
        </w:rPr>
        <w:t>:</w:t>
      </w:r>
    </w:p>
    <w:p w14:paraId="476C5981" w14:textId="3E316F12" w:rsidR="00A62443" w:rsidRPr="0022233B" w:rsidRDefault="00E767D9" w:rsidP="000B2128">
      <w:pPr>
        <w:numPr>
          <w:ilvl w:val="0"/>
          <w:numId w:val="178"/>
        </w:numPr>
        <w:autoSpaceDE w:val="0"/>
        <w:autoSpaceDN w:val="0"/>
        <w:adjustRightInd w:val="0"/>
        <w:spacing w:after="0"/>
        <w:rPr>
          <w:szCs w:val="24"/>
          <w:lang w:eastAsia="pl-PL"/>
        </w:rPr>
      </w:pPr>
      <w:r>
        <w:rPr>
          <w:szCs w:val="24"/>
          <w:lang w:eastAsia="pl-PL"/>
        </w:rPr>
        <w:t>JZP</w:t>
      </w:r>
      <w:r w:rsidR="00A62443" w:rsidRPr="0022233B">
        <w:rPr>
          <w:szCs w:val="24"/>
          <w:lang w:eastAsia="pl-PL"/>
        </w:rPr>
        <w:t xml:space="preserve"> może zaprosić dowolne firmy audytorskie do składania ofert w</w:t>
      </w:r>
      <w:r w:rsidR="008C03DB">
        <w:rPr>
          <w:szCs w:val="24"/>
          <w:lang w:eastAsia="pl-PL"/>
        </w:rPr>
        <w:t xml:space="preserve"> </w:t>
      </w:r>
      <w:r w:rsidR="00A62443" w:rsidRPr="0022233B">
        <w:rPr>
          <w:szCs w:val="24"/>
          <w:lang w:eastAsia="pl-PL"/>
        </w:rPr>
        <w:t>sprawie świadczenia usługi badania ustawowego pod warunkiem zachowania rotacji firmy audytorskiej, kluczowego biegłego rewidenta i stopniowej rotacji najwyższego rangą personelu;</w:t>
      </w:r>
    </w:p>
    <w:p w14:paraId="22B28D26" w14:textId="0FD93C6F" w:rsidR="00A62443" w:rsidRPr="0022233B" w:rsidRDefault="00E767D9" w:rsidP="000B2128">
      <w:pPr>
        <w:numPr>
          <w:ilvl w:val="0"/>
          <w:numId w:val="178"/>
        </w:numPr>
        <w:autoSpaceDE w:val="0"/>
        <w:autoSpaceDN w:val="0"/>
        <w:adjustRightInd w:val="0"/>
        <w:spacing w:after="0"/>
        <w:rPr>
          <w:szCs w:val="24"/>
          <w:lang w:eastAsia="pl-PL"/>
        </w:rPr>
      </w:pPr>
      <w:r>
        <w:rPr>
          <w:szCs w:val="24"/>
          <w:lang w:eastAsia="pl-PL"/>
        </w:rPr>
        <w:t>JZP</w:t>
      </w:r>
      <w:r w:rsidR="00A62443" w:rsidRPr="0022233B">
        <w:rPr>
          <w:szCs w:val="24"/>
          <w:lang w:eastAsia="pl-PL"/>
        </w:rPr>
        <w:t xml:space="preserve"> przygotowuje dokumentację przetargową dla zaproszonych firm audytorskich</w:t>
      </w:r>
      <w:r w:rsidR="000E3CE4" w:rsidRPr="0022233B">
        <w:rPr>
          <w:szCs w:val="24"/>
          <w:lang w:eastAsia="pl-PL"/>
        </w:rPr>
        <w:t>; dokumentacja przetargowa powinna umożliwiać poznan</w:t>
      </w:r>
      <w:r w:rsidR="00874085">
        <w:rPr>
          <w:szCs w:val="24"/>
          <w:lang w:eastAsia="pl-PL"/>
        </w:rPr>
        <w:t>i</w:t>
      </w:r>
      <w:r w:rsidR="000E3CE4" w:rsidRPr="0022233B">
        <w:rPr>
          <w:szCs w:val="24"/>
          <w:lang w:eastAsia="pl-PL"/>
        </w:rPr>
        <w:t xml:space="preserve">e szczegółowego zakresu działalności </w:t>
      </w:r>
      <w:r w:rsidR="002D1521" w:rsidRPr="0022233B">
        <w:rPr>
          <w:szCs w:val="24"/>
          <w:lang w:eastAsia="pl-PL"/>
        </w:rPr>
        <w:t>JZP</w:t>
      </w:r>
      <w:r w:rsidR="000E3CE4" w:rsidRPr="0022233B">
        <w:rPr>
          <w:szCs w:val="24"/>
          <w:lang w:eastAsia="pl-PL"/>
        </w:rPr>
        <w:t xml:space="preserve"> oraz rodzaju badania ustawowego, które ma zostać przeprowadzone;</w:t>
      </w:r>
    </w:p>
    <w:p w14:paraId="36DDA8C5" w14:textId="77777777" w:rsidR="000E3CE4" w:rsidRPr="0022233B" w:rsidRDefault="008804FB" w:rsidP="000B2128">
      <w:pPr>
        <w:numPr>
          <w:ilvl w:val="0"/>
          <w:numId w:val="178"/>
        </w:numPr>
        <w:autoSpaceDE w:val="0"/>
        <w:autoSpaceDN w:val="0"/>
        <w:adjustRightInd w:val="0"/>
        <w:spacing w:after="0"/>
        <w:rPr>
          <w:szCs w:val="24"/>
          <w:lang w:eastAsia="pl-PL"/>
        </w:rPr>
      </w:pPr>
      <w:r w:rsidRPr="0022233B">
        <w:rPr>
          <w:szCs w:val="24"/>
          <w:lang w:eastAsia="pl-PL"/>
        </w:rPr>
        <w:t>dokumentacja przetargowa zawiera transparentne i nie dyskryminujące kryteria wyboru, które są stosowane do oceny ofert złożonych przez firmy audytorskie oraz uwzględnia standardy jakości dotyczące funkcjonowania firm audytorskich na polskim rynku usług audytorskich;</w:t>
      </w:r>
    </w:p>
    <w:p w14:paraId="70A06FB8" w14:textId="0F3C4B58" w:rsidR="008804FB" w:rsidRPr="0022233B" w:rsidRDefault="00D43E92" w:rsidP="000B2128">
      <w:pPr>
        <w:numPr>
          <w:ilvl w:val="0"/>
          <w:numId w:val="178"/>
        </w:numPr>
        <w:autoSpaceDE w:val="0"/>
        <w:autoSpaceDN w:val="0"/>
        <w:adjustRightInd w:val="0"/>
        <w:spacing w:after="0"/>
        <w:rPr>
          <w:szCs w:val="24"/>
          <w:lang w:eastAsia="pl-PL"/>
        </w:rPr>
      </w:pPr>
      <w:r>
        <w:rPr>
          <w:szCs w:val="24"/>
          <w:lang w:eastAsia="pl-PL"/>
        </w:rPr>
        <w:t>JZP</w:t>
      </w:r>
      <w:r w:rsidR="008804FB" w:rsidRPr="0022233B">
        <w:rPr>
          <w:szCs w:val="24"/>
          <w:lang w:eastAsia="pl-PL"/>
        </w:rPr>
        <w:t xml:space="preserve"> może prowadzić bezpośrednie negocjacje z zainteresowanymi oferentami w trakcie procedury wyboru;</w:t>
      </w:r>
    </w:p>
    <w:p w14:paraId="55EAE419" w14:textId="172317A8" w:rsidR="008804FB" w:rsidRPr="0022233B" w:rsidRDefault="00D43E92" w:rsidP="000B2128">
      <w:pPr>
        <w:numPr>
          <w:ilvl w:val="0"/>
          <w:numId w:val="178"/>
        </w:numPr>
        <w:autoSpaceDE w:val="0"/>
        <w:autoSpaceDN w:val="0"/>
        <w:adjustRightInd w:val="0"/>
        <w:spacing w:after="0"/>
        <w:rPr>
          <w:szCs w:val="24"/>
          <w:lang w:eastAsia="pl-PL"/>
        </w:rPr>
      </w:pPr>
      <w:r>
        <w:rPr>
          <w:szCs w:val="24"/>
          <w:lang w:eastAsia="pl-PL"/>
        </w:rPr>
        <w:t>JZP</w:t>
      </w:r>
      <w:r w:rsidR="007E1AC2" w:rsidRPr="0022233B">
        <w:rPr>
          <w:szCs w:val="24"/>
          <w:lang w:eastAsia="pl-PL"/>
        </w:rPr>
        <w:t xml:space="preserve"> ocenia oferty złożone przez firmy audytorskie zgodnie z kryteriami wyboru określonymi w dokumentacji przetargowej.</w:t>
      </w:r>
    </w:p>
    <w:p w14:paraId="2F3D6F78" w14:textId="6796AD08" w:rsidR="00C6374B" w:rsidRPr="0022233B" w:rsidRDefault="001D1175" w:rsidP="005E39C6">
      <w:pPr>
        <w:autoSpaceDE w:val="0"/>
        <w:autoSpaceDN w:val="0"/>
        <w:adjustRightInd w:val="0"/>
        <w:spacing w:after="0"/>
        <w:rPr>
          <w:szCs w:val="24"/>
          <w:lang w:eastAsia="pl-PL"/>
        </w:rPr>
      </w:pPr>
      <w:r>
        <w:rPr>
          <w:szCs w:val="24"/>
          <w:lang w:eastAsia="pl-PL"/>
        </w:rPr>
        <w:t>UKNF</w:t>
      </w:r>
      <w:r w:rsidR="009E4F7E" w:rsidRPr="0022233B">
        <w:rPr>
          <w:szCs w:val="24"/>
          <w:lang w:eastAsia="pl-PL"/>
        </w:rPr>
        <w:t xml:space="preserve"> zwraca uwagę, że organizacja procedury pr</w:t>
      </w:r>
      <w:r w:rsidR="008C03DB">
        <w:rPr>
          <w:szCs w:val="24"/>
          <w:lang w:eastAsia="pl-PL"/>
        </w:rPr>
        <w:t>zetargowej nie może wykluczać z </w:t>
      </w:r>
      <w:r w:rsidR="009E4F7E" w:rsidRPr="0022233B">
        <w:rPr>
          <w:szCs w:val="24"/>
          <w:lang w:eastAsia="pl-PL"/>
        </w:rPr>
        <w:t>udziału</w:t>
      </w:r>
      <w:r w:rsidR="00D029F0" w:rsidRPr="0022233B">
        <w:rPr>
          <w:szCs w:val="24"/>
          <w:lang w:eastAsia="pl-PL"/>
        </w:rPr>
        <w:t xml:space="preserve"> </w:t>
      </w:r>
      <w:r w:rsidR="001267E7">
        <w:rPr>
          <w:szCs w:val="24"/>
          <w:lang w:eastAsia="pl-PL"/>
        </w:rPr>
        <w:br/>
      </w:r>
      <w:r w:rsidR="009E4F7E" w:rsidRPr="0022233B">
        <w:rPr>
          <w:szCs w:val="24"/>
          <w:lang w:eastAsia="pl-PL"/>
        </w:rPr>
        <w:t>w niej firm audytorskich, które uzyskały mniej niż 15% swojego całkowitego wynagrodzenia</w:t>
      </w:r>
      <w:r w:rsidR="00D029F0" w:rsidRPr="0022233B">
        <w:rPr>
          <w:szCs w:val="24"/>
          <w:lang w:eastAsia="pl-PL"/>
        </w:rPr>
        <w:t xml:space="preserve"> </w:t>
      </w:r>
      <w:r w:rsidR="009E4F7E" w:rsidRPr="0022233B">
        <w:rPr>
          <w:szCs w:val="24"/>
          <w:lang w:eastAsia="pl-PL"/>
        </w:rPr>
        <w:t>z tytułu badań od JZP w Polsce w poprzednim roku kalendarzowym, zamieszczonych w</w:t>
      </w:r>
      <w:r w:rsidR="009D048E" w:rsidRPr="0022233B">
        <w:rPr>
          <w:szCs w:val="24"/>
          <w:lang w:eastAsia="pl-PL"/>
        </w:rPr>
        <w:t> </w:t>
      </w:r>
      <w:r w:rsidR="009E4F7E" w:rsidRPr="0022233B">
        <w:rPr>
          <w:szCs w:val="24"/>
          <w:lang w:eastAsia="pl-PL"/>
        </w:rPr>
        <w:t>wykazie firm audytorskich, o których mowa w art. 91 ustawy</w:t>
      </w:r>
      <w:r w:rsidR="00303D39" w:rsidRPr="0022233B">
        <w:rPr>
          <w:szCs w:val="24"/>
          <w:lang w:eastAsia="pl-PL"/>
        </w:rPr>
        <w:t xml:space="preserve"> o biegłych rewidentach</w:t>
      </w:r>
      <w:r w:rsidR="009E4F7E" w:rsidRPr="0022233B">
        <w:rPr>
          <w:szCs w:val="24"/>
          <w:lang w:eastAsia="pl-PL"/>
        </w:rPr>
        <w:t>. Komisja Nadzoru</w:t>
      </w:r>
      <w:r w:rsidR="00D029F0" w:rsidRPr="0022233B">
        <w:rPr>
          <w:szCs w:val="24"/>
          <w:lang w:eastAsia="pl-PL"/>
        </w:rPr>
        <w:t xml:space="preserve"> </w:t>
      </w:r>
      <w:r w:rsidR="009E4F7E" w:rsidRPr="0022233B">
        <w:rPr>
          <w:szCs w:val="24"/>
          <w:lang w:eastAsia="pl-PL"/>
        </w:rPr>
        <w:t>Audytowego zgodnie z art. 91 ustawy o</w:t>
      </w:r>
      <w:r>
        <w:rPr>
          <w:szCs w:val="24"/>
          <w:lang w:eastAsia="pl-PL"/>
        </w:rPr>
        <w:t> </w:t>
      </w:r>
      <w:r w:rsidR="009E4F7E" w:rsidRPr="0022233B">
        <w:rPr>
          <w:szCs w:val="24"/>
          <w:lang w:eastAsia="pl-PL"/>
        </w:rPr>
        <w:t xml:space="preserve">biegłych rewidentach publikuje na </w:t>
      </w:r>
      <w:r w:rsidR="009E4F7E" w:rsidRPr="0022233B">
        <w:rPr>
          <w:szCs w:val="24"/>
          <w:lang w:eastAsia="pl-PL"/>
        </w:rPr>
        <w:lastRenderedPageBreak/>
        <w:t>stronie</w:t>
      </w:r>
      <w:r w:rsidR="00D029F0" w:rsidRPr="0022233B">
        <w:rPr>
          <w:szCs w:val="24"/>
          <w:lang w:eastAsia="pl-PL"/>
        </w:rPr>
        <w:t xml:space="preserve"> </w:t>
      </w:r>
      <w:r w:rsidR="009E4F7E" w:rsidRPr="0022233B">
        <w:rPr>
          <w:szCs w:val="24"/>
          <w:lang w:eastAsia="pl-PL"/>
        </w:rPr>
        <w:t>internetowej, w terminie do dnia 31 marca następnego roku, wykaz firm audytorskich</w:t>
      </w:r>
      <w:r w:rsidR="00D029F0" w:rsidRPr="0022233B">
        <w:rPr>
          <w:szCs w:val="24"/>
          <w:lang w:eastAsia="pl-PL"/>
        </w:rPr>
        <w:t xml:space="preserve"> </w:t>
      </w:r>
      <w:r w:rsidR="009E4F7E" w:rsidRPr="0022233B">
        <w:rPr>
          <w:szCs w:val="24"/>
          <w:lang w:eastAsia="pl-PL"/>
        </w:rPr>
        <w:t>przeprowadzających badania ustawowe</w:t>
      </w:r>
      <w:r w:rsidR="008C03DB">
        <w:rPr>
          <w:szCs w:val="24"/>
          <w:lang w:eastAsia="pl-PL"/>
        </w:rPr>
        <w:t xml:space="preserve"> w JZP w poprzednim roku wraz z </w:t>
      </w:r>
      <w:r w:rsidR="009E4F7E" w:rsidRPr="0022233B">
        <w:rPr>
          <w:szCs w:val="24"/>
          <w:lang w:eastAsia="pl-PL"/>
        </w:rPr>
        <w:t>informacjami o</w:t>
      </w:r>
      <w:r w:rsidR="009D048E" w:rsidRPr="0022233B">
        <w:rPr>
          <w:szCs w:val="24"/>
          <w:lang w:eastAsia="pl-PL"/>
        </w:rPr>
        <w:t> </w:t>
      </w:r>
      <w:r w:rsidR="009E4F7E" w:rsidRPr="0022233B">
        <w:rPr>
          <w:szCs w:val="24"/>
          <w:lang w:eastAsia="pl-PL"/>
        </w:rPr>
        <w:t xml:space="preserve">spełnieniu kryterium, o którym mowa w art. 16 ust. 3 lit. a) </w:t>
      </w:r>
      <w:r w:rsidR="00303D39" w:rsidRPr="0022233B">
        <w:rPr>
          <w:szCs w:val="24"/>
          <w:lang w:eastAsia="pl-PL"/>
        </w:rPr>
        <w:t>R</w:t>
      </w:r>
      <w:r w:rsidR="009E4F7E" w:rsidRPr="0022233B">
        <w:rPr>
          <w:szCs w:val="24"/>
          <w:lang w:eastAsia="pl-PL"/>
        </w:rPr>
        <w:t>ozporządzenia nr 537/2014.</w:t>
      </w:r>
      <w:r w:rsidR="00D029F0" w:rsidRPr="0022233B">
        <w:rPr>
          <w:szCs w:val="24"/>
          <w:lang w:eastAsia="pl-PL"/>
        </w:rPr>
        <w:t xml:space="preserve"> </w:t>
      </w:r>
      <w:r w:rsidR="009E4F7E" w:rsidRPr="0022233B">
        <w:rPr>
          <w:szCs w:val="24"/>
          <w:lang w:eastAsia="pl-PL"/>
        </w:rPr>
        <w:t>Informacje te można znaleźć na str</w:t>
      </w:r>
      <w:r w:rsidR="00303D39" w:rsidRPr="0022233B">
        <w:rPr>
          <w:szCs w:val="24"/>
          <w:lang w:eastAsia="pl-PL"/>
        </w:rPr>
        <w:t>o</w:t>
      </w:r>
      <w:r w:rsidR="009E4F7E" w:rsidRPr="0022233B">
        <w:rPr>
          <w:szCs w:val="24"/>
          <w:lang w:eastAsia="pl-PL"/>
        </w:rPr>
        <w:t>nie internetowej Ministerstwa Finansów w zakładce:</w:t>
      </w:r>
      <w:r w:rsidR="00D029F0" w:rsidRPr="0022233B">
        <w:rPr>
          <w:szCs w:val="24"/>
          <w:lang w:eastAsia="pl-PL"/>
        </w:rPr>
        <w:t xml:space="preserve"> </w:t>
      </w:r>
      <w:r w:rsidR="009E4F7E" w:rsidRPr="0022233B">
        <w:rPr>
          <w:b/>
          <w:bCs/>
          <w:szCs w:val="24"/>
          <w:lang w:eastAsia="pl-PL"/>
        </w:rPr>
        <w:t>Komisja Nadzoru Audytowego</w:t>
      </w:r>
      <w:r w:rsidR="00896ABD">
        <w:rPr>
          <w:b/>
          <w:bCs/>
          <w:szCs w:val="24"/>
          <w:lang w:eastAsia="pl-PL"/>
        </w:rPr>
        <w:t xml:space="preserve"> </w:t>
      </w:r>
      <w:r w:rsidR="009E4F7E" w:rsidRPr="0022233B">
        <w:rPr>
          <w:b/>
          <w:bCs/>
          <w:szCs w:val="24"/>
          <w:lang w:eastAsia="pl-PL"/>
        </w:rPr>
        <w:t xml:space="preserve">/ </w:t>
      </w:r>
      <w:r w:rsidR="00D94063" w:rsidRPr="0022233B">
        <w:rPr>
          <w:b/>
          <w:bCs/>
          <w:szCs w:val="24"/>
          <w:lang w:eastAsia="pl-PL"/>
        </w:rPr>
        <w:t>Dla rynku</w:t>
      </w:r>
      <w:r w:rsidR="009E4F7E" w:rsidRPr="0022233B">
        <w:rPr>
          <w:b/>
          <w:bCs/>
          <w:szCs w:val="24"/>
          <w:lang w:eastAsia="pl-PL"/>
        </w:rPr>
        <w:t xml:space="preserve"> / Wykaz </w:t>
      </w:r>
      <w:r w:rsidR="00D94063" w:rsidRPr="0022233B">
        <w:rPr>
          <w:b/>
          <w:bCs/>
          <w:szCs w:val="24"/>
          <w:lang w:eastAsia="pl-PL"/>
        </w:rPr>
        <w:t>audytorów JZP</w:t>
      </w:r>
      <w:r w:rsidR="009E4F7E" w:rsidRPr="0022233B">
        <w:rPr>
          <w:b/>
          <w:bCs/>
          <w:szCs w:val="24"/>
          <w:lang w:eastAsia="pl-PL"/>
        </w:rPr>
        <w:t xml:space="preserve">. </w:t>
      </w:r>
      <w:r w:rsidR="009E4F7E" w:rsidRPr="0022233B">
        <w:rPr>
          <w:szCs w:val="24"/>
          <w:lang w:eastAsia="pl-PL"/>
        </w:rPr>
        <w:t>W</w:t>
      </w:r>
      <w:r w:rsidR="009D048E" w:rsidRPr="0022233B">
        <w:rPr>
          <w:szCs w:val="24"/>
          <w:lang w:eastAsia="pl-PL"/>
        </w:rPr>
        <w:t> </w:t>
      </w:r>
      <w:r w:rsidR="009E4F7E" w:rsidRPr="0022233B">
        <w:rPr>
          <w:szCs w:val="24"/>
          <w:lang w:eastAsia="pl-PL"/>
        </w:rPr>
        <w:t>corocznym wykazie oznaczone są przedziały udziałów wynagrodzenia danej firmy</w:t>
      </w:r>
      <w:r w:rsidR="00D029F0" w:rsidRPr="0022233B">
        <w:rPr>
          <w:szCs w:val="24"/>
          <w:lang w:eastAsia="pl-PL"/>
        </w:rPr>
        <w:t xml:space="preserve"> </w:t>
      </w:r>
      <w:r w:rsidR="009E4F7E" w:rsidRPr="0022233B">
        <w:rPr>
          <w:szCs w:val="24"/>
          <w:lang w:eastAsia="pl-PL"/>
        </w:rPr>
        <w:t>audytorskiej z tytułu badań ustawowych na rzecz JZP w stosunku do wynagrodzenia z tego</w:t>
      </w:r>
      <w:r w:rsidR="00D029F0" w:rsidRPr="0022233B">
        <w:rPr>
          <w:szCs w:val="24"/>
          <w:lang w:eastAsia="pl-PL"/>
        </w:rPr>
        <w:t xml:space="preserve"> </w:t>
      </w:r>
      <w:r w:rsidR="009E4F7E" w:rsidRPr="0022233B">
        <w:rPr>
          <w:szCs w:val="24"/>
          <w:lang w:eastAsia="pl-PL"/>
        </w:rPr>
        <w:t>tytułu uzyskanego przez wszystkie firmy audytorskie (A: U ≥ 15%; B</w:t>
      </w:r>
      <w:r w:rsidR="00D94063" w:rsidRPr="0022233B">
        <w:rPr>
          <w:szCs w:val="24"/>
          <w:lang w:eastAsia="pl-PL"/>
        </w:rPr>
        <w:t>:</w:t>
      </w:r>
      <w:r w:rsidR="009E4F7E" w:rsidRPr="0022233B">
        <w:rPr>
          <w:szCs w:val="24"/>
          <w:lang w:eastAsia="pl-PL"/>
        </w:rPr>
        <w:t xml:space="preserve"> 1% ≤ U &lt; 15%; C</w:t>
      </w:r>
      <w:r w:rsidR="00D94063" w:rsidRPr="0022233B">
        <w:rPr>
          <w:szCs w:val="24"/>
          <w:lang w:eastAsia="pl-PL"/>
        </w:rPr>
        <w:t>:</w:t>
      </w:r>
      <w:r w:rsidR="009E4F7E" w:rsidRPr="0022233B">
        <w:rPr>
          <w:szCs w:val="24"/>
          <w:lang w:eastAsia="pl-PL"/>
        </w:rPr>
        <w:t xml:space="preserve"> U &lt;</w:t>
      </w:r>
      <w:r w:rsidR="00D029F0" w:rsidRPr="0022233B">
        <w:rPr>
          <w:szCs w:val="24"/>
          <w:lang w:eastAsia="pl-PL"/>
        </w:rPr>
        <w:t xml:space="preserve"> </w:t>
      </w:r>
      <w:r w:rsidR="009E4F7E" w:rsidRPr="0022233B">
        <w:rPr>
          <w:szCs w:val="24"/>
          <w:lang w:eastAsia="pl-PL"/>
        </w:rPr>
        <w:t>1%).</w:t>
      </w:r>
    </w:p>
    <w:p w14:paraId="62EA2702" w14:textId="77777777" w:rsidR="00C6374B" w:rsidRPr="0022233B" w:rsidRDefault="009E4F7E" w:rsidP="005E39C6">
      <w:pPr>
        <w:autoSpaceDE w:val="0"/>
        <w:autoSpaceDN w:val="0"/>
        <w:adjustRightInd w:val="0"/>
        <w:spacing w:after="0"/>
        <w:rPr>
          <w:szCs w:val="24"/>
          <w:lang w:eastAsia="pl-PL"/>
        </w:rPr>
      </w:pPr>
      <w:r w:rsidRPr="0022233B">
        <w:rPr>
          <w:szCs w:val="24"/>
          <w:lang w:eastAsia="pl-PL"/>
        </w:rPr>
        <w:t>Przystępując do opracowywania procedury wyboru firmy audytorskiej komitet audytu w JZP</w:t>
      </w:r>
      <w:r w:rsidR="00D029F0" w:rsidRPr="0022233B">
        <w:rPr>
          <w:szCs w:val="24"/>
          <w:lang w:eastAsia="pl-PL"/>
        </w:rPr>
        <w:t xml:space="preserve"> </w:t>
      </w:r>
      <w:r w:rsidRPr="0022233B">
        <w:rPr>
          <w:szCs w:val="24"/>
          <w:lang w:eastAsia="pl-PL"/>
        </w:rPr>
        <w:t>powinien zapoznać się z ww. wykazem. Nie jest dopuszczalne ustalanie w kryteriach</w:t>
      </w:r>
      <w:r w:rsidR="00D029F0" w:rsidRPr="0022233B">
        <w:rPr>
          <w:szCs w:val="24"/>
          <w:lang w:eastAsia="pl-PL"/>
        </w:rPr>
        <w:t xml:space="preserve"> </w:t>
      </w:r>
      <w:r w:rsidRPr="0022233B">
        <w:rPr>
          <w:szCs w:val="24"/>
          <w:lang w:eastAsia="pl-PL"/>
        </w:rPr>
        <w:t>przetargowych warunku uzyskania przez firmę audytorską takiej wysokości przychodów z</w:t>
      </w:r>
      <w:r w:rsidR="009D048E" w:rsidRPr="0022233B">
        <w:rPr>
          <w:szCs w:val="24"/>
          <w:lang w:eastAsia="pl-PL"/>
        </w:rPr>
        <w:t> </w:t>
      </w:r>
      <w:r w:rsidRPr="0022233B">
        <w:rPr>
          <w:szCs w:val="24"/>
          <w:lang w:eastAsia="pl-PL"/>
        </w:rPr>
        <w:t>całkowitego wynagrodzenia z tytułu badań JZP w Polsce, która uzyskiwana byłoby tylko</w:t>
      </w:r>
      <w:r w:rsidR="00D029F0" w:rsidRPr="0022233B">
        <w:rPr>
          <w:szCs w:val="24"/>
          <w:lang w:eastAsia="pl-PL"/>
        </w:rPr>
        <w:t xml:space="preserve"> </w:t>
      </w:r>
      <w:r w:rsidRPr="0022233B">
        <w:rPr>
          <w:szCs w:val="24"/>
          <w:lang w:eastAsia="pl-PL"/>
        </w:rPr>
        <w:t>przez firmy audytorskie mieszczące się w przedziale A: U ≥ 15%.</w:t>
      </w:r>
    </w:p>
    <w:p w14:paraId="4BE75E74" w14:textId="77777777" w:rsidR="00C6374B" w:rsidRPr="0022233B" w:rsidRDefault="009E4F7E" w:rsidP="005E39C6">
      <w:pPr>
        <w:autoSpaceDE w:val="0"/>
        <w:autoSpaceDN w:val="0"/>
        <w:adjustRightInd w:val="0"/>
        <w:spacing w:after="0"/>
        <w:rPr>
          <w:szCs w:val="24"/>
          <w:lang w:eastAsia="pl-PL"/>
        </w:rPr>
      </w:pPr>
      <w:r w:rsidRPr="0022233B">
        <w:rPr>
          <w:szCs w:val="24"/>
          <w:lang w:eastAsia="pl-PL"/>
        </w:rPr>
        <w:t>Ponadto</w:t>
      </w:r>
      <w:r w:rsidR="002D1521" w:rsidRPr="0022233B">
        <w:rPr>
          <w:szCs w:val="24"/>
          <w:lang w:eastAsia="pl-PL"/>
        </w:rPr>
        <w:t>,</w:t>
      </w:r>
      <w:r w:rsidRPr="0022233B">
        <w:rPr>
          <w:szCs w:val="24"/>
          <w:lang w:eastAsia="pl-PL"/>
        </w:rPr>
        <w:t xml:space="preserve"> dokumentacja przetargowa powinna zawierać przejrzyste i niedyskryminujące</w:t>
      </w:r>
      <w:r w:rsidR="00D029F0" w:rsidRPr="0022233B">
        <w:rPr>
          <w:szCs w:val="24"/>
          <w:lang w:eastAsia="pl-PL"/>
        </w:rPr>
        <w:t xml:space="preserve"> </w:t>
      </w:r>
      <w:r w:rsidRPr="0022233B">
        <w:rPr>
          <w:szCs w:val="24"/>
          <w:lang w:eastAsia="pl-PL"/>
        </w:rPr>
        <w:t>kryteria wyboru, które są stosowane przez badaną JZP do oceny ofert złożonych przez firmy</w:t>
      </w:r>
      <w:r w:rsidR="00D029F0" w:rsidRPr="0022233B">
        <w:rPr>
          <w:szCs w:val="24"/>
          <w:lang w:eastAsia="pl-PL"/>
        </w:rPr>
        <w:t xml:space="preserve"> </w:t>
      </w:r>
      <w:r w:rsidRPr="0022233B">
        <w:rPr>
          <w:szCs w:val="24"/>
          <w:lang w:eastAsia="pl-PL"/>
        </w:rPr>
        <w:t>audytorskie. W ocenie UKNF za dyskryminujące kryteria można uznać m. in.:</w:t>
      </w:r>
      <w:r w:rsidR="00D029F0" w:rsidRPr="0022233B">
        <w:rPr>
          <w:szCs w:val="24"/>
          <w:lang w:eastAsia="pl-PL"/>
        </w:rPr>
        <w:t xml:space="preserve"> </w:t>
      </w:r>
    </w:p>
    <w:p w14:paraId="061F631C" w14:textId="77777777" w:rsidR="00C6374B" w:rsidRPr="0022233B" w:rsidRDefault="009E4F7E" w:rsidP="000B2128">
      <w:pPr>
        <w:numPr>
          <w:ilvl w:val="0"/>
          <w:numId w:val="179"/>
        </w:numPr>
        <w:autoSpaceDE w:val="0"/>
        <w:autoSpaceDN w:val="0"/>
        <w:adjustRightInd w:val="0"/>
        <w:spacing w:after="0"/>
        <w:rPr>
          <w:szCs w:val="24"/>
          <w:lang w:eastAsia="pl-PL"/>
        </w:rPr>
      </w:pPr>
      <w:r w:rsidRPr="0022233B">
        <w:rPr>
          <w:szCs w:val="24"/>
          <w:lang w:eastAsia="pl-PL"/>
        </w:rPr>
        <w:t>warunek przeprowadzenia przez zgłaszającą się firmę audytorską w określonym okresie</w:t>
      </w:r>
      <w:r w:rsidR="00D029F0" w:rsidRPr="0022233B">
        <w:rPr>
          <w:szCs w:val="24"/>
          <w:lang w:eastAsia="pl-PL"/>
        </w:rPr>
        <w:t xml:space="preserve"> </w:t>
      </w:r>
      <w:r w:rsidRPr="0022233B">
        <w:rPr>
          <w:szCs w:val="24"/>
          <w:lang w:eastAsia="pl-PL"/>
        </w:rPr>
        <w:t>(np. 2 lub 3 lata) badań sprawozdań finansowych w określonej liczbie spółek giełdowych,</w:t>
      </w:r>
      <w:r w:rsidR="00D029F0" w:rsidRPr="0022233B">
        <w:rPr>
          <w:szCs w:val="24"/>
          <w:lang w:eastAsia="pl-PL"/>
        </w:rPr>
        <w:t xml:space="preserve"> </w:t>
      </w:r>
      <w:r w:rsidRPr="0022233B">
        <w:rPr>
          <w:szCs w:val="24"/>
          <w:lang w:eastAsia="pl-PL"/>
        </w:rPr>
        <w:t>które osiągały dane wielkości finansowe np. przychody lub kapitalizację, jeżeli taki warunek</w:t>
      </w:r>
      <w:r w:rsidR="00D029F0" w:rsidRPr="0022233B">
        <w:rPr>
          <w:szCs w:val="24"/>
          <w:lang w:eastAsia="pl-PL"/>
        </w:rPr>
        <w:t xml:space="preserve"> </w:t>
      </w:r>
      <w:r w:rsidRPr="0022233B">
        <w:rPr>
          <w:szCs w:val="24"/>
          <w:lang w:eastAsia="pl-PL"/>
        </w:rPr>
        <w:t>nie jest niezbędny do prawidłowego przeprowadzenia badania i</w:t>
      </w:r>
      <w:r w:rsidR="009D048E" w:rsidRPr="0022233B">
        <w:rPr>
          <w:szCs w:val="24"/>
          <w:lang w:eastAsia="pl-PL"/>
        </w:rPr>
        <w:t> </w:t>
      </w:r>
      <w:r w:rsidRPr="0022233B">
        <w:rPr>
          <w:szCs w:val="24"/>
          <w:lang w:eastAsia="pl-PL"/>
        </w:rPr>
        <w:t>jednocześnie zawęża grono</w:t>
      </w:r>
      <w:r w:rsidR="00070188" w:rsidRPr="0022233B">
        <w:rPr>
          <w:szCs w:val="24"/>
          <w:lang w:eastAsia="pl-PL"/>
        </w:rPr>
        <w:t xml:space="preserve"> </w:t>
      </w:r>
      <w:r w:rsidRPr="0022233B">
        <w:rPr>
          <w:szCs w:val="24"/>
          <w:lang w:eastAsia="pl-PL"/>
        </w:rPr>
        <w:t>firm audytorskich w określony sposób</w:t>
      </w:r>
      <w:r w:rsidR="002D1521" w:rsidRPr="0022233B">
        <w:rPr>
          <w:szCs w:val="24"/>
          <w:lang w:eastAsia="pl-PL"/>
        </w:rPr>
        <w:t>,</w:t>
      </w:r>
      <w:r w:rsidRPr="0022233B">
        <w:rPr>
          <w:szCs w:val="24"/>
          <w:lang w:eastAsia="pl-PL"/>
        </w:rPr>
        <w:t xml:space="preserve"> np. do kilku największych;</w:t>
      </w:r>
    </w:p>
    <w:p w14:paraId="7D29C9EA" w14:textId="77777777" w:rsidR="00C6374B" w:rsidRPr="0022233B" w:rsidRDefault="009E4F7E" w:rsidP="000B2128">
      <w:pPr>
        <w:numPr>
          <w:ilvl w:val="0"/>
          <w:numId w:val="179"/>
        </w:numPr>
        <w:autoSpaceDE w:val="0"/>
        <w:autoSpaceDN w:val="0"/>
        <w:adjustRightInd w:val="0"/>
        <w:spacing w:after="0"/>
        <w:rPr>
          <w:szCs w:val="24"/>
          <w:lang w:eastAsia="pl-PL"/>
        </w:rPr>
      </w:pPr>
      <w:r w:rsidRPr="0022233B">
        <w:rPr>
          <w:szCs w:val="24"/>
          <w:lang w:eastAsia="pl-PL"/>
        </w:rPr>
        <w:t>warunek niewspółmiernie wysokich wymogów odnośnie kadry wykonującej badanie np.</w:t>
      </w:r>
      <w:r w:rsidR="00070188" w:rsidRPr="0022233B">
        <w:rPr>
          <w:szCs w:val="24"/>
          <w:lang w:eastAsia="pl-PL"/>
        </w:rPr>
        <w:t xml:space="preserve"> </w:t>
      </w:r>
      <w:r w:rsidRPr="0022233B">
        <w:rPr>
          <w:szCs w:val="24"/>
          <w:lang w:eastAsia="pl-PL"/>
        </w:rPr>
        <w:t>duża liczba osób posiadających tytuł biegłego rewidenta dedykowanych do badania danej JZP</w:t>
      </w:r>
      <w:r w:rsidR="00070188" w:rsidRPr="0022233B">
        <w:rPr>
          <w:szCs w:val="24"/>
          <w:lang w:eastAsia="pl-PL"/>
        </w:rPr>
        <w:t xml:space="preserve"> </w:t>
      </w:r>
      <w:r w:rsidRPr="0022233B">
        <w:rPr>
          <w:szCs w:val="24"/>
          <w:lang w:eastAsia="pl-PL"/>
        </w:rPr>
        <w:t>lub jej jednostki zależnej, posiadanie przez określoną liczbę pracowników firmy audytorskiej</w:t>
      </w:r>
      <w:r w:rsidR="00070188" w:rsidRPr="0022233B">
        <w:rPr>
          <w:szCs w:val="24"/>
          <w:lang w:eastAsia="pl-PL"/>
        </w:rPr>
        <w:t xml:space="preserve"> </w:t>
      </w:r>
      <w:r w:rsidRPr="0022233B">
        <w:rPr>
          <w:szCs w:val="24"/>
          <w:lang w:eastAsia="pl-PL"/>
        </w:rPr>
        <w:t>międzynarodowych uprawnień ACCA;</w:t>
      </w:r>
    </w:p>
    <w:p w14:paraId="4733FE4F" w14:textId="77777777" w:rsidR="00C6374B" w:rsidRPr="0022233B" w:rsidRDefault="009E4F7E" w:rsidP="000B2128">
      <w:pPr>
        <w:numPr>
          <w:ilvl w:val="0"/>
          <w:numId w:val="179"/>
        </w:numPr>
        <w:autoSpaceDE w:val="0"/>
        <w:autoSpaceDN w:val="0"/>
        <w:adjustRightInd w:val="0"/>
        <w:spacing w:after="0"/>
        <w:rPr>
          <w:szCs w:val="24"/>
          <w:lang w:eastAsia="pl-PL"/>
        </w:rPr>
      </w:pPr>
      <w:r w:rsidRPr="0022233B">
        <w:rPr>
          <w:szCs w:val="24"/>
          <w:lang w:eastAsia="pl-PL"/>
        </w:rPr>
        <w:t>warunki ograniczające udział w postepowaniu przetargowym ofert wspólnego badania, o</w:t>
      </w:r>
      <w:r w:rsidR="00070188" w:rsidRPr="0022233B">
        <w:rPr>
          <w:szCs w:val="24"/>
          <w:lang w:eastAsia="pl-PL"/>
        </w:rPr>
        <w:t xml:space="preserve"> </w:t>
      </w:r>
      <w:r w:rsidRPr="0022233B">
        <w:rPr>
          <w:szCs w:val="24"/>
          <w:lang w:eastAsia="pl-PL"/>
        </w:rPr>
        <w:t>którym mowa w art. 85 ustawy o biegłych rewidentach.</w:t>
      </w:r>
    </w:p>
    <w:p w14:paraId="30AFF08C" w14:textId="77777777" w:rsidR="00C6374B" w:rsidRPr="0022233B" w:rsidRDefault="00C6374B" w:rsidP="005E39C6">
      <w:pPr>
        <w:autoSpaceDE w:val="0"/>
        <w:autoSpaceDN w:val="0"/>
        <w:adjustRightInd w:val="0"/>
        <w:spacing w:after="0"/>
        <w:rPr>
          <w:szCs w:val="24"/>
          <w:lang w:eastAsia="pl-PL"/>
        </w:rPr>
      </w:pPr>
    </w:p>
    <w:p w14:paraId="68ABE826" w14:textId="3F696E61" w:rsidR="00C6374B" w:rsidRPr="0022233B" w:rsidRDefault="001361E6" w:rsidP="005E39C6">
      <w:pPr>
        <w:autoSpaceDE w:val="0"/>
        <w:autoSpaceDN w:val="0"/>
        <w:adjustRightInd w:val="0"/>
        <w:spacing w:after="0"/>
        <w:rPr>
          <w:szCs w:val="24"/>
          <w:lang w:eastAsia="pl-PL"/>
        </w:rPr>
      </w:pPr>
      <w:r>
        <w:rPr>
          <w:szCs w:val="24"/>
          <w:lang w:eastAsia="pl-PL"/>
        </w:rPr>
        <w:t xml:space="preserve">UKNF </w:t>
      </w:r>
      <w:r w:rsidR="002D2465" w:rsidRPr="0022233B">
        <w:rPr>
          <w:szCs w:val="24"/>
          <w:lang w:eastAsia="pl-PL"/>
        </w:rPr>
        <w:t xml:space="preserve"> </w:t>
      </w:r>
      <w:r w:rsidR="002D2465">
        <w:rPr>
          <w:szCs w:val="24"/>
          <w:lang w:eastAsia="pl-PL"/>
        </w:rPr>
        <w:t>z</w:t>
      </w:r>
      <w:r w:rsidR="009E4F7E" w:rsidRPr="0022233B">
        <w:rPr>
          <w:szCs w:val="24"/>
          <w:lang w:eastAsia="pl-PL"/>
        </w:rPr>
        <w:t>wraca</w:t>
      </w:r>
      <w:r w:rsidR="002D2465">
        <w:rPr>
          <w:szCs w:val="24"/>
          <w:lang w:eastAsia="pl-PL"/>
        </w:rPr>
        <w:t xml:space="preserve"> także</w:t>
      </w:r>
      <w:r w:rsidR="009E4F7E" w:rsidRPr="0022233B">
        <w:rPr>
          <w:szCs w:val="24"/>
          <w:lang w:eastAsia="pl-PL"/>
        </w:rPr>
        <w:t xml:space="preserve"> uwagę na konieczno</w:t>
      </w:r>
      <w:r w:rsidR="008C03DB">
        <w:rPr>
          <w:szCs w:val="24"/>
          <w:lang w:eastAsia="pl-PL"/>
        </w:rPr>
        <w:t>ść uwzględnienia ww. wymogów w </w:t>
      </w:r>
      <w:r w:rsidR="009E4F7E" w:rsidRPr="0022233B">
        <w:rPr>
          <w:szCs w:val="24"/>
          <w:lang w:eastAsia="pl-PL"/>
        </w:rPr>
        <w:t>procedurach</w:t>
      </w:r>
      <w:r w:rsidR="00070188" w:rsidRPr="0022233B">
        <w:rPr>
          <w:szCs w:val="24"/>
          <w:lang w:eastAsia="pl-PL"/>
        </w:rPr>
        <w:t xml:space="preserve"> </w:t>
      </w:r>
      <w:r w:rsidR="009E4F7E" w:rsidRPr="0022233B">
        <w:rPr>
          <w:szCs w:val="24"/>
          <w:lang w:eastAsia="pl-PL"/>
        </w:rPr>
        <w:t>przetargowych. Ponadto informujemy, że art. 130 ust. 4 ustawy o biegłych rewidentach</w:t>
      </w:r>
      <w:r w:rsidR="00070188" w:rsidRPr="0022233B">
        <w:rPr>
          <w:szCs w:val="24"/>
          <w:lang w:eastAsia="pl-PL"/>
        </w:rPr>
        <w:t xml:space="preserve"> </w:t>
      </w:r>
      <w:r w:rsidR="009E4F7E" w:rsidRPr="0022233B">
        <w:rPr>
          <w:szCs w:val="24"/>
          <w:lang w:eastAsia="pl-PL"/>
        </w:rPr>
        <w:t xml:space="preserve">zobowiązuje badaną JZP do wykazania na wniosek </w:t>
      </w:r>
      <w:r w:rsidR="00802AD8">
        <w:rPr>
          <w:szCs w:val="24"/>
          <w:lang w:eastAsia="pl-PL"/>
        </w:rPr>
        <w:t xml:space="preserve"> organu nadzoru </w:t>
      </w:r>
      <w:r w:rsidR="009E4F7E" w:rsidRPr="0022233B">
        <w:rPr>
          <w:szCs w:val="24"/>
          <w:lang w:eastAsia="pl-PL"/>
        </w:rPr>
        <w:t>, że</w:t>
      </w:r>
      <w:r w:rsidR="00070188" w:rsidRPr="0022233B">
        <w:rPr>
          <w:szCs w:val="24"/>
          <w:lang w:eastAsia="pl-PL"/>
        </w:rPr>
        <w:t xml:space="preserve"> </w:t>
      </w:r>
      <w:r w:rsidR="009E4F7E" w:rsidRPr="0022233B">
        <w:rPr>
          <w:szCs w:val="24"/>
          <w:lang w:eastAsia="pl-PL"/>
        </w:rPr>
        <w:t>procedura wyboru firmy audytorskiej została przeprowadzona zgodnie z wymogami, o</w:t>
      </w:r>
      <w:r w:rsidR="009D048E" w:rsidRPr="0022233B">
        <w:rPr>
          <w:szCs w:val="24"/>
          <w:lang w:eastAsia="pl-PL"/>
        </w:rPr>
        <w:t> </w:t>
      </w:r>
      <w:r w:rsidR="008C03DB">
        <w:rPr>
          <w:szCs w:val="24"/>
          <w:lang w:eastAsia="pl-PL"/>
        </w:rPr>
        <w:t>których mowa w </w:t>
      </w:r>
      <w:r w:rsidR="009E4F7E" w:rsidRPr="0022233B">
        <w:rPr>
          <w:szCs w:val="24"/>
          <w:lang w:eastAsia="pl-PL"/>
        </w:rPr>
        <w:t xml:space="preserve">ust. 2 i 3 </w:t>
      </w:r>
      <w:r w:rsidR="002D1521" w:rsidRPr="0022233B">
        <w:rPr>
          <w:szCs w:val="24"/>
          <w:lang w:eastAsia="pl-PL"/>
        </w:rPr>
        <w:t xml:space="preserve">ww. </w:t>
      </w:r>
      <w:r w:rsidR="009E4F7E" w:rsidRPr="0022233B">
        <w:rPr>
          <w:szCs w:val="24"/>
          <w:lang w:eastAsia="pl-PL"/>
        </w:rPr>
        <w:t>artykułu</w:t>
      </w:r>
      <w:r w:rsidR="008C6287" w:rsidRPr="0022233B">
        <w:rPr>
          <w:szCs w:val="24"/>
          <w:lang w:eastAsia="pl-PL"/>
        </w:rPr>
        <w:t xml:space="preserve"> ustawy o biegłych rewidentach</w:t>
      </w:r>
      <w:r w:rsidR="009E4F7E" w:rsidRPr="0022233B">
        <w:rPr>
          <w:szCs w:val="24"/>
          <w:lang w:eastAsia="pl-PL"/>
        </w:rPr>
        <w:t>. Natomiast zgodnie z art. 192 ust. 1 pkt 3 lit. d)</w:t>
      </w:r>
      <w:r w:rsidR="00070188" w:rsidRPr="0022233B">
        <w:rPr>
          <w:szCs w:val="24"/>
          <w:lang w:eastAsia="pl-PL"/>
        </w:rPr>
        <w:t xml:space="preserve"> </w:t>
      </w:r>
      <w:r w:rsidR="009E4F7E" w:rsidRPr="0022233B">
        <w:rPr>
          <w:szCs w:val="24"/>
          <w:lang w:eastAsia="pl-PL"/>
        </w:rPr>
        <w:t>ustawy o biegłych rewidentach JZP, członek jej zarządu lub innego organu zarządzającego</w:t>
      </w:r>
      <w:r w:rsidR="00070188" w:rsidRPr="0022233B">
        <w:rPr>
          <w:szCs w:val="24"/>
          <w:lang w:eastAsia="pl-PL"/>
        </w:rPr>
        <w:t xml:space="preserve"> </w:t>
      </w:r>
      <w:r w:rsidR="009E4F7E" w:rsidRPr="0022233B">
        <w:rPr>
          <w:szCs w:val="24"/>
          <w:lang w:eastAsia="pl-PL"/>
        </w:rPr>
        <w:t>lub rady nadzorczej lub innego organu nadzorczego, lub komitetu audytu oraz podmioty z</w:t>
      </w:r>
      <w:r w:rsidR="009D048E" w:rsidRPr="0022233B">
        <w:rPr>
          <w:szCs w:val="24"/>
          <w:lang w:eastAsia="pl-PL"/>
        </w:rPr>
        <w:t> </w:t>
      </w:r>
      <w:r w:rsidR="009E4F7E" w:rsidRPr="0022233B">
        <w:rPr>
          <w:szCs w:val="24"/>
          <w:lang w:eastAsia="pl-PL"/>
        </w:rPr>
        <w:t>nimi powiązane oraz powiązane strony trzecie, o których mowa w art. 23 ust. 3 akapit drugi</w:t>
      </w:r>
      <w:r w:rsidR="00070188" w:rsidRPr="0022233B">
        <w:rPr>
          <w:szCs w:val="24"/>
          <w:lang w:eastAsia="pl-PL"/>
        </w:rPr>
        <w:t xml:space="preserve"> </w:t>
      </w:r>
      <w:r w:rsidR="009E4F7E" w:rsidRPr="0022233B">
        <w:rPr>
          <w:szCs w:val="24"/>
          <w:lang w:eastAsia="pl-PL"/>
        </w:rPr>
        <w:t xml:space="preserve">lit. c </w:t>
      </w:r>
      <w:r w:rsidR="008C6287" w:rsidRPr="0022233B">
        <w:rPr>
          <w:szCs w:val="24"/>
          <w:lang w:eastAsia="pl-PL"/>
        </w:rPr>
        <w:t>R</w:t>
      </w:r>
      <w:r w:rsidR="009E4F7E" w:rsidRPr="0022233B">
        <w:rPr>
          <w:szCs w:val="24"/>
          <w:lang w:eastAsia="pl-PL"/>
        </w:rPr>
        <w:t>ozporządzenia nr 537/2014, podlegają karze administracyjnej za naruszenie przepisów</w:t>
      </w:r>
      <w:r w:rsidR="00070188" w:rsidRPr="0022233B">
        <w:rPr>
          <w:szCs w:val="24"/>
          <w:lang w:eastAsia="pl-PL"/>
        </w:rPr>
        <w:t xml:space="preserve"> </w:t>
      </w:r>
      <w:r w:rsidR="009E4F7E" w:rsidRPr="0022233B">
        <w:rPr>
          <w:szCs w:val="24"/>
          <w:lang w:eastAsia="pl-PL"/>
        </w:rPr>
        <w:t xml:space="preserve">ustawy </w:t>
      </w:r>
      <w:r w:rsidR="00AA6737" w:rsidRPr="00AA6737">
        <w:rPr>
          <w:szCs w:val="24"/>
          <w:lang w:eastAsia="pl-PL"/>
        </w:rPr>
        <w:t xml:space="preserve">o biegłych rewidentach </w:t>
      </w:r>
      <w:r w:rsidR="009E4F7E" w:rsidRPr="0022233B">
        <w:rPr>
          <w:szCs w:val="24"/>
          <w:lang w:eastAsia="pl-PL"/>
        </w:rPr>
        <w:t xml:space="preserve">lub </w:t>
      </w:r>
      <w:r w:rsidR="00AA6737">
        <w:rPr>
          <w:szCs w:val="24"/>
          <w:lang w:eastAsia="pl-PL"/>
        </w:rPr>
        <w:t>R</w:t>
      </w:r>
      <w:r w:rsidR="009E4F7E" w:rsidRPr="0022233B">
        <w:rPr>
          <w:szCs w:val="24"/>
          <w:lang w:eastAsia="pl-PL"/>
        </w:rPr>
        <w:t xml:space="preserve">ozporządzenia nr 537/2014 nakładanej przez </w:t>
      </w:r>
      <w:r w:rsidR="00802AD8">
        <w:rPr>
          <w:szCs w:val="24"/>
          <w:lang w:eastAsia="pl-PL"/>
        </w:rPr>
        <w:t xml:space="preserve">organ nadzoru </w:t>
      </w:r>
      <w:r w:rsidR="009E4F7E" w:rsidRPr="0022233B">
        <w:rPr>
          <w:szCs w:val="24"/>
          <w:lang w:eastAsia="pl-PL"/>
        </w:rPr>
        <w:t xml:space="preserve"> w</w:t>
      </w:r>
      <w:r w:rsidR="009D048E" w:rsidRPr="0022233B">
        <w:rPr>
          <w:szCs w:val="24"/>
          <w:lang w:eastAsia="pl-PL"/>
        </w:rPr>
        <w:t> </w:t>
      </w:r>
      <w:r w:rsidR="009E4F7E" w:rsidRPr="0022233B">
        <w:rPr>
          <w:szCs w:val="24"/>
          <w:lang w:eastAsia="pl-PL"/>
        </w:rPr>
        <w:t>przypadku, gdy nie przestrzegają przepisów dotyczących procedury wyboru firmy</w:t>
      </w:r>
      <w:r w:rsidR="00070188" w:rsidRPr="0022233B">
        <w:rPr>
          <w:szCs w:val="24"/>
          <w:lang w:eastAsia="pl-PL"/>
        </w:rPr>
        <w:t xml:space="preserve"> </w:t>
      </w:r>
      <w:r w:rsidR="009E4F7E" w:rsidRPr="0022233B">
        <w:rPr>
          <w:szCs w:val="24"/>
          <w:lang w:eastAsia="pl-PL"/>
        </w:rPr>
        <w:t>audytorskiej.</w:t>
      </w:r>
    </w:p>
    <w:p w14:paraId="25F5E9F9" w14:textId="2FF9C3DC" w:rsidR="005E39C6" w:rsidRPr="0022233B" w:rsidRDefault="009E4F7E" w:rsidP="005E39C6">
      <w:pPr>
        <w:autoSpaceDE w:val="0"/>
        <w:autoSpaceDN w:val="0"/>
        <w:adjustRightInd w:val="0"/>
        <w:spacing w:after="0"/>
        <w:rPr>
          <w:szCs w:val="24"/>
          <w:lang w:eastAsia="pl-PL"/>
        </w:rPr>
      </w:pPr>
      <w:r w:rsidRPr="0022233B">
        <w:rPr>
          <w:szCs w:val="24"/>
          <w:lang w:eastAsia="pl-PL"/>
        </w:rPr>
        <w:lastRenderedPageBreak/>
        <w:t>Ustawodawca przewidział również sytuację, w której decyzja organu dokonującego wyboru w</w:t>
      </w:r>
      <w:r w:rsidR="009D048E" w:rsidRPr="0022233B">
        <w:rPr>
          <w:szCs w:val="24"/>
          <w:lang w:eastAsia="pl-PL"/>
        </w:rPr>
        <w:t> </w:t>
      </w:r>
      <w:r w:rsidRPr="0022233B">
        <w:rPr>
          <w:szCs w:val="24"/>
          <w:lang w:eastAsia="pl-PL"/>
        </w:rPr>
        <w:t>zakresie wyboru firmy audytorskiej może odbiegać od rekomendacji przedstawionej przez</w:t>
      </w:r>
      <w:r w:rsidR="00070188" w:rsidRPr="0022233B">
        <w:rPr>
          <w:szCs w:val="24"/>
          <w:lang w:eastAsia="pl-PL"/>
        </w:rPr>
        <w:t xml:space="preserve"> </w:t>
      </w:r>
      <w:r w:rsidR="008C03DB">
        <w:rPr>
          <w:szCs w:val="24"/>
          <w:lang w:eastAsia="pl-PL"/>
        </w:rPr>
        <w:t>komitet</w:t>
      </w:r>
      <w:r w:rsidRPr="0022233B">
        <w:rPr>
          <w:szCs w:val="24"/>
          <w:lang w:eastAsia="pl-PL"/>
        </w:rPr>
        <w:t xml:space="preserve"> audytu (art. 130 ust. 6 ustawy o biegłych rewidentach). W takim przypadku organ</w:t>
      </w:r>
      <w:r w:rsidR="00070188" w:rsidRPr="0022233B">
        <w:rPr>
          <w:szCs w:val="24"/>
          <w:lang w:eastAsia="pl-PL"/>
        </w:rPr>
        <w:t xml:space="preserve"> </w:t>
      </w:r>
      <w:r w:rsidRPr="0022233B">
        <w:rPr>
          <w:szCs w:val="24"/>
          <w:lang w:eastAsia="pl-PL"/>
        </w:rPr>
        <w:t>dokonujący wyboru uzasadnia przyczyny niezastosowania się do rekomendacji komitetu</w:t>
      </w:r>
      <w:r w:rsidR="005E39C6" w:rsidRPr="0022233B">
        <w:rPr>
          <w:szCs w:val="24"/>
          <w:lang w:eastAsia="pl-PL"/>
        </w:rPr>
        <w:t xml:space="preserve"> </w:t>
      </w:r>
      <w:r w:rsidRPr="0022233B">
        <w:rPr>
          <w:szCs w:val="24"/>
          <w:lang w:eastAsia="pl-PL"/>
        </w:rPr>
        <w:t>audytu oraz przekazuje takie uzasadnienie do wiadomości organu zatwierdzającego</w:t>
      </w:r>
      <w:r w:rsidR="00070188" w:rsidRPr="0022233B">
        <w:rPr>
          <w:szCs w:val="24"/>
          <w:lang w:eastAsia="pl-PL"/>
        </w:rPr>
        <w:t xml:space="preserve"> </w:t>
      </w:r>
      <w:r w:rsidRPr="0022233B">
        <w:rPr>
          <w:szCs w:val="24"/>
          <w:lang w:eastAsia="pl-PL"/>
        </w:rPr>
        <w:t>sprawozdanie finansowe.</w:t>
      </w:r>
    </w:p>
    <w:p w14:paraId="661DCC12" w14:textId="77777777" w:rsidR="005E39C6" w:rsidRPr="0022233B" w:rsidRDefault="009E4F7E" w:rsidP="005E39C6">
      <w:pPr>
        <w:autoSpaceDE w:val="0"/>
        <w:autoSpaceDN w:val="0"/>
        <w:adjustRightInd w:val="0"/>
        <w:spacing w:after="0"/>
        <w:rPr>
          <w:szCs w:val="24"/>
          <w:lang w:eastAsia="pl-PL"/>
        </w:rPr>
      </w:pPr>
      <w:r w:rsidRPr="0022233B">
        <w:rPr>
          <w:szCs w:val="24"/>
          <w:lang w:eastAsia="pl-PL"/>
        </w:rPr>
        <w:t>Ustawa o biegłych rewidentach (w art. 130 ust. 7) przewiduje, że w przypadku, gdy</w:t>
      </w:r>
      <w:r w:rsidR="00070188" w:rsidRPr="0022233B">
        <w:rPr>
          <w:szCs w:val="24"/>
          <w:lang w:eastAsia="pl-PL"/>
        </w:rPr>
        <w:t xml:space="preserve"> </w:t>
      </w:r>
      <w:r w:rsidRPr="0022233B">
        <w:rPr>
          <w:szCs w:val="24"/>
          <w:lang w:eastAsia="pl-PL"/>
        </w:rPr>
        <w:t>sprawowanie funkcji komitetu audytu powierzono (zgodnie z art. 128 ust. 4 ustawy</w:t>
      </w:r>
      <w:r w:rsidR="00BF7056" w:rsidRPr="0022233B">
        <w:rPr>
          <w:szCs w:val="24"/>
          <w:lang w:eastAsia="pl-PL"/>
        </w:rPr>
        <w:t xml:space="preserve"> o</w:t>
      </w:r>
      <w:r w:rsidR="00DF631F" w:rsidRPr="0022233B">
        <w:rPr>
          <w:szCs w:val="24"/>
          <w:lang w:eastAsia="pl-PL"/>
        </w:rPr>
        <w:t> </w:t>
      </w:r>
      <w:r w:rsidR="00BF7056" w:rsidRPr="0022233B">
        <w:rPr>
          <w:szCs w:val="24"/>
          <w:lang w:eastAsia="pl-PL"/>
        </w:rPr>
        <w:t>biegłych rewidentach</w:t>
      </w:r>
      <w:r w:rsidRPr="0022233B">
        <w:rPr>
          <w:szCs w:val="24"/>
          <w:lang w:eastAsia="pl-PL"/>
        </w:rPr>
        <w:t>) radzie</w:t>
      </w:r>
      <w:r w:rsidR="00070188" w:rsidRPr="0022233B">
        <w:rPr>
          <w:szCs w:val="24"/>
          <w:lang w:eastAsia="pl-PL"/>
        </w:rPr>
        <w:t xml:space="preserve"> </w:t>
      </w:r>
      <w:r w:rsidRPr="0022233B">
        <w:rPr>
          <w:szCs w:val="24"/>
          <w:lang w:eastAsia="pl-PL"/>
        </w:rPr>
        <w:t xml:space="preserve">nadzorczej lub innemu organowi nadzorczemu lub kontrolnemu </w:t>
      </w:r>
      <w:r w:rsidR="00BF7056" w:rsidRPr="0022233B">
        <w:rPr>
          <w:szCs w:val="24"/>
          <w:lang w:eastAsia="pl-PL"/>
        </w:rPr>
        <w:t>JZP</w:t>
      </w:r>
      <w:r w:rsidRPr="0022233B">
        <w:rPr>
          <w:szCs w:val="24"/>
          <w:lang w:eastAsia="pl-PL"/>
        </w:rPr>
        <w:t>, organ dokonujący wyboru przesyła do wiadomości organu zatwierdzającego</w:t>
      </w:r>
      <w:r w:rsidR="00070188" w:rsidRPr="0022233B">
        <w:rPr>
          <w:szCs w:val="24"/>
          <w:lang w:eastAsia="pl-PL"/>
        </w:rPr>
        <w:t xml:space="preserve"> </w:t>
      </w:r>
      <w:r w:rsidRPr="0022233B">
        <w:rPr>
          <w:szCs w:val="24"/>
          <w:lang w:eastAsia="pl-PL"/>
        </w:rPr>
        <w:t>sprawozdanie finansowe uzasadnienie dla dokonanego wyboru firmy audytorskiej.</w:t>
      </w:r>
    </w:p>
    <w:p w14:paraId="202ACDD8" w14:textId="3881E364" w:rsidR="005E39C6" w:rsidRPr="0022233B" w:rsidRDefault="009E4F7E" w:rsidP="005E39C6">
      <w:pPr>
        <w:autoSpaceDE w:val="0"/>
        <w:autoSpaceDN w:val="0"/>
        <w:adjustRightInd w:val="0"/>
        <w:spacing w:after="0"/>
        <w:rPr>
          <w:szCs w:val="24"/>
          <w:lang w:eastAsia="pl-PL"/>
        </w:rPr>
      </w:pPr>
      <w:r w:rsidRPr="0022233B">
        <w:rPr>
          <w:szCs w:val="24"/>
          <w:lang w:eastAsia="pl-PL"/>
        </w:rPr>
        <w:t>Jednocześnie art. 130 ust. 8 ustawy</w:t>
      </w:r>
      <w:r w:rsidR="00DF631F" w:rsidRPr="0022233B">
        <w:rPr>
          <w:szCs w:val="24"/>
          <w:lang w:eastAsia="pl-PL"/>
        </w:rPr>
        <w:t xml:space="preserve"> o biegłych rewidentach</w:t>
      </w:r>
      <w:r w:rsidRPr="0022233B">
        <w:rPr>
          <w:szCs w:val="24"/>
          <w:lang w:eastAsia="pl-PL"/>
        </w:rPr>
        <w:t xml:space="preserve"> nadaje uprawnienie komitetowi audytu w zakresie</w:t>
      </w:r>
      <w:r w:rsidR="00523156" w:rsidRPr="0022233B">
        <w:rPr>
          <w:szCs w:val="24"/>
          <w:lang w:eastAsia="pl-PL"/>
        </w:rPr>
        <w:t xml:space="preserve"> </w:t>
      </w:r>
      <w:r w:rsidRPr="0022233B">
        <w:rPr>
          <w:szCs w:val="24"/>
          <w:lang w:eastAsia="pl-PL"/>
        </w:rPr>
        <w:t>żądania udzielenia informacji, wyjaśnień i przekazania dokumentów niezbędnych do</w:t>
      </w:r>
      <w:r w:rsidR="00523156" w:rsidRPr="0022233B">
        <w:rPr>
          <w:szCs w:val="24"/>
          <w:lang w:eastAsia="pl-PL"/>
        </w:rPr>
        <w:t xml:space="preserve"> </w:t>
      </w:r>
      <w:r w:rsidRPr="0022233B">
        <w:rPr>
          <w:szCs w:val="24"/>
          <w:lang w:eastAsia="pl-PL"/>
        </w:rPr>
        <w:t xml:space="preserve">wykonywania zadań, o których mowa w art. 130 ust. 1 </w:t>
      </w:r>
      <w:r w:rsidR="00DF631F" w:rsidRPr="0022233B">
        <w:rPr>
          <w:szCs w:val="24"/>
          <w:lang w:eastAsia="pl-PL"/>
        </w:rPr>
        <w:t>ww.</w:t>
      </w:r>
      <w:r w:rsidR="001427C7" w:rsidRPr="0022233B">
        <w:rPr>
          <w:szCs w:val="24"/>
          <w:lang w:eastAsia="pl-PL"/>
        </w:rPr>
        <w:t xml:space="preserve"> </w:t>
      </w:r>
      <w:r w:rsidRPr="0022233B">
        <w:rPr>
          <w:szCs w:val="24"/>
          <w:lang w:eastAsia="pl-PL"/>
        </w:rPr>
        <w:t>ustawy. Powyższe działania mogą</w:t>
      </w:r>
      <w:r w:rsidR="00523156" w:rsidRPr="0022233B">
        <w:rPr>
          <w:szCs w:val="24"/>
          <w:lang w:eastAsia="pl-PL"/>
        </w:rPr>
        <w:t xml:space="preserve"> </w:t>
      </w:r>
      <w:r w:rsidRPr="0022233B">
        <w:rPr>
          <w:szCs w:val="24"/>
          <w:lang w:eastAsia="pl-PL"/>
        </w:rPr>
        <w:t>odbywać się bez pośrednictwa rady nadzorczej lub innego organu nadzorczego lub</w:t>
      </w:r>
      <w:r w:rsidR="00523156" w:rsidRPr="0022233B">
        <w:rPr>
          <w:szCs w:val="24"/>
          <w:lang w:eastAsia="pl-PL"/>
        </w:rPr>
        <w:t xml:space="preserve"> </w:t>
      </w:r>
      <w:r w:rsidRPr="0022233B">
        <w:rPr>
          <w:szCs w:val="24"/>
          <w:lang w:eastAsia="pl-PL"/>
        </w:rPr>
        <w:t xml:space="preserve">kontrolnego. Dodatkowo, ustawodawca nadał uprawnienia komitetowi audytu </w:t>
      </w:r>
      <w:r w:rsidR="001427C7" w:rsidRPr="0022233B">
        <w:rPr>
          <w:szCs w:val="24"/>
          <w:lang w:eastAsia="pl-PL"/>
        </w:rPr>
        <w:t xml:space="preserve">na podstawie art. 130 ust. 9 ustawy o biegłych rewidentach </w:t>
      </w:r>
      <w:r w:rsidRPr="0022233B">
        <w:rPr>
          <w:szCs w:val="24"/>
          <w:lang w:eastAsia="pl-PL"/>
        </w:rPr>
        <w:t>w zakresie</w:t>
      </w:r>
      <w:r w:rsidR="00523156" w:rsidRPr="0022233B">
        <w:rPr>
          <w:szCs w:val="24"/>
          <w:lang w:eastAsia="pl-PL"/>
        </w:rPr>
        <w:t xml:space="preserve"> </w:t>
      </w:r>
      <w:r w:rsidRPr="0022233B">
        <w:rPr>
          <w:szCs w:val="24"/>
          <w:lang w:eastAsia="pl-PL"/>
        </w:rPr>
        <w:t>możliwości żądania omówienia przez kluczowego biegłego rewidenta z</w:t>
      </w:r>
      <w:r w:rsidR="001427C7" w:rsidRPr="0022233B">
        <w:rPr>
          <w:szCs w:val="24"/>
          <w:lang w:eastAsia="pl-PL"/>
        </w:rPr>
        <w:t> </w:t>
      </w:r>
      <w:r w:rsidRPr="0022233B">
        <w:rPr>
          <w:szCs w:val="24"/>
          <w:lang w:eastAsia="pl-PL"/>
        </w:rPr>
        <w:t>komitetem audytu,</w:t>
      </w:r>
      <w:r w:rsidR="00523156" w:rsidRPr="0022233B">
        <w:rPr>
          <w:szCs w:val="24"/>
          <w:lang w:eastAsia="pl-PL"/>
        </w:rPr>
        <w:t xml:space="preserve"> </w:t>
      </w:r>
      <w:r w:rsidRPr="0022233B">
        <w:rPr>
          <w:szCs w:val="24"/>
          <w:lang w:eastAsia="pl-PL"/>
        </w:rPr>
        <w:t>zarządem lub innym organem zarządzającym, radą nadzorczą lub innym organem</w:t>
      </w:r>
      <w:r w:rsidR="00523156" w:rsidRPr="0022233B">
        <w:rPr>
          <w:szCs w:val="24"/>
          <w:lang w:eastAsia="pl-PL"/>
        </w:rPr>
        <w:t xml:space="preserve"> </w:t>
      </w:r>
      <w:r w:rsidRPr="0022233B">
        <w:rPr>
          <w:szCs w:val="24"/>
          <w:lang w:eastAsia="pl-PL"/>
        </w:rPr>
        <w:t xml:space="preserve">nadzorczym lub kontrolnym działającym w </w:t>
      </w:r>
      <w:r w:rsidR="001427C7" w:rsidRPr="0022233B">
        <w:rPr>
          <w:szCs w:val="24"/>
          <w:lang w:eastAsia="pl-PL"/>
        </w:rPr>
        <w:t>JZP</w:t>
      </w:r>
      <w:r w:rsidRPr="0022233B">
        <w:rPr>
          <w:szCs w:val="24"/>
          <w:lang w:eastAsia="pl-PL"/>
        </w:rPr>
        <w:t xml:space="preserve"> kwestii</w:t>
      </w:r>
      <w:r w:rsidR="00523156" w:rsidRPr="0022233B">
        <w:rPr>
          <w:szCs w:val="24"/>
          <w:lang w:eastAsia="pl-PL"/>
        </w:rPr>
        <w:t xml:space="preserve"> </w:t>
      </w:r>
      <w:r w:rsidRPr="0022233B">
        <w:rPr>
          <w:szCs w:val="24"/>
          <w:lang w:eastAsia="pl-PL"/>
        </w:rPr>
        <w:t>wynikających z</w:t>
      </w:r>
      <w:r w:rsidR="001427C7" w:rsidRPr="0022233B">
        <w:rPr>
          <w:szCs w:val="24"/>
          <w:lang w:eastAsia="pl-PL"/>
        </w:rPr>
        <w:t> </w:t>
      </w:r>
      <w:r w:rsidRPr="0022233B">
        <w:rPr>
          <w:szCs w:val="24"/>
          <w:lang w:eastAsia="pl-PL"/>
        </w:rPr>
        <w:t>przeprowadzonego bada</w:t>
      </w:r>
      <w:r w:rsidR="008C03DB">
        <w:rPr>
          <w:szCs w:val="24"/>
          <w:lang w:eastAsia="pl-PL"/>
        </w:rPr>
        <w:t>nia, które zostały wymienione w </w:t>
      </w:r>
      <w:r w:rsidRPr="0022233B">
        <w:rPr>
          <w:szCs w:val="24"/>
          <w:lang w:eastAsia="pl-PL"/>
        </w:rPr>
        <w:t>sprawozdaniu</w:t>
      </w:r>
      <w:r w:rsidR="00523156" w:rsidRPr="0022233B">
        <w:rPr>
          <w:szCs w:val="24"/>
          <w:lang w:eastAsia="pl-PL"/>
        </w:rPr>
        <w:t xml:space="preserve"> </w:t>
      </w:r>
      <w:r w:rsidRPr="0022233B">
        <w:rPr>
          <w:szCs w:val="24"/>
          <w:lang w:eastAsia="pl-PL"/>
        </w:rPr>
        <w:t>dodatkowym, o</w:t>
      </w:r>
      <w:r w:rsidR="001427C7" w:rsidRPr="0022233B">
        <w:rPr>
          <w:szCs w:val="24"/>
          <w:lang w:eastAsia="pl-PL"/>
        </w:rPr>
        <w:t> </w:t>
      </w:r>
      <w:r w:rsidRPr="0022233B">
        <w:rPr>
          <w:szCs w:val="24"/>
          <w:lang w:eastAsia="pl-PL"/>
        </w:rPr>
        <w:t xml:space="preserve">którym mowa w art. 11 Rozporządzenia </w:t>
      </w:r>
      <w:r w:rsidR="001427C7" w:rsidRPr="0022233B">
        <w:rPr>
          <w:szCs w:val="24"/>
          <w:lang w:eastAsia="pl-PL"/>
        </w:rPr>
        <w:t xml:space="preserve">nr </w:t>
      </w:r>
      <w:r w:rsidRPr="0022233B">
        <w:rPr>
          <w:szCs w:val="24"/>
          <w:lang w:eastAsia="pl-PL"/>
        </w:rPr>
        <w:t>537/2014.</w:t>
      </w:r>
    </w:p>
    <w:p w14:paraId="2527A240" w14:textId="3FE14506" w:rsidR="005E39C6" w:rsidRPr="0022233B" w:rsidRDefault="009E4F7E" w:rsidP="005E39C6">
      <w:pPr>
        <w:autoSpaceDE w:val="0"/>
        <w:autoSpaceDN w:val="0"/>
        <w:adjustRightInd w:val="0"/>
        <w:spacing w:after="0"/>
        <w:rPr>
          <w:szCs w:val="24"/>
          <w:lang w:eastAsia="pl-PL"/>
        </w:rPr>
      </w:pPr>
      <w:r w:rsidRPr="0022233B">
        <w:rPr>
          <w:szCs w:val="24"/>
          <w:lang w:eastAsia="pl-PL"/>
        </w:rPr>
        <w:t xml:space="preserve">Natomiast kluczowy biegły rewident </w:t>
      </w:r>
      <w:r w:rsidR="00F16437" w:rsidRPr="0022233B">
        <w:rPr>
          <w:szCs w:val="24"/>
          <w:lang w:eastAsia="pl-PL"/>
        </w:rPr>
        <w:t>zgodnie z ww. art.</w:t>
      </w:r>
      <w:r w:rsidR="00971D41">
        <w:rPr>
          <w:szCs w:val="24"/>
          <w:lang w:eastAsia="pl-PL"/>
        </w:rPr>
        <w:t xml:space="preserve"> </w:t>
      </w:r>
      <w:r w:rsidR="00971D41" w:rsidRPr="0022233B">
        <w:rPr>
          <w:szCs w:val="24"/>
          <w:lang w:eastAsia="pl-PL"/>
        </w:rPr>
        <w:t xml:space="preserve">130 ust. 9 </w:t>
      </w:r>
      <w:r w:rsidR="00F16437" w:rsidRPr="0022233B">
        <w:rPr>
          <w:szCs w:val="24"/>
          <w:lang w:eastAsia="pl-PL"/>
        </w:rPr>
        <w:t xml:space="preserve"> ustawy o biegłych rewidentach </w:t>
      </w:r>
      <w:r w:rsidRPr="0022233B">
        <w:rPr>
          <w:szCs w:val="24"/>
          <w:lang w:eastAsia="pl-PL"/>
        </w:rPr>
        <w:t>może żądać omówienia z komitetem audytu, zarządem</w:t>
      </w:r>
      <w:r w:rsidR="00523156" w:rsidRPr="0022233B">
        <w:rPr>
          <w:szCs w:val="24"/>
          <w:lang w:eastAsia="pl-PL"/>
        </w:rPr>
        <w:t xml:space="preserve"> </w:t>
      </w:r>
      <w:r w:rsidRPr="0022233B">
        <w:rPr>
          <w:szCs w:val="24"/>
          <w:lang w:eastAsia="pl-PL"/>
        </w:rPr>
        <w:t>lub innym organem zarządzającym, radą nadzorczą lub innym organem nadzorczym lub</w:t>
      </w:r>
      <w:r w:rsidR="00523156" w:rsidRPr="0022233B">
        <w:rPr>
          <w:szCs w:val="24"/>
          <w:lang w:eastAsia="pl-PL"/>
        </w:rPr>
        <w:t xml:space="preserve"> </w:t>
      </w:r>
      <w:r w:rsidRPr="0022233B">
        <w:rPr>
          <w:szCs w:val="24"/>
          <w:lang w:eastAsia="pl-PL"/>
        </w:rPr>
        <w:t>kontrolnym działającym w jednostce zainteresowania publicznego kluczowych kwestii</w:t>
      </w:r>
      <w:r w:rsidR="00523156" w:rsidRPr="0022233B">
        <w:rPr>
          <w:szCs w:val="24"/>
          <w:lang w:eastAsia="pl-PL"/>
        </w:rPr>
        <w:t xml:space="preserve"> </w:t>
      </w:r>
      <w:r w:rsidRPr="0022233B">
        <w:rPr>
          <w:szCs w:val="24"/>
          <w:lang w:eastAsia="pl-PL"/>
        </w:rPr>
        <w:t>wynikających z badania, które zostały wymienione w sprawozdaniu dodatkowym, o którym</w:t>
      </w:r>
      <w:r w:rsidR="00523156" w:rsidRPr="0022233B">
        <w:rPr>
          <w:szCs w:val="24"/>
          <w:lang w:eastAsia="pl-PL"/>
        </w:rPr>
        <w:t xml:space="preserve"> </w:t>
      </w:r>
      <w:r w:rsidRPr="0022233B">
        <w:rPr>
          <w:szCs w:val="24"/>
          <w:lang w:eastAsia="pl-PL"/>
        </w:rPr>
        <w:t>mowa w art. 11 Rozporządzenia nr</w:t>
      </w:r>
      <w:r w:rsidR="00F16437" w:rsidRPr="0022233B">
        <w:rPr>
          <w:szCs w:val="24"/>
          <w:lang w:eastAsia="pl-PL"/>
        </w:rPr>
        <w:t> </w:t>
      </w:r>
      <w:r w:rsidRPr="0022233B">
        <w:rPr>
          <w:szCs w:val="24"/>
          <w:lang w:eastAsia="pl-PL"/>
        </w:rPr>
        <w:t>537/2014.</w:t>
      </w:r>
    </w:p>
    <w:p w14:paraId="7C882F5D" w14:textId="2D07D410" w:rsidR="009E4F7E" w:rsidRPr="0022233B" w:rsidRDefault="009E4F7E" w:rsidP="005E39C6">
      <w:pPr>
        <w:autoSpaceDE w:val="0"/>
        <w:autoSpaceDN w:val="0"/>
        <w:adjustRightInd w:val="0"/>
        <w:spacing w:after="0"/>
        <w:rPr>
          <w:szCs w:val="24"/>
          <w:lang w:eastAsia="pl-PL"/>
        </w:rPr>
      </w:pPr>
      <w:r w:rsidRPr="0022233B">
        <w:rPr>
          <w:szCs w:val="24"/>
          <w:lang w:eastAsia="pl-PL"/>
        </w:rPr>
        <w:t>Ponadto</w:t>
      </w:r>
      <w:r w:rsidR="00F16437" w:rsidRPr="0022233B">
        <w:rPr>
          <w:szCs w:val="24"/>
          <w:lang w:eastAsia="pl-PL"/>
        </w:rPr>
        <w:t>,</w:t>
      </w:r>
      <w:r w:rsidRPr="0022233B">
        <w:rPr>
          <w:szCs w:val="24"/>
          <w:lang w:eastAsia="pl-PL"/>
        </w:rPr>
        <w:t xml:space="preserve"> ustawodawca określił</w:t>
      </w:r>
      <w:r w:rsidR="00BA41B2" w:rsidRPr="0022233B">
        <w:rPr>
          <w:szCs w:val="24"/>
          <w:lang w:eastAsia="pl-PL"/>
        </w:rPr>
        <w:t xml:space="preserve"> w art. 130 ust. 5 ustawy o biegłych rewidentach</w:t>
      </w:r>
      <w:r w:rsidRPr="0022233B">
        <w:rPr>
          <w:szCs w:val="24"/>
          <w:lang w:eastAsia="pl-PL"/>
        </w:rPr>
        <w:t>, że w</w:t>
      </w:r>
      <w:r w:rsidR="00246EBD" w:rsidRPr="0022233B">
        <w:rPr>
          <w:szCs w:val="24"/>
          <w:lang w:eastAsia="pl-PL"/>
        </w:rPr>
        <w:t> </w:t>
      </w:r>
      <w:r w:rsidRPr="0022233B">
        <w:rPr>
          <w:szCs w:val="24"/>
          <w:lang w:eastAsia="pl-PL"/>
        </w:rPr>
        <w:t>odniesieniu do JZP, będącej małym lub średnim</w:t>
      </w:r>
      <w:r w:rsidR="00523156" w:rsidRPr="0022233B">
        <w:rPr>
          <w:szCs w:val="24"/>
          <w:lang w:eastAsia="pl-PL"/>
        </w:rPr>
        <w:t xml:space="preserve"> </w:t>
      </w:r>
      <w:r w:rsidRPr="0022233B">
        <w:rPr>
          <w:szCs w:val="24"/>
          <w:lang w:eastAsia="pl-PL"/>
        </w:rPr>
        <w:t>przedsiębiorcą oraz spółką o obniżonej kapitalizacji rynkowej, w rozumieniu art. 25 ustawy z</w:t>
      </w:r>
      <w:r w:rsidR="009D048E" w:rsidRPr="0022233B">
        <w:rPr>
          <w:szCs w:val="24"/>
          <w:lang w:eastAsia="pl-PL"/>
        </w:rPr>
        <w:t> </w:t>
      </w:r>
      <w:r w:rsidRPr="0022233B">
        <w:rPr>
          <w:szCs w:val="24"/>
          <w:lang w:eastAsia="pl-PL"/>
        </w:rPr>
        <w:t>dnia 29 lipca 2005 r. o ofercie publicznej i warunkach wprowadzania instrumentów</w:t>
      </w:r>
      <w:r w:rsidR="00523156" w:rsidRPr="0022233B">
        <w:rPr>
          <w:szCs w:val="24"/>
          <w:lang w:eastAsia="pl-PL"/>
        </w:rPr>
        <w:t xml:space="preserve"> </w:t>
      </w:r>
      <w:r w:rsidRPr="0022233B">
        <w:rPr>
          <w:szCs w:val="24"/>
          <w:lang w:eastAsia="pl-PL"/>
        </w:rPr>
        <w:t xml:space="preserve">finansowych do zorganizowanego systemu obrotu oraz o spółkach publicznych (Dz. U. </w:t>
      </w:r>
      <w:r w:rsidR="00BA41B2" w:rsidRPr="0022233B">
        <w:rPr>
          <w:szCs w:val="24"/>
          <w:lang w:eastAsia="pl-PL"/>
        </w:rPr>
        <w:t>z 2019 r., poz. 623)</w:t>
      </w:r>
      <w:r w:rsidRPr="0022233B">
        <w:rPr>
          <w:szCs w:val="24"/>
          <w:lang w:eastAsia="pl-PL"/>
        </w:rPr>
        <w:t>,</w:t>
      </w:r>
      <w:r w:rsidR="00523156" w:rsidRPr="0022233B">
        <w:rPr>
          <w:szCs w:val="24"/>
          <w:lang w:eastAsia="pl-PL"/>
        </w:rPr>
        <w:t xml:space="preserve"> </w:t>
      </w:r>
      <w:r w:rsidRPr="0022233B">
        <w:rPr>
          <w:szCs w:val="24"/>
          <w:lang w:eastAsia="pl-PL"/>
        </w:rPr>
        <w:t>rekomendacja komitetu audytu dot. wyboru firmy audytorskiej odbywa się z pominięciem</w:t>
      </w:r>
      <w:r w:rsidR="00523156" w:rsidRPr="0022233B">
        <w:rPr>
          <w:szCs w:val="24"/>
          <w:lang w:eastAsia="pl-PL"/>
        </w:rPr>
        <w:t xml:space="preserve"> </w:t>
      </w:r>
      <w:r w:rsidRPr="0022233B">
        <w:rPr>
          <w:szCs w:val="24"/>
          <w:lang w:eastAsia="pl-PL"/>
        </w:rPr>
        <w:t>procedury przetargowej (o której mowa w art. 130 ust. 3 pkt 2 ustawy o biegłych</w:t>
      </w:r>
      <w:r w:rsidR="00523156" w:rsidRPr="0022233B">
        <w:rPr>
          <w:szCs w:val="24"/>
          <w:lang w:eastAsia="pl-PL"/>
        </w:rPr>
        <w:t xml:space="preserve"> </w:t>
      </w:r>
      <w:r w:rsidRPr="0022233B">
        <w:rPr>
          <w:szCs w:val="24"/>
          <w:lang w:eastAsia="pl-PL"/>
        </w:rPr>
        <w:t>rewidentach). Powyższe wynika z zastosowania tzw. zasady proporcjonalności,</w:t>
      </w:r>
      <w:r w:rsidR="00523156" w:rsidRPr="0022233B">
        <w:rPr>
          <w:szCs w:val="24"/>
          <w:lang w:eastAsia="pl-PL"/>
        </w:rPr>
        <w:t xml:space="preserve"> </w:t>
      </w:r>
      <w:r w:rsidRPr="0022233B">
        <w:rPr>
          <w:szCs w:val="24"/>
          <w:lang w:eastAsia="pl-PL"/>
        </w:rPr>
        <w:t>uwzgledniającej w</w:t>
      </w:r>
      <w:r w:rsidR="00246EBD" w:rsidRPr="0022233B">
        <w:rPr>
          <w:szCs w:val="24"/>
          <w:lang w:eastAsia="pl-PL"/>
        </w:rPr>
        <w:t> </w:t>
      </w:r>
      <w:r w:rsidRPr="0022233B">
        <w:rPr>
          <w:szCs w:val="24"/>
          <w:lang w:eastAsia="pl-PL"/>
        </w:rPr>
        <w:t>szczególności wielkość badanej JZP.</w:t>
      </w:r>
    </w:p>
    <w:p w14:paraId="0F8DF2E2" w14:textId="77777777" w:rsidR="00661E95" w:rsidRPr="001F3FE3" w:rsidRDefault="00661E95" w:rsidP="003C38FF">
      <w:pPr>
        <w:pStyle w:val="Styl10"/>
        <w:numPr>
          <w:ilvl w:val="0"/>
          <w:numId w:val="70"/>
        </w:numPr>
        <w:spacing w:before="120" w:after="200"/>
        <w:ind w:left="714" w:hanging="357"/>
      </w:pPr>
      <w:bookmarkStart w:id="200" w:name="_Toc21616095"/>
      <w:bookmarkStart w:id="201" w:name="_Toc21688465"/>
      <w:bookmarkStart w:id="202" w:name="_Toc21689344"/>
      <w:bookmarkStart w:id="203" w:name="_Toc23767280"/>
      <w:r w:rsidRPr="003C38FF">
        <w:rPr>
          <w:sz w:val="24"/>
        </w:rPr>
        <w:t>Działania realizowane przez firmę audytorską/biegłego rewid</w:t>
      </w:r>
      <w:r w:rsidR="00654CFD" w:rsidRPr="003C38FF">
        <w:rPr>
          <w:sz w:val="24"/>
        </w:rPr>
        <w:t>e</w:t>
      </w:r>
      <w:r w:rsidRPr="003C38FF">
        <w:rPr>
          <w:sz w:val="24"/>
        </w:rPr>
        <w:t>nta</w:t>
      </w:r>
      <w:bookmarkEnd w:id="200"/>
      <w:bookmarkEnd w:id="201"/>
      <w:bookmarkEnd w:id="202"/>
      <w:bookmarkEnd w:id="203"/>
    </w:p>
    <w:p w14:paraId="53AB7163" w14:textId="56E86F47" w:rsidR="00DE6143" w:rsidRPr="007C4075" w:rsidRDefault="00DE6143" w:rsidP="007C4075">
      <w:pPr>
        <w:rPr>
          <w:szCs w:val="24"/>
        </w:rPr>
      </w:pPr>
      <w:r w:rsidRPr="007C4075">
        <w:rPr>
          <w:szCs w:val="24"/>
        </w:rPr>
        <w:t>Firma audytorska lub biegły rewident pisemnie</w:t>
      </w:r>
      <w:r w:rsidR="00767E66">
        <w:rPr>
          <w:szCs w:val="24"/>
        </w:rPr>
        <w:t xml:space="preserve"> </w:t>
      </w:r>
      <w:r w:rsidR="008815CF">
        <w:rPr>
          <w:szCs w:val="24"/>
        </w:rPr>
        <w:t>(tj. w sprawozdaniu dodatkowym dla komitetu ds. audytu)</w:t>
      </w:r>
      <w:r w:rsidR="00965304">
        <w:rPr>
          <w:szCs w:val="24"/>
        </w:rPr>
        <w:t xml:space="preserve"> </w:t>
      </w:r>
      <w:r w:rsidRPr="007C4075">
        <w:rPr>
          <w:szCs w:val="24"/>
        </w:rPr>
        <w:t>informuje komitet audytu o istotnych kwestiach dotyczących czynności rewizji finansowej, w tym w szczególności o</w:t>
      </w:r>
      <w:r w:rsidR="007D64ED">
        <w:rPr>
          <w:szCs w:val="24"/>
        </w:rPr>
        <w:t> </w:t>
      </w:r>
      <w:r w:rsidRPr="007C4075">
        <w:rPr>
          <w:szCs w:val="24"/>
        </w:rPr>
        <w:t>znaczących nieprawidłowościach</w:t>
      </w:r>
      <w:r w:rsidR="008C03DB">
        <w:rPr>
          <w:szCs w:val="24"/>
        </w:rPr>
        <w:t>/słabościach</w:t>
      </w:r>
      <w:r w:rsidRPr="007C4075">
        <w:rPr>
          <w:szCs w:val="24"/>
        </w:rPr>
        <w:t xml:space="preserve"> systemu kontroli wewnętrznej jednostki w odniesieniu do procesu sprawozdawczości finansowej </w:t>
      </w:r>
      <w:r w:rsidRPr="0074299B">
        <w:rPr>
          <w:szCs w:val="24"/>
        </w:rPr>
        <w:t>(</w:t>
      </w:r>
      <w:r w:rsidR="00FE75E5">
        <w:rPr>
          <w:szCs w:val="24"/>
        </w:rPr>
        <w:t>art.</w:t>
      </w:r>
      <w:r w:rsidR="0022233B">
        <w:rPr>
          <w:szCs w:val="24"/>
        </w:rPr>
        <w:t> </w:t>
      </w:r>
      <w:r w:rsidR="00FE75E5">
        <w:rPr>
          <w:szCs w:val="24"/>
        </w:rPr>
        <w:t xml:space="preserve">11 </w:t>
      </w:r>
      <w:r w:rsidRPr="0074299B">
        <w:rPr>
          <w:szCs w:val="24"/>
        </w:rPr>
        <w:t>ust.</w:t>
      </w:r>
      <w:r w:rsidR="00FE75E5">
        <w:rPr>
          <w:szCs w:val="24"/>
        </w:rPr>
        <w:t xml:space="preserve"> 2 Rozporządzenia nr 537/2014</w:t>
      </w:r>
      <w:r w:rsidRPr="0074299B">
        <w:rPr>
          <w:szCs w:val="24"/>
        </w:rPr>
        <w:t>).</w:t>
      </w:r>
    </w:p>
    <w:p w14:paraId="7329C006" w14:textId="77777777" w:rsidR="00DE6143" w:rsidRPr="007C4075" w:rsidRDefault="00DE6143" w:rsidP="007C4075">
      <w:pPr>
        <w:rPr>
          <w:szCs w:val="24"/>
        </w:rPr>
      </w:pPr>
      <w:r w:rsidRPr="007C4075">
        <w:rPr>
          <w:szCs w:val="24"/>
        </w:rPr>
        <w:lastRenderedPageBreak/>
        <w:t>Ponadto</w:t>
      </w:r>
      <w:r w:rsidR="00E95D10">
        <w:rPr>
          <w:szCs w:val="24"/>
        </w:rPr>
        <w:t>,</w:t>
      </w:r>
      <w:r w:rsidRPr="007C4075">
        <w:rPr>
          <w:szCs w:val="24"/>
        </w:rPr>
        <w:t xml:space="preserve"> ustawa </w:t>
      </w:r>
      <w:r w:rsidR="0078684A">
        <w:rPr>
          <w:szCs w:val="24"/>
        </w:rPr>
        <w:t xml:space="preserve">o biegłych rewidentach </w:t>
      </w:r>
      <w:r w:rsidRPr="007C4075">
        <w:rPr>
          <w:szCs w:val="24"/>
        </w:rPr>
        <w:t xml:space="preserve">określa (art. 74 </w:t>
      </w:r>
      <w:r w:rsidR="00767E66">
        <w:rPr>
          <w:szCs w:val="24"/>
        </w:rPr>
        <w:t xml:space="preserve">ust. 1 </w:t>
      </w:r>
      <w:r w:rsidRPr="007C4075">
        <w:rPr>
          <w:szCs w:val="24"/>
        </w:rPr>
        <w:t>ustawy</w:t>
      </w:r>
      <w:r w:rsidR="008B3DBA" w:rsidRPr="008B3DBA">
        <w:t xml:space="preserve"> </w:t>
      </w:r>
      <w:r w:rsidR="008B3DBA" w:rsidRPr="008B3DBA">
        <w:rPr>
          <w:szCs w:val="24"/>
        </w:rPr>
        <w:t>o biegłych rewidentach</w:t>
      </w:r>
      <w:r w:rsidRPr="007C4075">
        <w:rPr>
          <w:szCs w:val="24"/>
        </w:rPr>
        <w:t>), że firma audytorska oraz kluczowy biegły rewident przed przyjęciem zlecenia lub kontynuowaniem zlecenia są zobowiązani  ocenić i odpowiednio udokumentować</w:t>
      </w:r>
      <w:r w:rsidR="008815CF">
        <w:rPr>
          <w:szCs w:val="24"/>
        </w:rPr>
        <w:t>, czy</w:t>
      </w:r>
      <w:r w:rsidRPr="007C4075">
        <w:rPr>
          <w:szCs w:val="24"/>
        </w:rPr>
        <w:t>:</w:t>
      </w:r>
    </w:p>
    <w:p w14:paraId="23B896F3" w14:textId="6BA5AEBC" w:rsidR="00DE6143" w:rsidRPr="000B2128" w:rsidRDefault="00DE6143" w:rsidP="000B2128">
      <w:pPr>
        <w:pStyle w:val="Akapitzlist"/>
        <w:numPr>
          <w:ilvl w:val="0"/>
          <w:numId w:val="181"/>
        </w:numPr>
        <w:spacing w:after="0"/>
        <w:jc w:val="both"/>
        <w:rPr>
          <w:rFonts w:ascii="Times New Roman" w:hAnsi="Times New Roman"/>
          <w:sz w:val="24"/>
          <w:szCs w:val="24"/>
        </w:rPr>
      </w:pPr>
      <w:r w:rsidRPr="000B2128" w:rsidDel="002D2465">
        <w:rPr>
          <w:rFonts w:ascii="Times New Roman" w:hAnsi="Times New Roman"/>
          <w:sz w:val="24"/>
          <w:szCs w:val="24"/>
        </w:rPr>
        <w:t>s</w:t>
      </w:r>
      <w:r w:rsidRPr="000B2128">
        <w:rPr>
          <w:rFonts w:ascii="Times New Roman" w:hAnsi="Times New Roman"/>
          <w:sz w:val="24"/>
          <w:szCs w:val="24"/>
        </w:rPr>
        <w:t>pełnione zostały wymogi niezależności, o których mowa w art. 69-73 ustawy</w:t>
      </w:r>
      <w:r w:rsidR="0022233B" w:rsidRPr="000B2128">
        <w:rPr>
          <w:rFonts w:ascii="Times New Roman" w:hAnsi="Times New Roman"/>
          <w:sz w:val="24"/>
          <w:szCs w:val="24"/>
        </w:rPr>
        <w:t xml:space="preserve"> </w:t>
      </w:r>
      <w:r w:rsidR="0074299B" w:rsidRPr="000B2128">
        <w:rPr>
          <w:rFonts w:ascii="Times New Roman" w:hAnsi="Times New Roman"/>
          <w:sz w:val="24"/>
          <w:szCs w:val="24"/>
        </w:rPr>
        <w:t>o</w:t>
      </w:r>
      <w:r w:rsidR="009D048E" w:rsidRPr="000B2128">
        <w:rPr>
          <w:rFonts w:ascii="Times New Roman" w:hAnsi="Times New Roman"/>
          <w:sz w:val="24"/>
          <w:szCs w:val="24"/>
        </w:rPr>
        <w:t> </w:t>
      </w:r>
      <w:r w:rsidR="0074299B" w:rsidRPr="000B2128">
        <w:rPr>
          <w:rFonts w:ascii="Times New Roman" w:hAnsi="Times New Roman"/>
          <w:sz w:val="24"/>
          <w:szCs w:val="24"/>
        </w:rPr>
        <w:t>biegłych rewidentach</w:t>
      </w:r>
      <w:r w:rsidRPr="000B2128">
        <w:rPr>
          <w:rFonts w:ascii="Times New Roman" w:hAnsi="Times New Roman"/>
          <w:sz w:val="24"/>
          <w:szCs w:val="24"/>
        </w:rPr>
        <w:t>;</w:t>
      </w:r>
    </w:p>
    <w:p w14:paraId="7B83A9FC" w14:textId="4E2D4786" w:rsidR="00DE6143" w:rsidRPr="000B2128" w:rsidRDefault="00DE6143" w:rsidP="000B2128">
      <w:pPr>
        <w:pStyle w:val="Akapitzlist"/>
        <w:numPr>
          <w:ilvl w:val="0"/>
          <w:numId w:val="181"/>
        </w:numPr>
        <w:spacing w:after="0"/>
        <w:jc w:val="both"/>
        <w:rPr>
          <w:rFonts w:ascii="Times New Roman" w:hAnsi="Times New Roman"/>
          <w:sz w:val="24"/>
          <w:szCs w:val="24"/>
        </w:rPr>
      </w:pPr>
      <w:r w:rsidRPr="000B2128" w:rsidDel="002D2465">
        <w:rPr>
          <w:rFonts w:ascii="Times New Roman" w:hAnsi="Times New Roman"/>
          <w:sz w:val="24"/>
          <w:szCs w:val="24"/>
        </w:rPr>
        <w:t>i</w:t>
      </w:r>
      <w:r w:rsidRPr="000B2128">
        <w:rPr>
          <w:rFonts w:ascii="Times New Roman" w:hAnsi="Times New Roman"/>
          <w:sz w:val="24"/>
          <w:szCs w:val="24"/>
        </w:rPr>
        <w:t>stnieją zagrożenia dla ich niezależności oraz zastosowano zabezpieczenia w celu ich zminimalizowania;</w:t>
      </w:r>
    </w:p>
    <w:p w14:paraId="051D3438" w14:textId="3A1DC8CE" w:rsidR="00DE6143" w:rsidRPr="000B2128" w:rsidRDefault="00DE6143" w:rsidP="000B2128">
      <w:pPr>
        <w:pStyle w:val="Akapitzlist"/>
        <w:numPr>
          <w:ilvl w:val="0"/>
          <w:numId w:val="181"/>
        </w:numPr>
        <w:spacing w:after="0"/>
        <w:jc w:val="both"/>
        <w:rPr>
          <w:rFonts w:ascii="Times New Roman" w:hAnsi="Times New Roman"/>
          <w:sz w:val="24"/>
          <w:szCs w:val="24"/>
        </w:rPr>
      </w:pPr>
      <w:r w:rsidRPr="000B2128" w:rsidDel="002D2465">
        <w:rPr>
          <w:rFonts w:ascii="Times New Roman" w:hAnsi="Times New Roman"/>
          <w:sz w:val="24"/>
          <w:szCs w:val="24"/>
        </w:rPr>
        <w:t>d</w:t>
      </w:r>
      <w:r w:rsidRPr="000B2128">
        <w:rPr>
          <w:rFonts w:ascii="Times New Roman" w:hAnsi="Times New Roman"/>
          <w:sz w:val="24"/>
          <w:szCs w:val="24"/>
        </w:rPr>
        <w:t>ysponują kompetentnymi pracownikami, czasem i innymi zasobami umożliwiającymi odpowiednie przeprowadzenie badania;</w:t>
      </w:r>
    </w:p>
    <w:p w14:paraId="7F302AEC" w14:textId="77777777" w:rsidR="00C62262" w:rsidRPr="000B2128" w:rsidRDefault="00DE6143" w:rsidP="000B2128">
      <w:pPr>
        <w:pStyle w:val="Akapitzlist"/>
        <w:numPr>
          <w:ilvl w:val="0"/>
          <w:numId w:val="181"/>
        </w:numPr>
        <w:spacing w:after="0"/>
        <w:jc w:val="both"/>
        <w:rPr>
          <w:szCs w:val="24"/>
        </w:rPr>
      </w:pPr>
      <w:r w:rsidRPr="000B2128" w:rsidDel="002D2465">
        <w:rPr>
          <w:rFonts w:ascii="Times New Roman" w:hAnsi="Times New Roman"/>
          <w:sz w:val="24"/>
          <w:szCs w:val="24"/>
        </w:rPr>
        <w:t>o</w:t>
      </w:r>
      <w:r w:rsidRPr="000B2128">
        <w:rPr>
          <w:rFonts w:ascii="Times New Roman" w:hAnsi="Times New Roman"/>
          <w:sz w:val="24"/>
          <w:szCs w:val="24"/>
        </w:rPr>
        <w:t>soba wyznaczona jako kluczowy biegły rewident posiada uprawnienia do przeprowadzania obowiązkowych badań sprawozdań finansowych uzyskane w</w:t>
      </w:r>
      <w:r w:rsidR="009D048E" w:rsidRPr="000B2128">
        <w:rPr>
          <w:rFonts w:ascii="Times New Roman" w:hAnsi="Times New Roman"/>
          <w:sz w:val="24"/>
          <w:szCs w:val="24"/>
        </w:rPr>
        <w:t> </w:t>
      </w:r>
      <w:r w:rsidRPr="000B2128">
        <w:rPr>
          <w:rFonts w:ascii="Times New Roman" w:hAnsi="Times New Roman"/>
          <w:sz w:val="24"/>
          <w:szCs w:val="24"/>
        </w:rPr>
        <w:t>państwie Unii Europejskiej, w którym wymagane jest badanie, w tym czy została wpisana do odpowiednich rejestrów biegłych rewidentów, prowadzonych w państwie Unii Europejskiej wymagającym badania</w:t>
      </w:r>
      <w:r w:rsidRPr="000B2128">
        <w:rPr>
          <w:szCs w:val="24"/>
        </w:rPr>
        <w:t>.</w:t>
      </w:r>
    </w:p>
    <w:p w14:paraId="702494E5" w14:textId="46F6A54C" w:rsidR="00DE6143" w:rsidRPr="007C4075" w:rsidRDefault="00C62262" w:rsidP="00C62262">
      <w:pPr>
        <w:spacing w:after="0"/>
        <w:ind w:left="709"/>
        <w:rPr>
          <w:szCs w:val="24"/>
        </w:rPr>
      </w:pPr>
      <w:r w:rsidRPr="007C4075">
        <w:rPr>
          <w:szCs w:val="24"/>
        </w:rPr>
        <w:t xml:space="preserve"> </w:t>
      </w:r>
    </w:p>
    <w:p w14:paraId="4670F660" w14:textId="77777777" w:rsidR="00FB26E5" w:rsidRDefault="00DE6143" w:rsidP="007C4075">
      <w:pPr>
        <w:spacing w:after="0"/>
        <w:rPr>
          <w:rFonts w:eastAsia="Times New Roman"/>
          <w:color w:val="000000"/>
          <w:szCs w:val="24"/>
          <w:lang w:eastAsia="pl-PL"/>
        </w:rPr>
      </w:pPr>
      <w:r w:rsidRPr="007C4075">
        <w:rPr>
          <w:szCs w:val="24"/>
        </w:rPr>
        <w:t>Nal</w:t>
      </w:r>
      <w:r w:rsidR="0044037E">
        <w:rPr>
          <w:szCs w:val="24"/>
        </w:rPr>
        <w:t>e</w:t>
      </w:r>
      <w:r w:rsidRPr="007C4075">
        <w:rPr>
          <w:szCs w:val="24"/>
        </w:rPr>
        <w:t xml:space="preserve">ży wskazać, że firma audytorska i członkowie zespołu wykonującego badanie przed przystąpieniem do badania </w:t>
      </w:r>
      <w:r w:rsidR="00767E66">
        <w:rPr>
          <w:szCs w:val="24"/>
        </w:rPr>
        <w:t xml:space="preserve">zgodnie z art. 74 ust. 2 ustawy o biegłych rewidentach </w:t>
      </w:r>
      <w:r w:rsidRPr="007C4075">
        <w:rPr>
          <w:szCs w:val="24"/>
        </w:rPr>
        <w:t>są</w:t>
      </w:r>
      <w:r w:rsidR="0022233B">
        <w:rPr>
          <w:szCs w:val="24"/>
        </w:rPr>
        <w:t xml:space="preserve"> </w:t>
      </w:r>
      <w:r w:rsidRPr="007C4075">
        <w:rPr>
          <w:szCs w:val="24"/>
        </w:rPr>
        <w:t xml:space="preserve">zobowiązani do złożenia JZP oświadczenia o spełnianiu wymogów niezależności, o których mowa w art. 69-73 ustawy o biegłych rewidentach, pod rygorem odpowiedzialności karnej za złożenie fałszywego oświadczenia. </w:t>
      </w:r>
    </w:p>
    <w:p w14:paraId="76A88AFA" w14:textId="4ABC5362" w:rsidR="00661E95" w:rsidRPr="007C4075" w:rsidRDefault="00DE6143" w:rsidP="007C4075">
      <w:pPr>
        <w:spacing w:after="0"/>
        <w:rPr>
          <w:rFonts w:eastAsia="Times New Roman"/>
          <w:color w:val="000000"/>
          <w:szCs w:val="24"/>
          <w:lang w:eastAsia="pl-PL"/>
        </w:rPr>
      </w:pPr>
      <w:r w:rsidRPr="007C4075">
        <w:rPr>
          <w:rFonts w:eastAsia="Times New Roman"/>
          <w:color w:val="000000"/>
          <w:szCs w:val="24"/>
          <w:lang w:eastAsia="pl-PL"/>
        </w:rPr>
        <w:t>Natomiast z</w:t>
      </w:r>
      <w:r w:rsidR="00661E95" w:rsidRPr="007C4075">
        <w:rPr>
          <w:rFonts w:eastAsia="Times New Roman"/>
          <w:color w:val="000000"/>
          <w:szCs w:val="24"/>
          <w:lang w:eastAsia="pl-PL"/>
        </w:rPr>
        <w:t xml:space="preserve">godnie z art. 6 </w:t>
      </w:r>
      <w:r w:rsidR="00AB5661">
        <w:rPr>
          <w:rFonts w:eastAsia="Times New Roman"/>
          <w:color w:val="000000"/>
          <w:szCs w:val="24"/>
          <w:lang w:eastAsia="pl-PL"/>
        </w:rPr>
        <w:t xml:space="preserve">ust. 1 </w:t>
      </w:r>
      <w:r w:rsidR="00661E95" w:rsidRPr="007C4075">
        <w:rPr>
          <w:rFonts w:eastAsia="Times New Roman"/>
          <w:color w:val="000000"/>
          <w:szCs w:val="24"/>
          <w:lang w:eastAsia="pl-PL"/>
        </w:rPr>
        <w:t xml:space="preserve">Rozporządzenia </w:t>
      </w:r>
      <w:r w:rsidR="008815CF">
        <w:rPr>
          <w:rFonts w:eastAsia="Times New Roman"/>
          <w:color w:val="000000"/>
          <w:szCs w:val="24"/>
          <w:lang w:eastAsia="pl-PL"/>
        </w:rPr>
        <w:t xml:space="preserve">nr </w:t>
      </w:r>
      <w:r w:rsidR="00661E95" w:rsidRPr="007C4075">
        <w:rPr>
          <w:rFonts w:eastAsia="Times New Roman"/>
          <w:color w:val="000000"/>
          <w:szCs w:val="24"/>
          <w:lang w:eastAsia="pl-PL"/>
        </w:rPr>
        <w:t xml:space="preserve">537/2014 przed przyjęciem lub kontynuacją zlecenia na przeprowadzenie badania ustawowego JZP biegły rewident lub firma audytorska oceniają i dokumentują </w:t>
      </w:r>
      <w:r w:rsidR="00767E66">
        <w:rPr>
          <w:rFonts w:eastAsia="Times New Roman"/>
          <w:color w:val="000000"/>
          <w:szCs w:val="24"/>
          <w:lang w:eastAsia="pl-PL"/>
        </w:rPr>
        <w:t>(</w:t>
      </w:r>
      <w:r w:rsidR="00767E66" w:rsidRPr="00767E66">
        <w:rPr>
          <w:rFonts w:eastAsia="Times New Roman"/>
          <w:color w:val="000000"/>
          <w:szCs w:val="24"/>
          <w:lang w:eastAsia="pl-PL"/>
        </w:rPr>
        <w:t>poza elementami przewidzianymi w art. 22b dyrektywy 2006/43/WE</w:t>
      </w:r>
      <w:r w:rsidR="00767E66">
        <w:rPr>
          <w:rFonts w:eastAsia="Times New Roman"/>
          <w:color w:val="000000"/>
          <w:szCs w:val="24"/>
          <w:lang w:eastAsia="pl-PL"/>
        </w:rPr>
        <w:t xml:space="preserve"> i które zostały odpowiednio zawarte w art. 74 ust.</w:t>
      </w:r>
      <w:r w:rsidR="00FA224C">
        <w:rPr>
          <w:rFonts w:eastAsia="Times New Roman"/>
          <w:color w:val="000000"/>
          <w:szCs w:val="24"/>
          <w:lang w:eastAsia="pl-PL"/>
        </w:rPr>
        <w:t xml:space="preserve"> 1</w:t>
      </w:r>
      <w:r w:rsidR="00AE07ED">
        <w:rPr>
          <w:rFonts w:eastAsia="Times New Roman"/>
          <w:color w:val="000000"/>
          <w:szCs w:val="24"/>
          <w:lang w:eastAsia="pl-PL"/>
        </w:rPr>
        <w:t xml:space="preserve"> ustawy o biegłych rewidentach)</w:t>
      </w:r>
      <w:r w:rsidR="00767E66">
        <w:rPr>
          <w:rFonts w:eastAsia="Times New Roman"/>
          <w:color w:val="000000"/>
          <w:szCs w:val="24"/>
          <w:lang w:eastAsia="pl-PL"/>
        </w:rPr>
        <w:t xml:space="preserve"> </w:t>
      </w:r>
      <w:r w:rsidR="00661E95" w:rsidRPr="007C4075">
        <w:rPr>
          <w:rFonts w:eastAsia="Times New Roman"/>
          <w:color w:val="000000"/>
          <w:szCs w:val="24"/>
          <w:lang w:eastAsia="pl-PL"/>
        </w:rPr>
        <w:t>następujące elementy:</w:t>
      </w:r>
    </w:p>
    <w:p w14:paraId="3AE88B50" w14:textId="77777777" w:rsidR="00661E95" w:rsidRPr="007C4075" w:rsidRDefault="00661E95" w:rsidP="000B2128">
      <w:pPr>
        <w:numPr>
          <w:ilvl w:val="0"/>
          <w:numId w:val="182"/>
        </w:numPr>
        <w:spacing w:after="0"/>
        <w:rPr>
          <w:rFonts w:eastAsia="Times New Roman"/>
          <w:color w:val="000000"/>
          <w:szCs w:val="24"/>
          <w:lang w:eastAsia="pl-PL"/>
        </w:rPr>
      </w:pPr>
      <w:r w:rsidRPr="007C4075">
        <w:rPr>
          <w:rFonts w:eastAsia="Times New Roman"/>
          <w:color w:val="000000"/>
          <w:szCs w:val="24"/>
          <w:lang w:eastAsia="pl-PL"/>
        </w:rPr>
        <w:t>czy spełniają wymogi dot</w:t>
      </w:r>
      <w:r w:rsidR="0074299B">
        <w:rPr>
          <w:rFonts w:eastAsia="Times New Roman"/>
          <w:color w:val="000000"/>
          <w:szCs w:val="24"/>
          <w:lang w:eastAsia="pl-PL"/>
        </w:rPr>
        <w:t>yczące</w:t>
      </w:r>
      <w:r w:rsidRPr="007C4075">
        <w:rPr>
          <w:rFonts w:eastAsia="Times New Roman"/>
          <w:color w:val="000000"/>
          <w:szCs w:val="24"/>
          <w:lang w:eastAsia="pl-PL"/>
        </w:rPr>
        <w:t xml:space="preserve"> wynagrodzenia za badanie (art. 4 Rozporządzenia</w:t>
      </w:r>
      <w:r w:rsidR="00044E38">
        <w:rPr>
          <w:rFonts w:eastAsia="Times New Roman"/>
          <w:color w:val="000000"/>
          <w:szCs w:val="24"/>
          <w:lang w:eastAsia="pl-PL"/>
        </w:rPr>
        <w:t xml:space="preserve"> </w:t>
      </w:r>
      <w:r w:rsidR="00044E38" w:rsidRPr="00044E38">
        <w:rPr>
          <w:rFonts w:eastAsia="Times New Roman"/>
          <w:color w:val="000000"/>
          <w:szCs w:val="24"/>
          <w:lang w:eastAsia="pl-PL"/>
        </w:rPr>
        <w:t>nr 537/2014</w:t>
      </w:r>
      <w:r w:rsidRPr="007C4075">
        <w:rPr>
          <w:rFonts w:eastAsia="Times New Roman"/>
          <w:color w:val="000000"/>
          <w:szCs w:val="24"/>
          <w:lang w:eastAsia="pl-PL"/>
        </w:rPr>
        <w:t>) i</w:t>
      </w:r>
      <w:r w:rsidR="009D048E">
        <w:rPr>
          <w:rFonts w:eastAsia="Times New Roman"/>
          <w:color w:val="000000"/>
          <w:szCs w:val="24"/>
          <w:lang w:eastAsia="pl-PL"/>
        </w:rPr>
        <w:t> </w:t>
      </w:r>
      <w:r w:rsidRPr="007C4075">
        <w:rPr>
          <w:rFonts w:eastAsia="Times New Roman"/>
          <w:color w:val="000000"/>
          <w:szCs w:val="24"/>
          <w:lang w:eastAsia="pl-PL"/>
        </w:rPr>
        <w:t xml:space="preserve">stosują się do zakazu świadczenia usług niebędących badaniem sprawozdań finansowych (art. 5 Rozporządzenia </w:t>
      </w:r>
      <w:r w:rsidR="00B3722E">
        <w:rPr>
          <w:rFonts w:eastAsia="Times New Roman"/>
          <w:color w:val="000000"/>
          <w:szCs w:val="24"/>
          <w:lang w:eastAsia="pl-PL"/>
        </w:rPr>
        <w:t xml:space="preserve">nr </w:t>
      </w:r>
      <w:r w:rsidRPr="007C4075">
        <w:rPr>
          <w:rFonts w:eastAsia="Times New Roman"/>
          <w:color w:val="000000"/>
          <w:szCs w:val="24"/>
          <w:lang w:eastAsia="pl-PL"/>
        </w:rPr>
        <w:t>537/2014);</w:t>
      </w:r>
    </w:p>
    <w:p w14:paraId="06354486" w14:textId="77777777" w:rsidR="00661E95" w:rsidRPr="007C4075" w:rsidRDefault="00661E95" w:rsidP="000B2128">
      <w:pPr>
        <w:numPr>
          <w:ilvl w:val="0"/>
          <w:numId w:val="182"/>
        </w:numPr>
        <w:spacing w:after="0"/>
        <w:rPr>
          <w:rFonts w:eastAsia="Times New Roman"/>
          <w:color w:val="000000"/>
          <w:szCs w:val="24"/>
          <w:lang w:eastAsia="pl-PL"/>
        </w:rPr>
      </w:pPr>
      <w:r w:rsidRPr="007C4075">
        <w:rPr>
          <w:rFonts w:eastAsia="Times New Roman"/>
          <w:color w:val="000000"/>
          <w:szCs w:val="24"/>
          <w:lang w:eastAsia="pl-PL"/>
        </w:rPr>
        <w:t>czy spełnione zostały warunki maksymalnego okresu trwania zlecenia badania (art.</w:t>
      </w:r>
      <w:r w:rsidR="0022233B">
        <w:rPr>
          <w:rFonts w:eastAsia="Times New Roman"/>
          <w:color w:val="000000"/>
          <w:szCs w:val="24"/>
          <w:lang w:eastAsia="pl-PL"/>
        </w:rPr>
        <w:t> </w:t>
      </w:r>
      <w:r w:rsidRPr="007C4075">
        <w:rPr>
          <w:rFonts w:eastAsia="Times New Roman"/>
          <w:color w:val="000000"/>
          <w:szCs w:val="24"/>
          <w:lang w:eastAsia="pl-PL"/>
        </w:rPr>
        <w:t xml:space="preserve">17 Rozporządzenia </w:t>
      </w:r>
      <w:r w:rsidR="00B3722E">
        <w:rPr>
          <w:rFonts w:eastAsia="Times New Roman"/>
          <w:color w:val="000000"/>
          <w:szCs w:val="24"/>
          <w:lang w:eastAsia="pl-PL"/>
        </w:rPr>
        <w:t xml:space="preserve">nr </w:t>
      </w:r>
      <w:r w:rsidRPr="007C4075">
        <w:rPr>
          <w:rFonts w:eastAsia="Times New Roman"/>
          <w:color w:val="000000"/>
          <w:szCs w:val="24"/>
          <w:lang w:eastAsia="pl-PL"/>
        </w:rPr>
        <w:t>537/2014);</w:t>
      </w:r>
    </w:p>
    <w:p w14:paraId="44926E98" w14:textId="77777777" w:rsidR="00B3722E" w:rsidRDefault="00661E95" w:rsidP="000B2128">
      <w:pPr>
        <w:numPr>
          <w:ilvl w:val="0"/>
          <w:numId w:val="182"/>
        </w:numPr>
        <w:spacing w:after="0"/>
        <w:rPr>
          <w:rFonts w:eastAsia="Times New Roman"/>
          <w:color w:val="000000"/>
          <w:szCs w:val="24"/>
          <w:lang w:eastAsia="pl-PL"/>
        </w:rPr>
      </w:pPr>
      <w:r w:rsidRPr="007C4075">
        <w:rPr>
          <w:rFonts w:eastAsia="Times New Roman"/>
          <w:color w:val="000000"/>
          <w:szCs w:val="24"/>
          <w:lang w:eastAsia="pl-PL"/>
        </w:rPr>
        <w:t>uczciwość członków organu nadzorczego, administrującego i zarządzającego jednostki interesu publicznego.</w:t>
      </w:r>
    </w:p>
    <w:p w14:paraId="40A9939D" w14:textId="77777777" w:rsidR="0022233B" w:rsidRDefault="0022233B" w:rsidP="0022233B">
      <w:pPr>
        <w:spacing w:after="0"/>
        <w:ind w:left="709"/>
        <w:rPr>
          <w:rFonts w:eastAsia="Times New Roman"/>
          <w:color w:val="000000"/>
          <w:szCs w:val="24"/>
          <w:lang w:eastAsia="pl-PL"/>
        </w:rPr>
      </w:pPr>
    </w:p>
    <w:p w14:paraId="4490B212" w14:textId="7D036E73" w:rsidR="00B3722E" w:rsidRPr="00B3722E" w:rsidRDefault="00B3722E" w:rsidP="0022233B">
      <w:pPr>
        <w:spacing w:after="0"/>
        <w:rPr>
          <w:rFonts w:eastAsia="Times New Roman"/>
          <w:color w:val="000000"/>
          <w:szCs w:val="24"/>
          <w:lang w:eastAsia="pl-PL"/>
        </w:rPr>
      </w:pPr>
      <w:r w:rsidRPr="00B3722E">
        <w:rPr>
          <w:rFonts w:eastAsia="Times New Roman"/>
          <w:color w:val="000000"/>
          <w:szCs w:val="24"/>
          <w:lang w:eastAsia="pl-PL"/>
        </w:rPr>
        <w:t>Jednocześnie należy wskazać, iż zabronione usług</w:t>
      </w:r>
      <w:r w:rsidR="00AE07ED">
        <w:rPr>
          <w:rFonts w:eastAsia="Times New Roman"/>
          <w:color w:val="000000"/>
          <w:szCs w:val="24"/>
          <w:lang w:eastAsia="pl-PL"/>
        </w:rPr>
        <w:t>i niebędące badaniem sprawozdań</w:t>
      </w:r>
      <w:r w:rsidRPr="00B3722E">
        <w:rPr>
          <w:rFonts w:eastAsia="Times New Roman"/>
          <w:color w:val="000000"/>
          <w:szCs w:val="24"/>
          <w:lang w:eastAsia="pl-PL"/>
        </w:rPr>
        <w:t xml:space="preserve"> finansowych nie mogą być świadczone na rzecz:</w:t>
      </w:r>
    </w:p>
    <w:p w14:paraId="7E0C33AD" w14:textId="77777777" w:rsidR="00B3722E" w:rsidRPr="00C62262" w:rsidRDefault="00B3722E" w:rsidP="000B2128">
      <w:pPr>
        <w:numPr>
          <w:ilvl w:val="0"/>
          <w:numId w:val="183"/>
        </w:numPr>
        <w:spacing w:after="0"/>
        <w:rPr>
          <w:rFonts w:eastAsia="Times New Roman"/>
          <w:color w:val="000000"/>
          <w:szCs w:val="24"/>
          <w:lang w:eastAsia="pl-PL"/>
        </w:rPr>
      </w:pPr>
      <w:r w:rsidRPr="00C62262">
        <w:rPr>
          <w:rFonts w:eastAsia="Times New Roman"/>
          <w:color w:val="000000"/>
          <w:szCs w:val="24"/>
          <w:lang w:eastAsia="pl-PL"/>
        </w:rPr>
        <w:t>badanej jednostki zainteresowania publicznego (JZP),</w:t>
      </w:r>
    </w:p>
    <w:p w14:paraId="35277D91" w14:textId="77777777" w:rsidR="00B3722E" w:rsidRPr="00C62262" w:rsidRDefault="00B3722E" w:rsidP="000B2128">
      <w:pPr>
        <w:numPr>
          <w:ilvl w:val="0"/>
          <w:numId w:val="183"/>
        </w:numPr>
        <w:spacing w:after="0"/>
        <w:rPr>
          <w:rFonts w:eastAsia="Times New Roman"/>
          <w:color w:val="000000"/>
          <w:szCs w:val="24"/>
          <w:lang w:eastAsia="pl-PL"/>
        </w:rPr>
      </w:pPr>
      <w:r w:rsidRPr="00C62262">
        <w:rPr>
          <w:rFonts w:eastAsia="Times New Roman"/>
          <w:color w:val="000000"/>
          <w:szCs w:val="24"/>
          <w:lang w:eastAsia="pl-PL"/>
        </w:rPr>
        <w:t>jednostki dominującej wobec badanej JZP oraz</w:t>
      </w:r>
    </w:p>
    <w:p w14:paraId="4708F81F" w14:textId="77777777" w:rsidR="00B3722E" w:rsidRPr="00C62262" w:rsidRDefault="00B3722E" w:rsidP="000B2128">
      <w:pPr>
        <w:numPr>
          <w:ilvl w:val="0"/>
          <w:numId w:val="183"/>
        </w:numPr>
        <w:spacing w:after="0"/>
        <w:rPr>
          <w:rFonts w:eastAsia="Times New Roman"/>
          <w:color w:val="000000"/>
          <w:szCs w:val="24"/>
          <w:lang w:eastAsia="pl-PL"/>
        </w:rPr>
      </w:pPr>
      <w:r w:rsidRPr="00C62262">
        <w:rPr>
          <w:rFonts w:eastAsia="Times New Roman"/>
          <w:color w:val="000000"/>
          <w:szCs w:val="24"/>
          <w:lang w:eastAsia="pl-PL"/>
        </w:rPr>
        <w:t>jednostek kontrolowanych (bezpośrednio lub pośrednio) przez badaną JZP</w:t>
      </w:r>
      <w:r w:rsidR="007A77DE" w:rsidRPr="00C62262">
        <w:rPr>
          <w:rFonts w:eastAsia="Times New Roman"/>
          <w:color w:val="000000"/>
          <w:szCs w:val="24"/>
          <w:lang w:eastAsia="pl-PL"/>
        </w:rPr>
        <w:t>, przy czym jednostki wymienione w pkt 2 i 3 powyżej są jednostkami z siedzibą w UE.</w:t>
      </w:r>
    </w:p>
    <w:p w14:paraId="74BC4562" w14:textId="00F38948" w:rsidR="00065659" w:rsidRPr="00B3722E" w:rsidRDefault="00065659" w:rsidP="00065659">
      <w:pPr>
        <w:spacing w:after="0"/>
        <w:rPr>
          <w:rFonts w:eastAsia="Times New Roman"/>
          <w:color w:val="000000"/>
          <w:szCs w:val="24"/>
          <w:lang w:eastAsia="pl-PL"/>
        </w:rPr>
      </w:pPr>
      <w:r>
        <w:rPr>
          <w:rFonts w:eastAsia="Times New Roman"/>
          <w:color w:val="000000"/>
          <w:szCs w:val="24"/>
          <w:lang w:eastAsia="pl-PL"/>
        </w:rPr>
        <w:t>P</w:t>
      </w:r>
      <w:r w:rsidRPr="00065659">
        <w:rPr>
          <w:rFonts w:eastAsia="Times New Roman"/>
          <w:color w:val="000000"/>
          <w:szCs w:val="24"/>
          <w:lang w:eastAsia="pl-PL"/>
        </w:rPr>
        <w:t>rzy wyliczaniu maksymalnego okresu nieprzerwanego świadczenia usług badań ustawowych na rzecz danej JZP, zaliczanej do jednej z grup wyznaczonych zgodnie z prze</w:t>
      </w:r>
      <w:r w:rsidR="00B169D1">
        <w:rPr>
          <w:rFonts w:eastAsia="Times New Roman"/>
          <w:color w:val="000000"/>
          <w:szCs w:val="24"/>
          <w:lang w:eastAsia="pl-PL"/>
        </w:rPr>
        <w:t xml:space="preserve">pisami art. 41 ust. 1, 2 lub 3 Rozporządzenia </w:t>
      </w:r>
      <w:r w:rsidRPr="00065659">
        <w:rPr>
          <w:rFonts w:eastAsia="Times New Roman"/>
          <w:color w:val="000000"/>
          <w:szCs w:val="24"/>
          <w:lang w:eastAsia="pl-PL"/>
        </w:rPr>
        <w:t xml:space="preserve">nr 537/2014, należy uwzględniać nie tylko nieprzerwane okresy </w:t>
      </w:r>
      <w:r w:rsidRPr="00065659">
        <w:rPr>
          <w:rFonts w:eastAsia="Times New Roman"/>
          <w:color w:val="000000"/>
          <w:szCs w:val="24"/>
          <w:lang w:eastAsia="pl-PL"/>
        </w:rPr>
        <w:lastRenderedPageBreak/>
        <w:t>świadczenia usług badania ustawowego przez daną firmę audytorską, ale również okresy nieprzerwanego świadczenia usług badania ustawowego prze</w:t>
      </w:r>
      <w:r w:rsidR="008C03DB">
        <w:rPr>
          <w:rFonts w:eastAsia="Times New Roman"/>
          <w:color w:val="000000"/>
          <w:szCs w:val="24"/>
          <w:lang w:eastAsia="pl-PL"/>
        </w:rPr>
        <w:t>z firmy audytorskie powiązane z </w:t>
      </w:r>
      <w:r w:rsidRPr="00065659">
        <w:rPr>
          <w:rFonts w:eastAsia="Times New Roman"/>
          <w:color w:val="000000"/>
          <w:szCs w:val="24"/>
          <w:lang w:eastAsia="pl-PL"/>
        </w:rPr>
        <w:t>taką firmą audytorską (w tym przejęte przez firmę audytorską lub z którymi firma audytorska połączyła się) lub przez jakiegokolwiek członka sieci działającej w</w:t>
      </w:r>
      <w:r w:rsidR="00044E38">
        <w:rPr>
          <w:rFonts w:eastAsia="Times New Roman"/>
          <w:color w:val="000000"/>
          <w:szCs w:val="24"/>
          <w:lang w:eastAsia="pl-PL"/>
        </w:rPr>
        <w:t> </w:t>
      </w:r>
      <w:r w:rsidRPr="00065659">
        <w:rPr>
          <w:rFonts w:eastAsia="Times New Roman"/>
          <w:color w:val="000000"/>
          <w:szCs w:val="24"/>
          <w:lang w:eastAsia="pl-PL"/>
        </w:rPr>
        <w:t>państwach Unii Europejskiej, do której należą takie firmy audytorskie.</w:t>
      </w:r>
    </w:p>
    <w:p w14:paraId="75BEC093" w14:textId="77777777" w:rsidR="00661E95" w:rsidRPr="007C4075" w:rsidRDefault="00065659" w:rsidP="007C4075">
      <w:pPr>
        <w:spacing w:after="0"/>
        <w:rPr>
          <w:rFonts w:eastAsia="Times New Roman"/>
          <w:color w:val="000000"/>
          <w:szCs w:val="24"/>
          <w:lang w:eastAsia="pl-PL"/>
        </w:rPr>
      </w:pPr>
      <w:r>
        <w:rPr>
          <w:rFonts w:eastAsia="Times New Roman"/>
          <w:color w:val="000000"/>
          <w:szCs w:val="24"/>
          <w:lang w:eastAsia="pl-PL"/>
        </w:rPr>
        <w:t>Dodatkowo</w:t>
      </w:r>
      <w:r w:rsidR="00661E95" w:rsidRPr="007C4075">
        <w:rPr>
          <w:rFonts w:eastAsia="Times New Roman"/>
          <w:color w:val="000000"/>
          <w:szCs w:val="24"/>
          <w:lang w:eastAsia="pl-PL"/>
        </w:rPr>
        <w:t xml:space="preserve">, </w:t>
      </w:r>
      <w:r w:rsidR="00AB5661">
        <w:rPr>
          <w:rFonts w:eastAsia="Times New Roman"/>
          <w:color w:val="000000"/>
          <w:szCs w:val="24"/>
          <w:lang w:eastAsia="pl-PL"/>
        </w:rPr>
        <w:t xml:space="preserve">zgodnie z art. 6 ust. 2 </w:t>
      </w:r>
      <w:r w:rsidR="00AB5661" w:rsidRPr="00AB5661">
        <w:rPr>
          <w:rFonts w:eastAsia="Times New Roman"/>
          <w:color w:val="000000"/>
          <w:szCs w:val="24"/>
          <w:lang w:eastAsia="pl-PL"/>
        </w:rPr>
        <w:t xml:space="preserve">Rozporządzenia </w:t>
      </w:r>
      <w:r w:rsidR="00AB5661">
        <w:rPr>
          <w:rFonts w:eastAsia="Times New Roman"/>
          <w:color w:val="000000"/>
          <w:szCs w:val="24"/>
          <w:lang w:eastAsia="pl-PL"/>
        </w:rPr>
        <w:t xml:space="preserve">nr </w:t>
      </w:r>
      <w:r w:rsidR="00AB5661" w:rsidRPr="00AB5661">
        <w:rPr>
          <w:rFonts w:eastAsia="Times New Roman"/>
          <w:color w:val="000000"/>
          <w:szCs w:val="24"/>
          <w:lang w:eastAsia="pl-PL"/>
        </w:rPr>
        <w:t xml:space="preserve">537/2014 </w:t>
      </w:r>
      <w:r w:rsidR="00661E95" w:rsidRPr="007C4075">
        <w:rPr>
          <w:rFonts w:eastAsia="Times New Roman"/>
          <w:color w:val="000000"/>
          <w:szCs w:val="24"/>
          <w:lang w:eastAsia="pl-PL"/>
        </w:rPr>
        <w:t>biegły rewident lub firma audytorska:</w:t>
      </w:r>
    </w:p>
    <w:p w14:paraId="31EED0E6" w14:textId="77777777" w:rsidR="00661E95" w:rsidRPr="000B2128" w:rsidRDefault="00661E95" w:rsidP="000B2128">
      <w:pPr>
        <w:pStyle w:val="Akapitzlist"/>
        <w:numPr>
          <w:ilvl w:val="0"/>
          <w:numId w:val="184"/>
        </w:numPr>
        <w:spacing w:after="0"/>
        <w:jc w:val="both"/>
        <w:rPr>
          <w:rFonts w:ascii="Times New Roman" w:eastAsia="Times New Roman" w:hAnsi="Times New Roman"/>
          <w:color w:val="000000"/>
          <w:sz w:val="24"/>
          <w:szCs w:val="24"/>
          <w:lang w:eastAsia="pl-PL"/>
        </w:rPr>
      </w:pPr>
      <w:r w:rsidRPr="000B2128">
        <w:rPr>
          <w:rFonts w:ascii="Times New Roman" w:eastAsia="Times New Roman" w:hAnsi="Times New Roman"/>
          <w:color w:val="000000"/>
          <w:sz w:val="24"/>
          <w:szCs w:val="24"/>
          <w:lang w:eastAsia="pl-PL"/>
        </w:rPr>
        <w:t>przekazują co roku komitetowi audytu pisemne potwierdzenie, że biegły rewident, firma audytorska oraz partnerzy, kadra kierownicza wyższego szczebla i kierownicy, prowadzący badanie ustawowe są niezależni od badanej jednostki;</w:t>
      </w:r>
    </w:p>
    <w:p w14:paraId="31D0C705" w14:textId="5499F911" w:rsidR="00661E95" w:rsidRPr="000B2128" w:rsidRDefault="00661E95" w:rsidP="000B2128">
      <w:pPr>
        <w:pStyle w:val="Akapitzlist"/>
        <w:numPr>
          <w:ilvl w:val="0"/>
          <w:numId w:val="184"/>
        </w:numPr>
        <w:spacing w:after="0"/>
        <w:jc w:val="both"/>
        <w:rPr>
          <w:rFonts w:eastAsia="Times New Roman"/>
          <w:color w:val="000000"/>
          <w:szCs w:val="24"/>
          <w:lang w:eastAsia="pl-PL"/>
        </w:rPr>
      </w:pPr>
      <w:r w:rsidRPr="000B2128">
        <w:rPr>
          <w:rFonts w:ascii="Times New Roman" w:eastAsia="Times New Roman" w:hAnsi="Times New Roman"/>
          <w:color w:val="000000"/>
          <w:sz w:val="24"/>
          <w:szCs w:val="24"/>
          <w:lang w:eastAsia="pl-PL"/>
        </w:rPr>
        <w:t>omawiają z komitetem ds. audytu zagrożenia dla własnej niezależności oraz zabezpieczenia stosowane w celu ograniczenia tych zagrożeń, wskazane w</w:t>
      </w:r>
      <w:r w:rsidR="009D048E" w:rsidRPr="000B2128">
        <w:rPr>
          <w:rFonts w:ascii="Times New Roman" w:eastAsia="Times New Roman" w:hAnsi="Times New Roman"/>
          <w:color w:val="000000"/>
          <w:sz w:val="24"/>
          <w:szCs w:val="24"/>
          <w:lang w:eastAsia="pl-PL"/>
        </w:rPr>
        <w:t> </w:t>
      </w:r>
      <w:r w:rsidRPr="000B2128">
        <w:rPr>
          <w:rFonts w:ascii="Times New Roman" w:eastAsia="Times New Roman" w:hAnsi="Times New Roman"/>
          <w:color w:val="000000"/>
          <w:sz w:val="24"/>
          <w:szCs w:val="24"/>
          <w:lang w:eastAsia="pl-PL"/>
        </w:rPr>
        <w:t xml:space="preserve">dokumentacji sporządzonej zgodnie z </w:t>
      </w:r>
      <w:r w:rsidR="00AB5661" w:rsidRPr="000B2128">
        <w:rPr>
          <w:rFonts w:ascii="Times New Roman" w:eastAsia="Times New Roman" w:hAnsi="Times New Roman"/>
          <w:color w:val="000000"/>
          <w:sz w:val="24"/>
          <w:szCs w:val="24"/>
          <w:lang w:eastAsia="pl-PL"/>
        </w:rPr>
        <w:t xml:space="preserve">art. 6 </w:t>
      </w:r>
      <w:r w:rsidRPr="000B2128">
        <w:rPr>
          <w:rFonts w:ascii="Times New Roman" w:eastAsia="Times New Roman" w:hAnsi="Times New Roman"/>
          <w:color w:val="000000"/>
          <w:sz w:val="24"/>
          <w:szCs w:val="24"/>
          <w:lang w:eastAsia="pl-PL"/>
        </w:rPr>
        <w:t>ust. 1</w:t>
      </w:r>
      <w:r w:rsidR="00AB5661" w:rsidRPr="000B2128">
        <w:rPr>
          <w:rFonts w:ascii="Times New Roman" w:eastAsia="Times New Roman" w:hAnsi="Times New Roman"/>
          <w:color w:val="000000"/>
          <w:sz w:val="24"/>
          <w:szCs w:val="24"/>
          <w:lang w:eastAsia="pl-PL"/>
        </w:rPr>
        <w:t xml:space="preserve"> Rozporządzenia nr 537/2014</w:t>
      </w:r>
      <w:r w:rsidRPr="000B2128">
        <w:rPr>
          <w:rFonts w:eastAsia="Times New Roman"/>
          <w:color w:val="000000"/>
          <w:szCs w:val="24"/>
          <w:lang w:eastAsia="pl-PL"/>
        </w:rPr>
        <w:t>.</w:t>
      </w:r>
    </w:p>
    <w:p w14:paraId="2BC67CAA" w14:textId="42D3012C" w:rsidR="008B3DBA" w:rsidRPr="00B61A5A" w:rsidRDefault="00630CD2" w:rsidP="00C62262">
      <w:pPr>
        <w:pStyle w:val="Styl10"/>
        <w:numPr>
          <w:ilvl w:val="0"/>
          <w:numId w:val="105"/>
        </w:numPr>
        <w:spacing w:after="200"/>
        <w:ind w:left="567" w:right="851"/>
        <w:jc w:val="left"/>
        <w:rPr>
          <w:sz w:val="24"/>
        </w:rPr>
      </w:pPr>
      <w:bookmarkStart w:id="204" w:name="_Toc21692205"/>
      <w:bookmarkStart w:id="205" w:name="_Toc21693310"/>
      <w:bookmarkStart w:id="206" w:name="_Toc21692206"/>
      <w:bookmarkStart w:id="207" w:name="_Toc21693311"/>
      <w:bookmarkStart w:id="208" w:name="_Toc522281679"/>
      <w:bookmarkStart w:id="209" w:name="_Toc21688466"/>
      <w:bookmarkStart w:id="210" w:name="_Toc21689345"/>
      <w:bookmarkStart w:id="211" w:name="_Toc23767281"/>
      <w:bookmarkEnd w:id="204"/>
      <w:bookmarkEnd w:id="205"/>
      <w:bookmarkEnd w:id="206"/>
      <w:bookmarkEnd w:id="207"/>
      <w:bookmarkEnd w:id="208"/>
      <w:r w:rsidRPr="001F3FE3">
        <w:rPr>
          <w:sz w:val="24"/>
        </w:rPr>
        <w:t xml:space="preserve">POZOSTAŁE </w:t>
      </w:r>
      <w:r w:rsidR="007848B5" w:rsidRPr="00B40B42">
        <w:rPr>
          <w:sz w:val="24"/>
        </w:rPr>
        <w:t xml:space="preserve">KWESTIE </w:t>
      </w:r>
      <w:r w:rsidR="00AB4A7E" w:rsidRPr="00B61A5A">
        <w:rPr>
          <w:sz w:val="24"/>
        </w:rPr>
        <w:t xml:space="preserve"> DOT</w:t>
      </w:r>
      <w:r w:rsidR="00D545C9" w:rsidRPr="00B61A5A">
        <w:rPr>
          <w:sz w:val="24"/>
        </w:rPr>
        <w:t>YCZĄCE</w:t>
      </w:r>
      <w:r w:rsidR="00AB4A7E" w:rsidRPr="00B61A5A">
        <w:rPr>
          <w:sz w:val="24"/>
        </w:rPr>
        <w:t xml:space="preserve"> FUNKCJONOWANIA KOMITETU AUDYTU</w:t>
      </w:r>
      <w:bookmarkEnd w:id="209"/>
      <w:bookmarkEnd w:id="210"/>
      <w:bookmarkEnd w:id="211"/>
    </w:p>
    <w:p w14:paraId="78A94332" w14:textId="35D7AFC4" w:rsidR="009D66ED" w:rsidRPr="007C4075" w:rsidRDefault="008B3DBA" w:rsidP="00685D26">
      <w:r>
        <w:t xml:space="preserve">W ocenie </w:t>
      </w:r>
      <w:r w:rsidR="009C377C">
        <w:t>UKNF</w:t>
      </w:r>
      <w:r>
        <w:t xml:space="preserve">, w celu zapewnienia prawidłowego działania komitetu audytu </w:t>
      </w:r>
      <w:r w:rsidR="00BE7619">
        <w:t>niezbędnym jest</w:t>
      </w:r>
      <w:r>
        <w:t>:</w:t>
      </w:r>
    </w:p>
    <w:p w14:paraId="1083D346" w14:textId="77777777" w:rsidR="009D66ED" w:rsidRPr="007C4075" w:rsidRDefault="009D66ED" w:rsidP="000B2128">
      <w:pPr>
        <w:pStyle w:val="Styl2"/>
        <w:numPr>
          <w:ilvl w:val="0"/>
          <w:numId w:val="185"/>
        </w:numPr>
        <w:rPr>
          <w:szCs w:val="24"/>
        </w:rPr>
      </w:pPr>
      <w:r w:rsidRPr="007C4075">
        <w:rPr>
          <w:szCs w:val="24"/>
        </w:rPr>
        <w:t>sporządzenie regulaminu działalności komitetu audytu</w:t>
      </w:r>
      <w:r w:rsidR="008B3DBA">
        <w:rPr>
          <w:szCs w:val="24"/>
        </w:rPr>
        <w:t>, przy czym</w:t>
      </w:r>
      <w:r w:rsidRPr="007C4075">
        <w:rPr>
          <w:szCs w:val="24"/>
        </w:rPr>
        <w:t>:</w:t>
      </w:r>
    </w:p>
    <w:p w14:paraId="2C4CCC85" w14:textId="2E7ED1E3" w:rsidR="009D66ED" w:rsidRPr="007C4075" w:rsidRDefault="009D66ED" w:rsidP="000B2128">
      <w:pPr>
        <w:pStyle w:val="Styl1111"/>
        <w:numPr>
          <w:ilvl w:val="1"/>
          <w:numId w:val="186"/>
        </w:numPr>
        <w:rPr>
          <w:lang w:eastAsia="pl-PL"/>
        </w:rPr>
      </w:pPr>
      <w:r w:rsidRPr="007C4075">
        <w:rPr>
          <w:lang w:eastAsia="pl-PL"/>
        </w:rPr>
        <w:t xml:space="preserve">regulamin </w:t>
      </w:r>
      <w:r w:rsidR="00CE286E">
        <w:rPr>
          <w:lang w:eastAsia="pl-PL"/>
        </w:rPr>
        <w:t xml:space="preserve">działalności komitetu audytu </w:t>
      </w:r>
      <w:r w:rsidRPr="007C4075">
        <w:rPr>
          <w:lang w:eastAsia="pl-PL"/>
        </w:rPr>
        <w:t>p</w:t>
      </w:r>
      <w:r w:rsidR="00AB4A7E">
        <w:rPr>
          <w:lang w:eastAsia="pl-PL"/>
        </w:rPr>
        <w:t xml:space="preserve">owinien być zatwierdzony przez </w:t>
      </w:r>
      <w:r w:rsidR="008B3DBA">
        <w:rPr>
          <w:lang w:eastAsia="pl-PL"/>
        </w:rPr>
        <w:t>r</w:t>
      </w:r>
      <w:r w:rsidR="00AB4A7E">
        <w:rPr>
          <w:lang w:eastAsia="pl-PL"/>
        </w:rPr>
        <w:t xml:space="preserve">adę </w:t>
      </w:r>
      <w:r w:rsidR="008B3DBA">
        <w:rPr>
          <w:lang w:eastAsia="pl-PL"/>
        </w:rPr>
        <w:t>n</w:t>
      </w:r>
      <w:r w:rsidRPr="007C4075">
        <w:rPr>
          <w:lang w:eastAsia="pl-PL"/>
        </w:rPr>
        <w:t>adzorczą bądź walne zgromadzenie</w:t>
      </w:r>
      <w:r w:rsidR="00784EA9" w:rsidRPr="007C4075">
        <w:rPr>
          <w:lang w:eastAsia="pl-PL"/>
        </w:rPr>
        <w:t xml:space="preserve">, zgodnie z wymogami określonymi w regulacjach wewnętrznych, </w:t>
      </w:r>
      <w:r w:rsidR="0066580D" w:rsidRPr="007C4075">
        <w:rPr>
          <w:lang w:eastAsia="pl-PL"/>
        </w:rPr>
        <w:t xml:space="preserve">w tym w szczególności </w:t>
      </w:r>
      <w:r w:rsidR="00784EA9" w:rsidRPr="007C4075">
        <w:rPr>
          <w:lang w:eastAsia="pl-PL"/>
        </w:rPr>
        <w:t>w statucie</w:t>
      </w:r>
      <w:r w:rsidR="0066580D" w:rsidRPr="007C4075">
        <w:rPr>
          <w:lang w:eastAsia="pl-PL"/>
        </w:rPr>
        <w:t xml:space="preserve"> lub umowie </w:t>
      </w:r>
      <w:r w:rsidR="008B3DBA">
        <w:rPr>
          <w:lang w:eastAsia="pl-PL"/>
        </w:rPr>
        <w:t>JZP</w:t>
      </w:r>
      <w:r w:rsidRPr="007C4075">
        <w:rPr>
          <w:lang w:eastAsia="pl-PL"/>
        </w:rPr>
        <w:t>,</w:t>
      </w:r>
    </w:p>
    <w:p w14:paraId="194EC49D" w14:textId="3E68DC72" w:rsidR="009D66ED" w:rsidRPr="007C4075" w:rsidRDefault="009D66ED" w:rsidP="000B2128">
      <w:pPr>
        <w:pStyle w:val="Styl1111"/>
        <w:numPr>
          <w:ilvl w:val="1"/>
          <w:numId w:val="186"/>
        </w:numPr>
        <w:rPr>
          <w:lang w:eastAsia="pl-PL"/>
        </w:rPr>
      </w:pPr>
      <w:r w:rsidRPr="007C4075">
        <w:rPr>
          <w:lang w:eastAsia="pl-PL"/>
        </w:rPr>
        <w:t xml:space="preserve">regulamin </w:t>
      </w:r>
      <w:r w:rsidR="00CE286E">
        <w:rPr>
          <w:lang w:eastAsia="pl-PL"/>
        </w:rPr>
        <w:t xml:space="preserve">działalności komitetu audytu </w:t>
      </w:r>
      <w:r w:rsidRPr="007C4075">
        <w:rPr>
          <w:lang w:eastAsia="pl-PL"/>
        </w:rPr>
        <w:t xml:space="preserve">powinien określać zakres odpowiedzialności </w:t>
      </w:r>
      <w:r w:rsidR="008B3DBA">
        <w:rPr>
          <w:lang w:eastAsia="pl-PL"/>
        </w:rPr>
        <w:t>k</w:t>
      </w:r>
      <w:r w:rsidR="00F05A61">
        <w:rPr>
          <w:lang w:eastAsia="pl-PL"/>
        </w:rPr>
        <w:t xml:space="preserve">omitetu </w:t>
      </w:r>
      <w:r w:rsidR="008B3DBA">
        <w:rPr>
          <w:lang w:eastAsia="pl-PL"/>
        </w:rPr>
        <w:t>a</w:t>
      </w:r>
      <w:r w:rsidRPr="007C4075">
        <w:rPr>
          <w:lang w:eastAsia="pl-PL"/>
        </w:rPr>
        <w:t>udytu,</w:t>
      </w:r>
      <w:r w:rsidR="00896BAB">
        <w:rPr>
          <w:lang w:eastAsia="pl-PL"/>
        </w:rPr>
        <w:t xml:space="preserve"> </w:t>
      </w:r>
      <w:r w:rsidRPr="007C4075">
        <w:rPr>
          <w:lang w:eastAsia="pl-PL"/>
        </w:rPr>
        <w:t xml:space="preserve">z uwzględnieniem struktury </w:t>
      </w:r>
      <w:r w:rsidRPr="00D5558B">
        <w:rPr>
          <w:lang w:eastAsia="pl-PL"/>
        </w:rPr>
        <w:t>oraz wym</w:t>
      </w:r>
      <w:r w:rsidR="00B81CB0" w:rsidRPr="00790A02">
        <w:rPr>
          <w:lang w:eastAsia="pl-PL"/>
        </w:rPr>
        <w:t>agań</w:t>
      </w:r>
      <w:r w:rsidRPr="00D5558B">
        <w:rPr>
          <w:lang w:eastAsia="pl-PL"/>
        </w:rPr>
        <w:t xml:space="preserve"> dotyczących </w:t>
      </w:r>
      <w:r w:rsidR="00B66295" w:rsidRPr="00C501EA">
        <w:rPr>
          <w:lang w:eastAsia="pl-PL"/>
        </w:rPr>
        <w:t>spełnienia odpowiednich wymogów przez członków,</w:t>
      </w:r>
      <w:r w:rsidR="00B66295" w:rsidRPr="007C4075">
        <w:rPr>
          <w:lang w:eastAsia="pl-PL"/>
        </w:rPr>
        <w:t xml:space="preserve"> w t</w:t>
      </w:r>
      <w:r w:rsidR="0066580D" w:rsidRPr="007C4075">
        <w:rPr>
          <w:lang w:eastAsia="pl-PL"/>
        </w:rPr>
        <w:t>y</w:t>
      </w:r>
      <w:r w:rsidR="00B66295" w:rsidRPr="007C4075">
        <w:rPr>
          <w:lang w:eastAsia="pl-PL"/>
        </w:rPr>
        <w:t>m w</w:t>
      </w:r>
      <w:r w:rsidR="009D048E">
        <w:rPr>
          <w:lang w:eastAsia="pl-PL"/>
        </w:rPr>
        <w:t> </w:t>
      </w:r>
      <w:r w:rsidR="00B66295" w:rsidRPr="007C4075">
        <w:rPr>
          <w:lang w:eastAsia="pl-PL"/>
        </w:rPr>
        <w:t>szczególności</w:t>
      </w:r>
      <w:r w:rsidR="0066580D" w:rsidRPr="007C4075">
        <w:rPr>
          <w:lang w:eastAsia="pl-PL"/>
        </w:rPr>
        <w:t xml:space="preserve"> s</w:t>
      </w:r>
      <w:r w:rsidR="00CB274A">
        <w:rPr>
          <w:lang w:eastAsia="pl-PL"/>
        </w:rPr>
        <w:t xml:space="preserve">pełnienia </w:t>
      </w:r>
      <w:r w:rsidR="0066580D" w:rsidRPr="007C4075">
        <w:rPr>
          <w:lang w:eastAsia="pl-PL"/>
        </w:rPr>
        <w:t xml:space="preserve">przez większość członków </w:t>
      </w:r>
      <w:r w:rsidR="008B3DBA">
        <w:rPr>
          <w:lang w:eastAsia="pl-PL"/>
        </w:rPr>
        <w:t>k</w:t>
      </w:r>
      <w:r w:rsidR="00F05A61">
        <w:rPr>
          <w:lang w:eastAsia="pl-PL"/>
        </w:rPr>
        <w:t xml:space="preserve">omitetu </w:t>
      </w:r>
      <w:r w:rsidR="008B3DBA">
        <w:rPr>
          <w:lang w:eastAsia="pl-PL"/>
        </w:rPr>
        <w:t>a</w:t>
      </w:r>
      <w:r w:rsidR="0066580D" w:rsidRPr="007C4075">
        <w:rPr>
          <w:lang w:eastAsia="pl-PL"/>
        </w:rPr>
        <w:t>udytu wymogów niezależności, posiadania przynajmniej przez jednego członka wiedzy i</w:t>
      </w:r>
      <w:r w:rsidR="009D048E">
        <w:rPr>
          <w:lang w:eastAsia="pl-PL"/>
        </w:rPr>
        <w:t> </w:t>
      </w:r>
      <w:r w:rsidR="0066580D" w:rsidRPr="007C4075">
        <w:rPr>
          <w:lang w:eastAsia="pl-PL"/>
        </w:rPr>
        <w:t>umiejętności w zakresie rachunkowości lub badania sprawozdań finansowych, posiadania przez członków wiedzy i umiejętności z zakresu branży</w:t>
      </w:r>
      <w:r w:rsidR="00C93216">
        <w:rPr>
          <w:lang w:eastAsia="pl-PL"/>
        </w:rPr>
        <w:t>,</w:t>
      </w:r>
      <w:r w:rsidR="0066580D" w:rsidRPr="007C4075">
        <w:rPr>
          <w:lang w:eastAsia="pl-PL"/>
        </w:rPr>
        <w:t xml:space="preserve"> w które</w:t>
      </w:r>
      <w:r w:rsidR="00C93216">
        <w:rPr>
          <w:lang w:eastAsia="pl-PL"/>
        </w:rPr>
        <w:t>j</w:t>
      </w:r>
      <w:r w:rsidR="0066580D" w:rsidRPr="007C4075">
        <w:rPr>
          <w:lang w:eastAsia="pl-PL"/>
        </w:rPr>
        <w:t xml:space="preserve"> działa JZP;</w:t>
      </w:r>
    </w:p>
    <w:p w14:paraId="7DD97AA5" w14:textId="77777777" w:rsidR="009D66ED" w:rsidRPr="007C4075" w:rsidRDefault="009D66ED" w:rsidP="000B2128">
      <w:pPr>
        <w:pStyle w:val="Styl1111"/>
        <w:numPr>
          <w:ilvl w:val="1"/>
          <w:numId w:val="186"/>
        </w:numPr>
        <w:rPr>
          <w:lang w:eastAsia="pl-PL"/>
        </w:rPr>
      </w:pPr>
      <w:r w:rsidRPr="007C4075">
        <w:rPr>
          <w:lang w:eastAsia="pl-PL"/>
        </w:rPr>
        <w:t xml:space="preserve">co najmniej raz w roku regulamin </w:t>
      </w:r>
      <w:r w:rsidR="00CE286E">
        <w:rPr>
          <w:lang w:eastAsia="pl-PL"/>
        </w:rPr>
        <w:t xml:space="preserve">działalności komitetu audytu </w:t>
      </w:r>
      <w:r w:rsidRPr="007C4075">
        <w:rPr>
          <w:lang w:eastAsia="pl-PL"/>
        </w:rPr>
        <w:t xml:space="preserve">powinien być przeglądany i oceniany pod względem </w:t>
      </w:r>
      <w:r w:rsidR="00C7477E">
        <w:rPr>
          <w:lang w:eastAsia="pl-PL"/>
        </w:rPr>
        <w:t xml:space="preserve">jego </w:t>
      </w:r>
      <w:r w:rsidRPr="007C4075">
        <w:rPr>
          <w:lang w:eastAsia="pl-PL"/>
        </w:rPr>
        <w:t>adekwatności;</w:t>
      </w:r>
    </w:p>
    <w:p w14:paraId="1B431450" w14:textId="2CB939FA" w:rsidR="0066580D" w:rsidRPr="007C4075" w:rsidRDefault="00794A87" w:rsidP="000B2128">
      <w:pPr>
        <w:pStyle w:val="Styl1111"/>
        <w:numPr>
          <w:ilvl w:val="1"/>
          <w:numId w:val="186"/>
        </w:numPr>
        <w:rPr>
          <w:lang w:eastAsia="pl-PL"/>
        </w:rPr>
      </w:pPr>
      <w:r w:rsidRPr="007C4075">
        <w:rPr>
          <w:lang w:eastAsia="pl-PL"/>
        </w:rPr>
        <w:t xml:space="preserve">regulamin </w:t>
      </w:r>
      <w:r w:rsidR="00CE286E">
        <w:rPr>
          <w:lang w:eastAsia="pl-PL"/>
        </w:rPr>
        <w:t xml:space="preserve">działalności komitetu audytu </w:t>
      </w:r>
      <w:r w:rsidRPr="007C4075">
        <w:rPr>
          <w:lang w:eastAsia="pl-PL"/>
        </w:rPr>
        <w:t xml:space="preserve">powinien określać sposób </w:t>
      </w:r>
      <w:r w:rsidR="00685E10">
        <w:rPr>
          <w:lang w:eastAsia="pl-PL"/>
        </w:rPr>
        <w:t>wprowadzenia</w:t>
      </w:r>
      <w:r w:rsidR="00685E10" w:rsidRPr="007C4075">
        <w:rPr>
          <w:lang w:eastAsia="pl-PL"/>
        </w:rPr>
        <w:t xml:space="preserve"> </w:t>
      </w:r>
      <w:r w:rsidR="009D66ED" w:rsidRPr="007C4075">
        <w:rPr>
          <w:lang w:eastAsia="pl-PL"/>
        </w:rPr>
        <w:t xml:space="preserve">nowych członków </w:t>
      </w:r>
      <w:r w:rsidR="008B3DBA">
        <w:rPr>
          <w:lang w:eastAsia="pl-PL"/>
        </w:rPr>
        <w:t>k</w:t>
      </w:r>
      <w:r w:rsidR="009D66ED" w:rsidRPr="007C4075">
        <w:rPr>
          <w:lang w:eastAsia="pl-PL"/>
        </w:rPr>
        <w:t xml:space="preserve">omitetu </w:t>
      </w:r>
      <w:r w:rsidR="008B3DBA">
        <w:rPr>
          <w:lang w:eastAsia="pl-PL"/>
        </w:rPr>
        <w:t>a</w:t>
      </w:r>
      <w:r w:rsidR="009D66ED" w:rsidRPr="007C4075">
        <w:rPr>
          <w:lang w:eastAsia="pl-PL"/>
        </w:rPr>
        <w:t xml:space="preserve">udytu, </w:t>
      </w:r>
      <w:r w:rsidR="00BA2ABF" w:rsidRPr="007C4075">
        <w:rPr>
          <w:lang w:eastAsia="pl-PL"/>
        </w:rPr>
        <w:t xml:space="preserve">w tym </w:t>
      </w:r>
      <w:r w:rsidRPr="007C4075">
        <w:rPr>
          <w:lang w:eastAsia="pl-PL"/>
        </w:rPr>
        <w:t xml:space="preserve">procedurę </w:t>
      </w:r>
      <w:r w:rsidR="00790A02">
        <w:rPr>
          <w:lang w:eastAsia="pl-PL"/>
        </w:rPr>
        <w:t xml:space="preserve">właściwego </w:t>
      </w:r>
      <w:r w:rsidR="00790A02" w:rsidRPr="007C4075">
        <w:rPr>
          <w:lang w:eastAsia="pl-PL"/>
        </w:rPr>
        <w:t xml:space="preserve"> </w:t>
      </w:r>
      <w:r w:rsidR="009D66ED" w:rsidRPr="007C4075">
        <w:rPr>
          <w:lang w:eastAsia="pl-PL"/>
        </w:rPr>
        <w:t>przej</w:t>
      </w:r>
      <w:r w:rsidR="00BA2ABF" w:rsidRPr="007C4075">
        <w:rPr>
          <w:lang w:eastAsia="pl-PL"/>
        </w:rPr>
        <w:t>ęcia obowiązków wynikających z pracy w</w:t>
      </w:r>
      <w:r w:rsidR="009D66ED" w:rsidRPr="007C4075">
        <w:rPr>
          <w:lang w:eastAsia="pl-PL"/>
        </w:rPr>
        <w:t xml:space="preserve"> </w:t>
      </w:r>
      <w:r w:rsidR="008B3DBA">
        <w:rPr>
          <w:lang w:eastAsia="pl-PL"/>
        </w:rPr>
        <w:t>k</w:t>
      </w:r>
      <w:r w:rsidR="009D66ED" w:rsidRPr="007C4075">
        <w:rPr>
          <w:lang w:eastAsia="pl-PL"/>
        </w:rPr>
        <w:t xml:space="preserve">omitecie </w:t>
      </w:r>
      <w:r w:rsidR="00C93216">
        <w:rPr>
          <w:lang w:eastAsia="pl-PL"/>
        </w:rPr>
        <w:t xml:space="preserve">audytu </w:t>
      </w:r>
      <w:r w:rsidR="009D66ED" w:rsidRPr="007C4075">
        <w:rPr>
          <w:lang w:eastAsia="pl-PL"/>
        </w:rPr>
        <w:t>oraz podnoszenia kwalifikacji w dziedzinie sprawozdawczości finansowej</w:t>
      </w:r>
      <w:r w:rsidR="00DE6143" w:rsidRPr="007C4075">
        <w:rPr>
          <w:lang w:eastAsia="pl-PL"/>
        </w:rPr>
        <w:t xml:space="preserve"> lub rewizji finansowej</w:t>
      </w:r>
      <w:r w:rsidR="007D507E" w:rsidRPr="007C4075">
        <w:rPr>
          <w:lang w:eastAsia="pl-PL"/>
        </w:rPr>
        <w:t>;</w:t>
      </w:r>
    </w:p>
    <w:p w14:paraId="776F0B03" w14:textId="77777777" w:rsidR="009D66ED" w:rsidRPr="007C4075" w:rsidRDefault="00C7477E" w:rsidP="000B2128">
      <w:pPr>
        <w:pStyle w:val="Styl1111"/>
        <w:numPr>
          <w:ilvl w:val="1"/>
          <w:numId w:val="186"/>
        </w:numPr>
        <w:rPr>
          <w:lang w:eastAsia="pl-PL"/>
        </w:rPr>
      </w:pPr>
      <w:r w:rsidRPr="007C4075">
        <w:rPr>
          <w:lang w:eastAsia="pl-PL"/>
        </w:rPr>
        <w:lastRenderedPageBreak/>
        <w:t xml:space="preserve">regulamin </w:t>
      </w:r>
      <w:r w:rsidR="00CE286E">
        <w:rPr>
          <w:lang w:eastAsia="pl-PL"/>
        </w:rPr>
        <w:t xml:space="preserve">działalności komitetu audytu </w:t>
      </w:r>
      <w:r w:rsidRPr="007C4075">
        <w:rPr>
          <w:lang w:eastAsia="pl-PL"/>
        </w:rPr>
        <w:t xml:space="preserve">powinien określać </w:t>
      </w:r>
      <w:r w:rsidR="0066580D" w:rsidRPr="007C4075">
        <w:rPr>
          <w:lang w:eastAsia="pl-PL"/>
        </w:rPr>
        <w:t>sposób weryfikacji</w:t>
      </w:r>
      <w:r w:rsidR="008B3DBA">
        <w:rPr>
          <w:lang w:eastAsia="pl-PL"/>
        </w:rPr>
        <w:t>,</w:t>
      </w:r>
      <w:r w:rsidR="0066580D" w:rsidRPr="007C4075">
        <w:rPr>
          <w:lang w:eastAsia="pl-PL"/>
        </w:rPr>
        <w:t xml:space="preserve"> czy członkowie </w:t>
      </w:r>
      <w:r w:rsidR="008B3DBA">
        <w:rPr>
          <w:lang w:eastAsia="pl-PL"/>
        </w:rPr>
        <w:t>k</w:t>
      </w:r>
      <w:r w:rsidR="0066580D" w:rsidRPr="007C4075">
        <w:rPr>
          <w:lang w:eastAsia="pl-PL"/>
        </w:rPr>
        <w:t xml:space="preserve">omitetu </w:t>
      </w:r>
      <w:r w:rsidR="008B3DBA">
        <w:rPr>
          <w:lang w:eastAsia="pl-PL"/>
        </w:rPr>
        <w:t>a</w:t>
      </w:r>
      <w:r w:rsidR="0066580D" w:rsidRPr="007C4075">
        <w:rPr>
          <w:lang w:eastAsia="pl-PL"/>
        </w:rPr>
        <w:t>udytu spełniają wymogi określone w art. 129 ustawy o</w:t>
      </w:r>
      <w:r w:rsidR="009D048E">
        <w:rPr>
          <w:lang w:eastAsia="pl-PL"/>
        </w:rPr>
        <w:t> </w:t>
      </w:r>
      <w:r w:rsidR="0066580D" w:rsidRPr="007C4075">
        <w:rPr>
          <w:lang w:eastAsia="pl-PL"/>
        </w:rPr>
        <w:t xml:space="preserve">biegłych </w:t>
      </w:r>
      <w:r w:rsidR="007D507E" w:rsidRPr="007C4075">
        <w:rPr>
          <w:lang w:eastAsia="pl-PL"/>
        </w:rPr>
        <w:t>rewidentach, wraz z określeniem organów lub osób odpowiedzialnych w JZP za przeprowadzenia ww. weryfikacji</w:t>
      </w:r>
      <w:r w:rsidR="009D66ED" w:rsidRPr="007C4075">
        <w:rPr>
          <w:lang w:eastAsia="pl-PL"/>
        </w:rPr>
        <w:t>;</w:t>
      </w:r>
    </w:p>
    <w:p w14:paraId="7A067D01" w14:textId="17A9521F" w:rsidR="009D66ED" w:rsidRPr="007C4075" w:rsidRDefault="009D66ED" w:rsidP="000B2128">
      <w:pPr>
        <w:pStyle w:val="Styl2"/>
        <w:numPr>
          <w:ilvl w:val="0"/>
          <w:numId w:val="185"/>
        </w:numPr>
        <w:rPr>
          <w:szCs w:val="24"/>
        </w:rPr>
      </w:pPr>
      <w:r w:rsidRPr="007C4075">
        <w:rPr>
          <w:szCs w:val="24"/>
        </w:rPr>
        <w:t xml:space="preserve">dostarczanie </w:t>
      </w:r>
      <w:r w:rsidR="008B3DBA">
        <w:rPr>
          <w:szCs w:val="24"/>
        </w:rPr>
        <w:t>r</w:t>
      </w:r>
      <w:r w:rsidRPr="007C4075">
        <w:rPr>
          <w:szCs w:val="24"/>
        </w:rPr>
        <w:t xml:space="preserve">adzie </w:t>
      </w:r>
      <w:r w:rsidR="008B3DBA">
        <w:rPr>
          <w:szCs w:val="24"/>
        </w:rPr>
        <w:t>n</w:t>
      </w:r>
      <w:r w:rsidRPr="007C4075">
        <w:rPr>
          <w:szCs w:val="24"/>
        </w:rPr>
        <w:t xml:space="preserve">adzorczej sprawozdań z posiedzeń </w:t>
      </w:r>
      <w:r w:rsidR="008B3DBA">
        <w:rPr>
          <w:szCs w:val="24"/>
        </w:rPr>
        <w:t>k</w:t>
      </w:r>
      <w:r w:rsidR="00F05A61">
        <w:rPr>
          <w:szCs w:val="24"/>
        </w:rPr>
        <w:t xml:space="preserve">omitetu </w:t>
      </w:r>
      <w:r w:rsidR="008B3DBA">
        <w:rPr>
          <w:szCs w:val="24"/>
        </w:rPr>
        <w:t>a</w:t>
      </w:r>
      <w:r w:rsidRPr="007C4075">
        <w:rPr>
          <w:szCs w:val="24"/>
        </w:rPr>
        <w:t>udytu, omawianie z</w:t>
      </w:r>
      <w:r w:rsidR="009D048E">
        <w:rPr>
          <w:szCs w:val="24"/>
        </w:rPr>
        <w:t> </w:t>
      </w:r>
      <w:r w:rsidR="008B3DBA">
        <w:rPr>
          <w:szCs w:val="24"/>
        </w:rPr>
        <w:t>r</w:t>
      </w:r>
      <w:r w:rsidR="00F05A61">
        <w:rPr>
          <w:szCs w:val="24"/>
        </w:rPr>
        <w:t xml:space="preserve">adą </w:t>
      </w:r>
      <w:r w:rsidR="008B3DBA">
        <w:rPr>
          <w:szCs w:val="24"/>
        </w:rPr>
        <w:t>n</w:t>
      </w:r>
      <w:r w:rsidRPr="007C4075">
        <w:rPr>
          <w:szCs w:val="24"/>
        </w:rPr>
        <w:t xml:space="preserve">adzorczą kwestii poruszanych na spotkaniach </w:t>
      </w:r>
      <w:r w:rsidR="008B3DBA">
        <w:rPr>
          <w:szCs w:val="24"/>
        </w:rPr>
        <w:t>k</w:t>
      </w:r>
      <w:r w:rsidRPr="007C4075">
        <w:rPr>
          <w:szCs w:val="24"/>
        </w:rPr>
        <w:t xml:space="preserve">omitetu </w:t>
      </w:r>
      <w:r w:rsidR="008B3DBA">
        <w:rPr>
          <w:szCs w:val="24"/>
        </w:rPr>
        <w:t>a</w:t>
      </w:r>
      <w:r w:rsidRPr="007C4075">
        <w:rPr>
          <w:szCs w:val="24"/>
        </w:rPr>
        <w:t>udytu;</w:t>
      </w:r>
    </w:p>
    <w:p w14:paraId="65F68692" w14:textId="77777777" w:rsidR="009D66ED" w:rsidRPr="007C4075" w:rsidRDefault="009B3BA5" w:rsidP="000B2128">
      <w:pPr>
        <w:pStyle w:val="Styl2"/>
        <w:numPr>
          <w:ilvl w:val="0"/>
          <w:numId w:val="185"/>
        </w:numPr>
        <w:rPr>
          <w:szCs w:val="24"/>
        </w:rPr>
      </w:pPr>
      <w:r>
        <w:rPr>
          <w:szCs w:val="24"/>
        </w:rPr>
        <w:t xml:space="preserve">zapewnienie </w:t>
      </w:r>
      <w:r w:rsidR="008B3DBA">
        <w:rPr>
          <w:szCs w:val="24"/>
        </w:rPr>
        <w:t>k</w:t>
      </w:r>
      <w:r w:rsidR="009D66ED" w:rsidRPr="007C4075">
        <w:rPr>
          <w:szCs w:val="24"/>
        </w:rPr>
        <w:t>omitet</w:t>
      </w:r>
      <w:r>
        <w:rPr>
          <w:szCs w:val="24"/>
        </w:rPr>
        <w:t>owi</w:t>
      </w:r>
      <w:r w:rsidR="009D66ED" w:rsidRPr="007C4075">
        <w:rPr>
          <w:szCs w:val="24"/>
        </w:rPr>
        <w:t xml:space="preserve"> </w:t>
      </w:r>
      <w:r w:rsidR="008B3DBA">
        <w:rPr>
          <w:szCs w:val="24"/>
        </w:rPr>
        <w:t>a</w:t>
      </w:r>
      <w:r w:rsidR="009D66ED" w:rsidRPr="007C4075">
        <w:rPr>
          <w:szCs w:val="24"/>
        </w:rPr>
        <w:t>udytu swobod</w:t>
      </w:r>
      <w:r>
        <w:rPr>
          <w:szCs w:val="24"/>
        </w:rPr>
        <w:t>y</w:t>
      </w:r>
      <w:r w:rsidR="009D66ED" w:rsidRPr="007C4075">
        <w:rPr>
          <w:szCs w:val="24"/>
        </w:rPr>
        <w:t xml:space="preserve"> w zakresie korzystania z doradztwa i</w:t>
      </w:r>
      <w:r w:rsidR="009D048E">
        <w:rPr>
          <w:szCs w:val="24"/>
        </w:rPr>
        <w:t> </w:t>
      </w:r>
      <w:r w:rsidR="009D66ED" w:rsidRPr="007C4075">
        <w:rPr>
          <w:szCs w:val="24"/>
        </w:rPr>
        <w:t>pomocy ze strony zewnętrznych ekspertów</w:t>
      </w:r>
      <w:r>
        <w:rPr>
          <w:szCs w:val="24"/>
        </w:rPr>
        <w:t>, w tym</w:t>
      </w:r>
      <w:r w:rsidR="009D66ED" w:rsidRPr="007C4075">
        <w:rPr>
          <w:szCs w:val="24"/>
        </w:rPr>
        <w:t xml:space="preserve"> </w:t>
      </w:r>
      <w:r>
        <w:rPr>
          <w:szCs w:val="24"/>
        </w:rPr>
        <w:t>zapewnie</w:t>
      </w:r>
      <w:r w:rsidR="008B3DBA">
        <w:rPr>
          <w:szCs w:val="24"/>
        </w:rPr>
        <w:t>n</w:t>
      </w:r>
      <w:r>
        <w:rPr>
          <w:szCs w:val="24"/>
        </w:rPr>
        <w:t>i</w:t>
      </w:r>
      <w:r w:rsidR="008B3DBA">
        <w:rPr>
          <w:szCs w:val="24"/>
        </w:rPr>
        <w:t>e</w:t>
      </w:r>
      <w:r w:rsidR="009D66ED" w:rsidRPr="007C4075">
        <w:rPr>
          <w:szCs w:val="24"/>
        </w:rPr>
        <w:t xml:space="preserve"> odpowiedni</w:t>
      </w:r>
      <w:r>
        <w:rPr>
          <w:szCs w:val="24"/>
        </w:rPr>
        <w:t>ch</w:t>
      </w:r>
      <w:r w:rsidR="009D66ED" w:rsidRPr="007C4075">
        <w:rPr>
          <w:szCs w:val="24"/>
        </w:rPr>
        <w:t xml:space="preserve"> środk</w:t>
      </w:r>
      <w:r>
        <w:rPr>
          <w:szCs w:val="24"/>
        </w:rPr>
        <w:t>ów</w:t>
      </w:r>
      <w:r w:rsidR="009D66ED" w:rsidRPr="007C4075">
        <w:rPr>
          <w:szCs w:val="24"/>
        </w:rPr>
        <w:t xml:space="preserve"> </w:t>
      </w:r>
      <w:r w:rsidR="00A607BD" w:rsidRPr="007C4075">
        <w:rPr>
          <w:szCs w:val="24"/>
        </w:rPr>
        <w:t>na realizację tego celu</w:t>
      </w:r>
      <w:r w:rsidR="009D66ED" w:rsidRPr="007C4075">
        <w:rPr>
          <w:szCs w:val="24"/>
        </w:rPr>
        <w:t>;</w:t>
      </w:r>
    </w:p>
    <w:p w14:paraId="3D958EF1" w14:textId="77777777" w:rsidR="009D66ED" w:rsidRPr="007C4075" w:rsidRDefault="009B3BA5" w:rsidP="000B2128">
      <w:pPr>
        <w:pStyle w:val="Styl2"/>
        <w:numPr>
          <w:ilvl w:val="0"/>
          <w:numId w:val="185"/>
        </w:numPr>
        <w:rPr>
          <w:szCs w:val="24"/>
        </w:rPr>
      </w:pPr>
      <w:r>
        <w:rPr>
          <w:szCs w:val="24"/>
        </w:rPr>
        <w:t xml:space="preserve">zapewnienie </w:t>
      </w:r>
      <w:r w:rsidRPr="007C4075">
        <w:rPr>
          <w:szCs w:val="24"/>
        </w:rPr>
        <w:t>odbywa</w:t>
      </w:r>
      <w:r>
        <w:rPr>
          <w:szCs w:val="24"/>
        </w:rPr>
        <w:t>nia</w:t>
      </w:r>
      <w:r w:rsidRPr="007C4075">
        <w:rPr>
          <w:szCs w:val="24"/>
        </w:rPr>
        <w:t xml:space="preserve"> </w:t>
      </w:r>
      <w:r w:rsidR="009D66ED" w:rsidRPr="007C4075">
        <w:rPr>
          <w:szCs w:val="24"/>
        </w:rPr>
        <w:t>spotka</w:t>
      </w:r>
      <w:r>
        <w:rPr>
          <w:szCs w:val="24"/>
        </w:rPr>
        <w:t>ń</w:t>
      </w:r>
      <w:r w:rsidR="009D66ED" w:rsidRPr="007C4075">
        <w:rPr>
          <w:szCs w:val="24"/>
        </w:rPr>
        <w:t xml:space="preserve"> </w:t>
      </w:r>
      <w:r>
        <w:rPr>
          <w:szCs w:val="24"/>
        </w:rPr>
        <w:t>k</w:t>
      </w:r>
      <w:r w:rsidR="009D66ED" w:rsidRPr="007C4075">
        <w:rPr>
          <w:szCs w:val="24"/>
        </w:rPr>
        <w:t xml:space="preserve">omitetu </w:t>
      </w:r>
      <w:r>
        <w:rPr>
          <w:szCs w:val="24"/>
        </w:rPr>
        <w:t>a</w:t>
      </w:r>
      <w:r w:rsidR="009D66ED" w:rsidRPr="007C4075">
        <w:rPr>
          <w:szCs w:val="24"/>
        </w:rPr>
        <w:t xml:space="preserve">udytu (w oparciu o plan) </w:t>
      </w:r>
      <w:r w:rsidR="005E39C6">
        <w:rPr>
          <w:szCs w:val="24"/>
        </w:rPr>
        <w:t>oraz odpowiednią regularnością</w:t>
      </w:r>
      <w:r w:rsidR="009D66ED" w:rsidRPr="007C4075">
        <w:rPr>
          <w:szCs w:val="24"/>
        </w:rPr>
        <w:t xml:space="preserve"> każdorazowo, </w:t>
      </w:r>
      <w:r w:rsidR="00C7477E">
        <w:rPr>
          <w:szCs w:val="24"/>
        </w:rPr>
        <w:t xml:space="preserve">jeżeli istnieje </w:t>
      </w:r>
      <w:r w:rsidR="009D66ED" w:rsidRPr="007C4075">
        <w:rPr>
          <w:szCs w:val="24"/>
        </w:rPr>
        <w:t xml:space="preserve">taka konieczność; </w:t>
      </w:r>
    </w:p>
    <w:p w14:paraId="2D998FB7" w14:textId="77777777" w:rsidR="009D66ED" w:rsidRPr="007C4075" w:rsidRDefault="009B3BA5" w:rsidP="000B2128">
      <w:pPr>
        <w:pStyle w:val="Styl2"/>
        <w:numPr>
          <w:ilvl w:val="0"/>
          <w:numId w:val="185"/>
        </w:numPr>
        <w:rPr>
          <w:szCs w:val="24"/>
        </w:rPr>
      </w:pPr>
      <w:r>
        <w:rPr>
          <w:szCs w:val="24"/>
        </w:rPr>
        <w:t xml:space="preserve">zapewnienie </w:t>
      </w:r>
      <w:r w:rsidR="009D66ED" w:rsidRPr="007C4075">
        <w:rPr>
          <w:szCs w:val="24"/>
        </w:rPr>
        <w:t>dokonywa</w:t>
      </w:r>
      <w:r>
        <w:rPr>
          <w:szCs w:val="24"/>
        </w:rPr>
        <w:t>nia</w:t>
      </w:r>
      <w:r w:rsidR="009D66ED" w:rsidRPr="007C4075">
        <w:rPr>
          <w:szCs w:val="24"/>
        </w:rPr>
        <w:t xml:space="preserve"> </w:t>
      </w:r>
      <w:r>
        <w:rPr>
          <w:szCs w:val="24"/>
        </w:rPr>
        <w:t>przez k</w:t>
      </w:r>
      <w:r w:rsidRPr="007C4075">
        <w:rPr>
          <w:szCs w:val="24"/>
        </w:rPr>
        <w:t xml:space="preserve">omitet </w:t>
      </w:r>
      <w:r>
        <w:rPr>
          <w:szCs w:val="24"/>
        </w:rPr>
        <w:t>a</w:t>
      </w:r>
      <w:r w:rsidRPr="007C4075">
        <w:rPr>
          <w:szCs w:val="24"/>
        </w:rPr>
        <w:t xml:space="preserve">udytu </w:t>
      </w:r>
      <w:r w:rsidR="009D66ED" w:rsidRPr="007C4075">
        <w:rPr>
          <w:szCs w:val="24"/>
        </w:rPr>
        <w:t xml:space="preserve">oceny obszarów i procesów podlegających jego nadzorowi nie tylko na podstawie ustnych odpowiedzi kadry zarządzającej </w:t>
      </w:r>
      <w:r>
        <w:rPr>
          <w:szCs w:val="24"/>
        </w:rPr>
        <w:t xml:space="preserve">JZP, </w:t>
      </w:r>
      <w:r w:rsidR="009D66ED" w:rsidRPr="007C4075">
        <w:rPr>
          <w:szCs w:val="24"/>
        </w:rPr>
        <w:t>ale przede wszystkim na podstawie analizy dokumentów i innych źródeł informacji umożliwiających uzyskanie rozsądnego zapewnienia, iż ustne wyjaśnienia i deklaracje kadry zarządzającej odpowiadają rzeczywistości;</w:t>
      </w:r>
    </w:p>
    <w:p w14:paraId="772B22FD" w14:textId="77777777" w:rsidR="009D66ED" w:rsidRPr="007C4075" w:rsidRDefault="009B3BA5" w:rsidP="000B2128">
      <w:pPr>
        <w:pStyle w:val="Styl2"/>
        <w:numPr>
          <w:ilvl w:val="0"/>
          <w:numId w:val="185"/>
        </w:numPr>
        <w:rPr>
          <w:szCs w:val="24"/>
        </w:rPr>
      </w:pPr>
      <w:r>
        <w:rPr>
          <w:szCs w:val="24"/>
        </w:rPr>
        <w:t xml:space="preserve">zapewnienie </w:t>
      </w:r>
      <w:r w:rsidRPr="007C4075">
        <w:rPr>
          <w:szCs w:val="24"/>
        </w:rPr>
        <w:t>sporządza</w:t>
      </w:r>
      <w:r>
        <w:rPr>
          <w:szCs w:val="24"/>
        </w:rPr>
        <w:t>nia przez</w:t>
      </w:r>
      <w:r w:rsidRPr="007C4075">
        <w:rPr>
          <w:szCs w:val="24"/>
        </w:rPr>
        <w:t xml:space="preserve"> </w:t>
      </w:r>
      <w:r>
        <w:rPr>
          <w:szCs w:val="24"/>
        </w:rPr>
        <w:t>k</w:t>
      </w:r>
      <w:r w:rsidR="009D66ED" w:rsidRPr="007C4075">
        <w:rPr>
          <w:szCs w:val="24"/>
        </w:rPr>
        <w:t xml:space="preserve">omitet </w:t>
      </w:r>
      <w:r>
        <w:rPr>
          <w:szCs w:val="24"/>
        </w:rPr>
        <w:t>a</w:t>
      </w:r>
      <w:r w:rsidR="009D66ED" w:rsidRPr="007C4075">
        <w:rPr>
          <w:szCs w:val="24"/>
        </w:rPr>
        <w:t>udytu raport</w:t>
      </w:r>
      <w:r>
        <w:rPr>
          <w:szCs w:val="24"/>
        </w:rPr>
        <w:t>u</w:t>
      </w:r>
      <w:r w:rsidR="009D66ED" w:rsidRPr="007C4075">
        <w:rPr>
          <w:szCs w:val="24"/>
        </w:rPr>
        <w:t xml:space="preserve"> z prac rocznych</w:t>
      </w:r>
      <w:r>
        <w:rPr>
          <w:szCs w:val="24"/>
        </w:rPr>
        <w:t>,</w:t>
      </w:r>
      <w:r w:rsidR="009D66ED" w:rsidRPr="007C4075">
        <w:rPr>
          <w:szCs w:val="24"/>
        </w:rPr>
        <w:t xml:space="preserve"> uwzględniając</w:t>
      </w:r>
      <w:r>
        <w:rPr>
          <w:szCs w:val="24"/>
        </w:rPr>
        <w:t>ego</w:t>
      </w:r>
      <w:r w:rsidR="009D66ED" w:rsidRPr="007C4075">
        <w:rPr>
          <w:szCs w:val="24"/>
        </w:rPr>
        <w:t xml:space="preserve"> ocenę ryzyka procesów i obszaró</w:t>
      </w:r>
      <w:r w:rsidR="00F05A61">
        <w:rPr>
          <w:szCs w:val="24"/>
        </w:rPr>
        <w:t xml:space="preserve">w będących przedmiotem nadzoru </w:t>
      </w:r>
      <w:r>
        <w:rPr>
          <w:szCs w:val="24"/>
        </w:rPr>
        <w:t>k</w:t>
      </w:r>
      <w:r w:rsidR="009D66ED" w:rsidRPr="007C4075">
        <w:rPr>
          <w:szCs w:val="24"/>
        </w:rPr>
        <w:t xml:space="preserve">omitetu </w:t>
      </w:r>
      <w:r>
        <w:rPr>
          <w:szCs w:val="24"/>
        </w:rPr>
        <w:t>a</w:t>
      </w:r>
      <w:r w:rsidR="009D66ED" w:rsidRPr="007C4075">
        <w:rPr>
          <w:szCs w:val="24"/>
        </w:rPr>
        <w:t xml:space="preserve">udytu oraz podjętych działań i ich efektów. </w:t>
      </w:r>
      <w:r w:rsidR="00CE286E">
        <w:rPr>
          <w:szCs w:val="24"/>
        </w:rPr>
        <w:t xml:space="preserve">Raport </w:t>
      </w:r>
      <w:r w:rsidR="009D66ED" w:rsidRPr="007C4075">
        <w:rPr>
          <w:szCs w:val="24"/>
        </w:rPr>
        <w:t>powinien być udostępniany biegłemu rewidentowi</w:t>
      </w:r>
      <w:r w:rsidR="0052584B">
        <w:rPr>
          <w:szCs w:val="24"/>
        </w:rPr>
        <w:t>;</w:t>
      </w:r>
    </w:p>
    <w:p w14:paraId="4CEA3700" w14:textId="5246C994" w:rsidR="0052584B" w:rsidRDefault="002A4678" w:rsidP="000B2128">
      <w:pPr>
        <w:pStyle w:val="Styl2"/>
        <w:numPr>
          <w:ilvl w:val="0"/>
          <w:numId w:val="185"/>
        </w:numPr>
        <w:rPr>
          <w:szCs w:val="24"/>
        </w:rPr>
      </w:pPr>
      <w:r w:rsidRPr="002A4678">
        <w:rPr>
          <w:szCs w:val="24"/>
        </w:rPr>
        <w:t>zapewnienie udostępniania przez komitet audytu walnemu zgromadzeniu, wspólnikom lub właścicielom badanej JZP, dodatkowych sprawozdań sporządzanych na potrzeby komitetu audytu</w:t>
      </w:r>
      <w:r w:rsidR="0052584B">
        <w:rPr>
          <w:szCs w:val="24"/>
        </w:rPr>
        <w:t>;</w:t>
      </w:r>
    </w:p>
    <w:p w14:paraId="504CD4D7" w14:textId="77777777" w:rsidR="00896997" w:rsidRDefault="0052584B" w:rsidP="000B2128">
      <w:pPr>
        <w:pStyle w:val="Styl2"/>
        <w:numPr>
          <w:ilvl w:val="0"/>
          <w:numId w:val="185"/>
        </w:numPr>
        <w:rPr>
          <w:szCs w:val="24"/>
        </w:rPr>
      </w:pPr>
      <w:r>
        <w:rPr>
          <w:szCs w:val="24"/>
        </w:rPr>
        <w:t>protokołowanie posiedzeń komitetu audytu w sposób analogiczny do protokoło</w:t>
      </w:r>
      <w:r w:rsidR="00896997">
        <w:rPr>
          <w:szCs w:val="24"/>
        </w:rPr>
        <w:t>wania posiedzeń rady nadzorczej. Protokół zawierający rekomendacje powinien być przekazywany radzie nadzorczej;</w:t>
      </w:r>
    </w:p>
    <w:p w14:paraId="2E8E0DC7" w14:textId="77777777" w:rsidR="00AE0281" w:rsidRDefault="00896997" w:rsidP="000B2128">
      <w:pPr>
        <w:pStyle w:val="Styl2"/>
        <w:numPr>
          <w:ilvl w:val="0"/>
          <w:numId w:val="185"/>
        </w:numPr>
        <w:rPr>
          <w:szCs w:val="24"/>
        </w:rPr>
      </w:pPr>
      <w:r>
        <w:rPr>
          <w:szCs w:val="24"/>
        </w:rPr>
        <w:t>dokonanie corocznej oceny swojej pracy i przekazanie jej radzie nadzorczej;</w:t>
      </w:r>
    </w:p>
    <w:p w14:paraId="1AB364AF" w14:textId="6118B164" w:rsidR="007D507E" w:rsidRDefault="000E0BB9" w:rsidP="000B2128">
      <w:pPr>
        <w:pStyle w:val="Styl2"/>
        <w:numPr>
          <w:ilvl w:val="0"/>
          <w:numId w:val="185"/>
        </w:numPr>
        <w:rPr>
          <w:szCs w:val="24"/>
        </w:rPr>
      </w:pPr>
      <w:r>
        <w:rPr>
          <w:szCs w:val="24"/>
        </w:rPr>
        <w:t xml:space="preserve">stała, płynna i bezpośrednia wymiana informacji i danych pomiędzy komitetem audytu, firmą audytorską i kluczowym biegłym rewidentem poprzez uczestnictwo w wspólnych spotkaniach mających za przedmiot analizę wyników </w:t>
      </w:r>
      <w:r w:rsidR="00770DDB">
        <w:rPr>
          <w:szCs w:val="24"/>
        </w:rPr>
        <w:t xml:space="preserve">inspekcji przeprowadzonych przez KNF,  </w:t>
      </w:r>
      <w:r w:rsidR="007C1B62">
        <w:rPr>
          <w:szCs w:val="24"/>
        </w:rPr>
        <w:t>audytu</w:t>
      </w:r>
      <w:r>
        <w:rPr>
          <w:szCs w:val="24"/>
        </w:rPr>
        <w:t xml:space="preserve">, ocenę sytuacji </w:t>
      </w:r>
      <w:r w:rsidRPr="007C4075">
        <w:rPr>
          <w:szCs w:val="24"/>
        </w:rPr>
        <w:t>jednostki zainteresowania publicznego</w:t>
      </w:r>
      <w:r>
        <w:rPr>
          <w:szCs w:val="24"/>
        </w:rPr>
        <w:t xml:space="preserve"> oraz inne kwestie istotne dla jej funkcjonowania.</w:t>
      </w:r>
    </w:p>
    <w:p w14:paraId="6F2A5BCC" w14:textId="19D2373F" w:rsidR="00044E38" w:rsidRPr="009B3BA5" w:rsidRDefault="002421F6" w:rsidP="00044E38">
      <w:pPr>
        <w:pStyle w:val="Styl2"/>
        <w:ind w:firstLine="0"/>
        <w:rPr>
          <w:szCs w:val="24"/>
        </w:rPr>
      </w:pPr>
      <w:r w:rsidRPr="002421F6">
        <w:rPr>
          <w:szCs w:val="24"/>
        </w:rPr>
        <w:t>W odniesieniu do działań określonych w pkt 1, 2, 3, 6, 7 i 9 niniejszej części znajduje zastosowanie zasada proporcjonalności. Zakres wyk</w:t>
      </w:r>
      <w:r w:rsidR="008C03DB">
        <w:rPr>
          <w:szCs w:val="24"/>
        </w:rPr>
        <w:t>onywanych działań określonych w </w:t>
      </w:r>
      <w:r w:rsidRPr="002421F6">
        <w:rPr>
          <w:szCs w:val="24"/>
        </w:rPr>
        <w:t xml:space="preserve">wyżej wymienionych punktach powinien uwzględniać wielkość danej JZP oraz skalę </w:t>
      </w:r>
      <w:r w:rsidRPr="002421F6">
        <w:rPr>
          <w:szCs w:val="24"/>
        </w:rPr>
        <w:lastRenderedPageBreak/>
        <w:t>jej działalności, w szczególności w odniesieniu do mikro, małych oraz średnich przedsiębiorstw.</w:t>
      </w:r>
    </w:p>
    <w:p w14:paraId="4710933A" w14:textId="44506014" w:rsidR="009D66ED" w:rsidRPr="00B61A5A" w:rsidRDefault="009D66ED" w:rsidP="009337CA">
      <w:pPr>
        <w:pStyle w:val="Styl10"/>
        <w:numPr>
          <w:ilvl w:val="0"/>
          <w:numId w:val="105"/>
        </w:numPr>
        <w:spacing w:before="120" w:after="200"/>
        <w:ind w:left="567" w:right="851"/>
        <w:jc w:val="left"/>
        <w:rPr>
          <w:sz w:val="24"/>
        </w:rPr>
      </w:pPr>
      <w:bookmarkStart w:id="212" w:name="_Toc21688467"/>
      <w:bookmarkStart w:id="213" w:name="_Toc21689346"/>
      <w:bookmarkStart w:id="214" w:name="_Toc23767282"/>
      <w:r w:rsidRPr="001F3FE3">
        <w:rPr>
          <w:sz w:val="24"/>
        </w:rPr>
        <w:t>PRZYKŁADOWE P</w:t>
      </w:r>
      <w:r w:rsidR="008C03DB">
        <w:rPr>
          <w:sz w:val="24"/>
        </w:rPr>
        <w:t xml:space="preserve">YTANIA, NA KTÓRE KOMITET AUDYTU </w:t>
      </w:r>
      <w:r w:rsidRPr="001F3FE3">
        <w:rPr>
          <w:sz w:val="24"/>
        </w:rPr>
        <w:t>POWINIEN UZYSKAĆ ODPOWIEDŹ</w:t>
      </w:r>
      <w:r w:rsidR="003940D6" w:rsidRPr="00B40B42">
        <w:rPr>
          <w:sz w:val="24"/>
        </w:rPr>
        <w:t xml:space="preserve"> OD JZP LUB FIRMY AUDYTORSKIEJ</w:t>
      </w:r>
      <w:bookmarkEnd w:id="212"/>
      <w:bookmarkEnd w:id="213"/>
      <w:bookmarkEnd w:id="214"/>
    </w:p>
    <w:p w14:paraId="2025B8FF" w14:textId="00B023FD" w:rsidR="002421F6" w:rsidRPr="009B4B4A" w:rsidRDefault="008C03DB" w:rsidP="009B4B4A">
      <w:pPr>
        <w:pStyle w:val="Styl2"/>
        <w:ind w:firstLine="0"/>
        <w:rPr>
          <w:szCs w:val="24"/>
        </w:rPr>
      </w:pPr>
      <w:r w:rsidRPr="009B4B4A">
        <w:rPr>
          <w:szCs w:val="24"/>
        </w:rPr>
        <w:t>Przedstawiony p</w:t>
      </w:r>
      <w:r w:rsidR="002421F6" w:rsidRPr="009B4B4A">
        <w:rPr>
          <w:szCs w:val="24"/>
        </w:rPr>
        <w:t>oniżej katalog pytań, na które Komitet Audytu powinien uzyskać odpowiedź ma charakter przykładowy. Zakres zadawanych przez Komitet Audytu pytań powinien uwzględniać wielkość danej JZP oraz skalę jej działalności, w</w:t>
      </w:r>
      <w:r w:rsidR="00135BD2">
        <w:rPr>
          <w:szCs w:val="24"/>
        </w:rPr>
        <w:t> </w:t>
      </w:r>
      <w:r w:rsidR="002421F6" w:rsidRPr="009B4B4A">
        <w:rPr>
          <w:szCs w:val="24"/>
        </w:rPr>
        <w:t>szczególności w odniesieniu do mikro, małych oraz średnich przedsiębiorstw.</w:t>
      </w:r>
    </w:p>
    <w:p w14:paraId="61ECE41F" w14:textId="4986EBA5" w:rsidR="009D66ED" w:rsidRPr="001F3FE3" w:rsidRDefault="009D66ED" w:rsidP="003C38FF">
      <w:pPr>
        <w:pStyle w:val="Styl10"/>
        <w:numPr>
          <w:ilvl w:val="0"/>
          <w:numId w:val="82"/>
        </w:numPr>
        <w:spacing w:before="120" w:after="360"/>
      </w:pPr>
      <w:bookmarkStart w:id="215" w:name="_Toc21688468"/>
      <w:bookmarkStart w:id="216" w:name="_Toc21689347"/>
      <w:bookmarkStart w:id="217" w:name="_Toc23767283"/>
      <w:r w:rsidRPr="003C38FF">
        <w:rPr>
          <w:sz w:val="24"/>
        </w:rPr>
        <w:t xml:space="preserve">Pytania </w:t>
      </w:r>
      <w:r w:rsidR="00983BCE" w:rsidRPr="003C38FF">
        <w:rPr>
          <w:sz w:val="24"/>
        </w:rPr>
        <w:t xml:space="preserve">kierowane do JZP </w:t>
      </w:r>
      <w:r w:rsidRPr="003C38FF">
        <w:rPr>
          <w:sz w:val="24"/>
        </w:rPr>
        <w:t xml:space="preserve">dotyczące </w:t>
      </w:r>
      <w:r w:rsidR="00011C25" w:rsidRPr="003C38FF">
        <w:rPr>
          <w:sz w:val="24"/>
        </w:rPr>
        <w:t xml:space="preserve">funkcjonowania </w:t>
      </w:r>
      <w:r w:rsidRPr="003C38FF">
        <w:rPr>
          <w:sz w:val="24"/>
        </w:rPr>
        <w:t>audytu wewnętrznego:</w:t>
      </w:r>
      <w:bookmarkEnd w:id="215"/>
      <w:bookmarkEnd w:id="216"/>
      <w:bookmarkEnd w:id="217"/>
    </w:p>
    <w:p w14:paraId="57F8611C" w14:textId="77777777" w:rsidR="009D66ED" w:rsidRPr="004C6748" w:rsidRDefault="009D66ED" w:rsidP="00F76A3E">
      <w:pPr>
        <w:pStyle w:val="Styl2"/>
        <w:numPr>
          <w:ilvl w:val="0"/>
          <w:numId w:val="187"/>
        </w:numPr>
        <w:rPr>
          <w:szCs w:val="24"/>
        </w:rPr>
      </w:pPr>
      <w:r w:rsidRPr="004C6748">
        <w:rPr>
          <w:szCs w:val="24"/>
        </w:rPr>
        <w:t xml:space="preserve">Czy </w:t>
      </w:r>
      <w:r w:rsidR="00011C25" w:rsidRPr="004C6748">
        <w:rPr>
          <w:szCs w:val="24"/>
        </w:rPr>
        <w:t xml:space="preserve">audyt wewnętrzny funkcjonuje w sposób </w:t>
      </w:r>
      <w:r w:rsidRPr="004C6748">
        <w:rPr>
          <w:szCs w:val="24"/>
        </w:rPr>
        <w:t>efektywn</w:t>
      </w:r>
      <w:r w:rsidR="00011C25" w:rsidRPr="004C6748">
        <w:rPr>
          <w:szCs w:val="24"/>
        </w:rPr>
        <w:t>y</w:t>
      </w:r>
      <w:r w:rsidR="00B56B33" w:rsidRPr="004C6748">
        <w:rPr>
          <w:szCs w:val="24"/>
        </w:rPr>
        <w:t xml:space="preserve"> i skuteczny</w:t>
      </w:r>
      <w:r w:rsidRPr="004C6748">
        <w:rPr>
          <w:szCs w:val="24"/>
        </w:rPr>
        <w:t>?</w:t>
      </w:r>
    </w:p>
    <w:p w14:paraId="6EB265EE" w14:textId="77777777" w:rsidR="009D66ED" w:rsidRPr="007C4075" w:rsidRDefault="009D66ED" w:rsidP="00F76A3E">
      <w:pPr>
        <w:pStyle w:val="Styl2"/>
        <w:numPr>
          <w:ilvl w:val="0"/>
          <w:numId w:val="187"/>
        </w:numPr>
        <w:rPr>
          <w:szCs w:val="24"/>
        </w:rPr>
      </w:pPr>
      <w:r w:rsidRPr="007C4075">
        <w:rPr>
          <w:szCs w:val="24"/>
        </w:rPr>
        <w:t xml:space="preserve">Czy </w:t>
      </w:r>
      <w:r w:rsidR="00A607BD" w:rsidRPr="007C4075">
        <w:rPr>
          <w:szCs w:val="24"/>
        </w:rPr>
        <w:t xml:space="preserve">wielkość </w:t>
      </w:r>
      <w:r w:rsidRPr="007C4075">
        <w:rPr>
          <w:szCs w:val="24"/>
        </w:rPr>
        <w:t xml:space="preserve">i struktura </w:t>
      </w:r>
      <w:r w:rsidR="0093231C">
        <w:rPr>
          <w:szCs w:val="24"/>
        </w:rPr>
        <w:t>komórki</w:t>
      </w:r>
      <w:r w:rsidRPr="007C4075">
        <w:rPr>
          <w:szCs w:val="24"/>
        </w:rPr>
        <w:t xml:space="preserve"> </w:t>
      </w:r>
      <w:r w:rsidR="00A607BD" w:rsidRPr="007C4075">
        <w:rPr>
          <w:szCs w:val="24"/>
        </w:rPr>
        <w:t xml:space="preserve">audytu </w:t>
      </w:r>
      <w:r w:rsidR="0093231C">
        <w:rPr>
          <w:szCs w:val="24"/>
        </w:rPr>
        <w:t xml:space="preserve">wewnętrznego </w:t>
      </w:r>
      <w:r w:rsidRPr="007C4075">
        <w:rPr>
          <w:szCs w:val="24"/>
        </w:rPr>
        <w:t>są adekwatne do wyznaczonych celów</w:t>
      </w:r>
      <w:r w:rsidR="00C85C04">
        <w:rPr>
          <w:szCs w:val="24"/>
        </w:rPr>
        <w:t>, a także czy przedmiotem realizowanych z</w:t>
      </w:r>
      <w:r w:rsidR="0093231C">
        <w:rPr>
          <w:szCs w:val="24"/>
        </w:rPr>
        <w:t>a</w:t>
      </w:r>
      <w:r w:rsidR="00C85C04">
        <w:rPr>
          <w:szCs w:val="24"/>
        </w:rPr>
        <w:t>dań audytowych są obszary generujące istotne ryzyko dla działalności JZP</w:t>
      </w:r>
      <w:r w:rsidRPr="007C4075">
        <w:rPr>
          <w:szCs w:val="24"/>
        </w:rPr>
        <w:t>?</w:t>
      </w:r>
    </w:p>
    <w:p w14:paraId="4CFD57D7" w14:textId="00613FA3" w:rsidR="009D66ED" w:rsidRDefault="009D66ED" w:rsidP="00F76A3E">
      <w:pPr>
        <w:pStyle w:val="Styl2"/>
        <w:numPr>
          <w:ilvl w:val="0"/>
          <w:numId w:val="187"/>
        </w:numPr>
        <w:rPr>
          <w:szCs w:val="24"/>
        </w:rPr>
      </w:pPr>
      <w:r w:rsidRPr="007C4075">
        <w:rPr>
          <w:szCs w:val="24"/>
        </w:rPr>
        <w:t xml:space="preserve">Czy </w:t>
      </w:r>
      <w:r w:rsidR="00A607BD" w:rsidRPr="007C4075">
        <w:rPr>
          <w:szCs w:val="24"/>
        </w:rPr>
        <w:t xml:space="preserve">pracownicy zatrudnieni w </w:t>
      </w:r>
      <w:r w:rsidR="0093231C">
        <w:rPr>
          <w:szCs w:val="24"/>
        </w:rPr>
        <w:t>komórc</w:t>
      </w:r>
      <w:r w:rsidR="00A607BD" w:rsidRPr="007C4075">
        <w:rPr>
          <w:szCs w:val="24"/>
        </w:rPr>
        <w:t xml:space="preserve">e audytu </w:t>
      </w:r>
      <w:r w:rsidR="0093231C">
        <w:rPr>
          <w:szCs w:val="24"/>
        </w:rPr>
        <w:t xml:space="preserve">wewnętrznego </w:t>
      </w:r>
      <w:r w:rsidR="00A607BD" w:rsidRPr="007C4075">
        <w:rPr>
          <w:szCs w:val="24"/>
        </w:rPr>
        <w:t>posiadają odpowiedni</w:t>
      </w:r>
      <w:r w:rsidR="00A80927">
        <w:rPr>
          <w:szCs w:val="24"/>
        </w:rPr>
        <w:t>ą</w:t>
      </w:r>
      <w:r w:rsidR="00A607BD" w:rsidRPr="007C4075">
        <w:rPr>
          <w:szCs w:val="24"/>
        </w:rPr>
        <w:t xml:space="preserve"> </w:t>
      </w:r>
      <w:r w:rsidR="00A80927">
        <w:rPr>
          <w:szCs w:val="24"/>
        </w:rPr>
        <w:t xml:space="preserve">wiedzę i </w:t>
      </w:r>
      <w:r w:rsidRPr="007C4075">
        <w:rPr>
          <w:szCs w:val="24"/>
        </w:rPr>
        <w:t>doświadczeni</w:t>
      </w:r>
      <w:r w:rsidR="00A607BD" w:rsidRPr="007C4075">
        <w:rPr>
          <w:szCs w:val="24"/>
        </w:rPr>
        <w:t>e zawodowe</w:t>
      </w:r>
      <w:r w:rsidR="00A80927">
        <w:rPr>
          <w:szCs w:val="24"/>
        </w:rPr>
        <w:t xml:space="preserve"> zapewniające prawidłowe wykonani</w:t>
      </w:r>
      <w:r w:rsidR="00135BD2">
        <w:rPr>
          <w:szCs w:val="24"/>
        </w:rPr>
        <w:t>e</w:t>
      </w:r>
      <w:r w:rsidR="00A80927">
        <w:rPr>
          <w:szCs w:val="24"/>
        </w:rPr>
        <w:t xml:space="preserve"> zadań</w:t>
      </w:r>
      <w:r w:rsidRPr="007C4075">
        <w:rPr>
          <w:szCs w:val="24"/>
        </w:rPr>
        <w:t>?</w:t>
      </w:r>
    </w:p>
    <w:p w14:paraId="23A6DB95" w14:textId="77777777" w:rsidR="009D66ED" w:rsidRPr="007C4075" w:rsidRDefault="009D66ED" w:rsidP="00F76A3E">
      <w:pPr>
        <w:pStyle w:val="Styl2"/>
        <w:numPr>
          <w:ilvl w:val="0"/>
          <w:numId w:val="187"/>
        </w:numPr>
        <w:rPr>
          <w:szCs w:val="24"/>
        </w:rPr>
      </w:pPr>
      <w:r w:rsidRPr="007C4075">
        <w:rPr>
          <w:szCs w:val="24"/>
        </w:rPr>
        <w:t xml:space="preserve">Czy </w:t>
      </w:r>
      <w:r w:rsidR="00011C25">
        <w:rPr>
          <w:szCs w:val="24"/>
        </w:rPr>
        <w:t xml:space="preserve">JZP zapewniła, że audyt wewnętrzny </w:t>
      </w:r>
      <w:r w:rsidRPr="007C4075">
        <w:rPr>
          <w:szCs w:val="24"/>
        </w:rPr>
        <w:t>jest obiektywny</w:t>
      </w:r>
      <w:r w:rsidR="00011C25">
        <w:rPr>
          <w:szCs w:val="24"/>
        </w:rPr>
        <w:t xml:space="preserve"> i </w:t>
      </w:r>
      <w:r w:rsidRPr="007C4075">
        <w:rPr>
          <w:szCs w:val="24"/>
        </w:rPr>
        <w:t>niezależny?</w:t>
      </w:r>
    </w:p>
    <w:p w14:paraId="5342A2AB" w14:textId="77777777" w:rsidR="009D66ED" w:rsidRPr="007C4075" w:rsidRDefault="009D66ED" w:rsidP="00F76A3E">
      <w:pPr>
        <w:pStyle w:val="Styl2"/>
        <w:numPr>
          <w:ilvl w:val="0"/>
          <w:numId w:val="187"/>
        </w:numPr>
        <w:rPr>
          <w:szCs w:val="24"/>
        </w:rPr>
      </w:pPr>
      <w:r w:rsidRPr="007C4075">
        <w:rPr>
          <w:szCs w:val="24"/>
        </w:rPr>
        <w:t xml:space="preserve">Czy </w:t>
      </w:r>
      <w:r w:rsidR="00A80927">
        <w:rPr>
          <w:szCs w:val="24"/>
        </w:rPr>
        <w:t xml:space="preserve">pracownicy zatrudnieni w </w:t>
      </w:r>
      <w:r w:rsidR="0093231C">
        <w:rPr>
          <w:szCs w:val="24"/>
        </w:rPr>
        <w:t>komór</w:t>
      </w:r>
      <w:r w:rsidR="00A80927">
        <w:rPr>
          <w:szCs w:val="24"/>
        </w:rPr>
        <w:t>ce</w:t>
      </w:r>
      <w:r w:rsidRPr="007C4075">
        <w:rPr>
          <w:szCs w:val="24"/>
        </w:rPr>
        <w:t xml:space="preserve"> </w:t>
      </w:r>
      <w:r w:rsidR="00C85C04">
        <w:rPr>
          <w:szCs w:val="24"/>
        </w:rPr>
        <w:t xml:space="preserve">audytu </w:t>
      </w:r>
      <w:r w:rsidR="00C7477E">
        <w:rPr>
          <w:szCs w:val="24"/>
        </w:rPr>
        <w:t xml:space="preserve">wewnętrznego </w:t>
      </w:r>
      <w:r w:rsidRPr="007C4075">
        <w:rPr>
          <w:szCs w:val="24"/>
        </w:rPr>
        <w:t>ma</w:t>
      </w:r>
      <w:r w:rsidR="00A80927">
        <w:rPr>
          <w:szCs w:val="24"/>
        </w:rPr>
        <w:t>ją</w:t>
      </w:r>
      <w:r w:rsidRPr="007C4075">
        <w:rPr>
          <w:szCs w:val="24"/>
        </w:rPr>
        <w:t xml:space="preserve"> </w:t>
      </w:r>
      <w:r w:rsidR="00C7477E">
        <w:rPr>
          <w:szCs w:val="24"/>
        </w:rPr>
        <w:t xml:space="preserve">zapewniony </w:t>
      </w:r>
      <w:r w:rsidRPr="007C4075">
        <w:rPr>
          <w:szCs w:val="24"/>
        </w:rPr>
        <w:t xml:space="preserve">program </w:t>
      </w:r>
      <w:r w:rsidR="00C7477E">
        <w:rPr>
          <w:szCs w:val="24"/>
        </w:rPr>
        <w:t xml:space="preserve">systematycznego </w:t>
      </w:r>
      <w:r w:rsidR="003817D1">
        <w:rPr>
          <w:szCs w:val="24"/>
        </w:rPr>
        <w:t>rozwoju zawodowego i kształcenia</w:t>
      </w:r>
      <w:r w:rsidRPr="007C4075">
        <w:rPr>
          <w:szCs w:val="24"/>
        </w:rPr>
        <w:t>?</w:t>
      </w:r>
    </w:p>
    <w:p w14:paraId="3E675529" w14:textId="77777777" w:rsidR="009D66ED" w:rsidRDefault="009D66ED" w:rsidP="00F76A3E">
      <w:pPr>
        <w:pStyle w:val="Styl2"/>
        <w:numPr>
          <w:ilvl w:val="0"/>
          <w:numId w:val="187"/>
        </w:numPr>
        <w:rPr>
          <w:szCs w:val="24"/>
        </w:rPr>
      </w:pPr>
      <w:r w:rsidRPr="00AB4744">
        <w:rPr>
          <w:szCs w:val="24"/>
        </w:rPr>
        <w:t xml:space="preserve">Czy prace </w:t>
      </w:r>
      <w:r w:rsidR="0093231C" w:rsidRPr="0093231C">
        <w:rPr>
          <w:szCs w:val="24"/>
        </w:rPr>
        <w:t xml:space="preserve">komórki audytu wewnętrznego </w:t>
      </w:r>
      <w:r w:rsidRPr="00AB4744">
        <w:rPr>
          <w:szCs w:val="24"/>
        </w:rPr>
        <w:t>są odpowiednio zaplanowane</w:t>
      </w:r>
      <w:r w:rsidR="00C85C04" w:rsidRPr="00AB4744">
        <w:rPr>
          <w:szCs w:val="24"/>
        </w:rPr>
        <w:t>, w tym czy kadra zarządzająca JZP nie wpływa lub nie ingeruje w sposób realizacji zadań audytowych</w:t>
      </w:r>
      <w:r w:rsidRPr="00AB4744">
        <w:rPr>
          <w:szCs w:val="24"/>
        </w:rPr>
        <w:t>?</w:t>
      </w:r>
      <w:r w:rsidR="00B56B33">
        <w:rPr>
          <w:szCs w:val="24"/>
        </w:rPr>
        <w:t xml:space="preserve"> Czy plany audytu są poprzedzone analizą poziomu ryzyka wynikającego z działalności prowadzonej przez JZP?</w:t>
      </w:r>
    </w:p>
    <w:p w14:paraId="1D3AD3F9" w14:textId="77777777" w:rsidR="00B56B33" w:rsidRPr="00B56B33" w:rsidRDefault="00B56B33" w:rsidP="00F76A3E">
      <w:pPr>
        <w:pStyle w:val="Styl2"/>
        <w:numPr>
          <w:ilvl w:val="0"/>
          <w:numId w:val="187"/>
        </w:numPr>
        <w:rPr>
          <w:szCs w:val="24"/>
        </w:rPr>
      </w:pPr>
      <w:r w:rsidRPr="00B56B33">
        <w:rPr>
          <w:szCs w:val="24"/>
        </w:rPr>
        <w:t>Czy w JZP zostały opracowane szczegółowe procedury i metodyki badania audytowego?</w:t>
      </w:r>
    </w:p>
    <w:p w14:paraId="74E2B545" w14:textId="77777777" w:rsidR="00717A9B" w:rsidRDefault="00717A9B" w:rsidP="00F76A3E">
      <w:pPr>
        <w:pStyle w:val="Styl2"/>
        <w:numPr>
          <w:ilvl w:val="0"/>
          <w:numId w:val="187"/>
        </w:numPr>
        <w:rPr>
          <w:szCs w:val="24"/>
        </w:rPr>
      </w:pPr>
      <w:r>
        <w:rPr>
          <w:szCs w:val="24"/>
        </w:rPr>
        <w:t>Jak wygląda proces sporządzania raportów z przeprowadzonych zadań audytowych</w:t>
      </w:r>
      <w:r w:rsidR="00555C14">
        <w:rPr>
          <w:szCs w:val="24"/>
        </w:rPr>
        <w:t>?</w:t>
      </w:r>
      <w:r w:rsidR="00B81CB0">
        <w:rPr>
          <w:szCs w:val="24"/>
        </w:rPr>
        <w:t xml:space="preserve"> </w:t>
      </w:r>
      <w:r w:rsidR="00555C14">
        <w:rPr>
          <w:szCs w:val="24"/>
        </w:rPr>
        <w:t>C</w:t>
      </w:r>
      <w:r>
        <w:rPr>
          <w:szCs w:val="24"/>
        </w:rPr>
        <w:t>zy następuje proces przedstawienia wstępnych wyników z przeprowadzanego zadania audytowego</w:t>
      </w:r>
      <w:r w:rsidR="00524BAC">
        <w:rPr>
          <w:szCs w:val="24"/>
        </w:rPr>
        <w:t>?</w:t>
      </w:r>
      <w:r w:rsidR="00B81CB0">
        <w:rPr>
          <w:szCs w:val="24"/>
        </w:rPr>
        <w:t xml:space="preserve"> </w:t>
      </w:r>
      <w:r w:rsidR="00555C14">
        <w:rPr>
          <w:szCs w:val="24"/>
        </w:rPr>
        <w:t>C</w:t>
      </w:r>
      <w:r>
        <w:rPr>
          <w:szCs w:val="24"/>
        </w:rPr>
        <w:t xml:space="preserve">zy w ostatecznym raporcie są </w:t>
      </w:r>
      <w:r w:rsidR="0093231C">
        <w:rPr>
          <w:szCs w:val="24"/>
        </w:rPr>
        <w:t>przygotow</w:t>
      </w:r>
      <w:r>
        <w:rPr>
          <w:szCs w:val="24"/>
        </w:rPr>
        <w:t>ane rekomendacje wraz z przygotowanym planem ich realizacji</w:t>
      </w:r>
      <w:r w:rsidR="00524BAC">
        <w:rPr>
          <w:szCs w:val="24"/>
        </w:rPr>
        <w:t>?</w:t>
      </w:r>
    </w:p>
    <w:p w14:paraId="385112A6" w14:textId="77777777" w:rsidR="009D66ED" w:rsidRPr="00AB4744" w:rsidRDefault="009D66ED" w:rsidP="00F76A3E">
      <w:pPr>
        <w:pStyle w:val="Styl2"/>
        <w:numPr>
          <w:ilvl w:val="0"/>
          <w:numId w:val="187"/>
        </w:numPr>
        <w:rPr>
          <w:szCs w:val="24"/>
        </w:rPr>
      </w:pPr>
      <w:r w:rsidRPr="00AB4744">
        <w:rPr>
          <w:szCs w:val="24"/>
        </w:rPr>
        <w:t xml:space="preserve">Jakie raporty </w:t>
      </w:r>
      <w:r w:rsidR="00717A9B" w:rsidRPr="00AB4744">
        <w:rPr>
          <w:szCs w:val="24"/>
        </w:rPr>
        <w:t xml:space="preserve">są </w:t>
      </w:r>
      <w:r w:rsidRPr="00AB4744">
        <w:rPr>
          <w:szCs w:val="24"/>
        </w:rPr>
        <w:t>sporządz</w:t>
      </w:r>
      <w:r w:rsidR="00717A9B" w:rsidRPr="00AB4744">
        <w:rPr>
          <w:szCs w:val="24"/>
        </w:rPr>
        <w:t xml:space="preserve">ane przez </w:t>
      </w:r>
      <w:r w:rsidR="0093231C" w:rsidRPr="0093231C">
        <w:rPr>
          <w:szCs w:val="24"/>
        </w:rPr>
        <w:t>komórk</w:t>
      </w:r>
      <w:r w:rsidR="0093231C">
        <w:rPr>
          <w:szCs w:val="24"/>
        </w:rPr>
        <w:t>ę</w:t>
      </w:r>
      <w:r w:rsidR="0093231C" w:rsidRPr="0093231C">
        <w:rPr>
          <w:szCs w:val="24"/>
        </w:rPr>
        <w:t xml:space="preserve"> audytu wewnętrznego </w:t>
      </w:r>
      <w:r w:rsidRPr="00AB4744">
        <w:rPr>
          <w:szCs w:val="24"/>
        </w:rPr>
        <w:t xml:space="preserve">i </w:t>
      </w:r>
      <w:r w:rsidR="00717A9B" w:rsidRPr="00AB4744">
        <w:rPr>
          <w:szCs w:val="24"/>
        </w:rPr>
        <w:t>kto jest ich odbiorcą</w:t>
      </w:r>
      <w:r w:rsidRPr="00AB4744">
        <w:rPr>
          <w:szCs w:val="24"/>
        </w:rPr>
        <w:t>?</w:t>
      </w:r>
    </w:p>
    <w:p w14:paraId="19454A71" w14:textId="77777777" w:rsidR="009D66ED" w:rsidRPr="00AB4744" w:rsidRDefault="009D66ED" w:rsidP="00F76A3E">
      <w:pPr>
        <w:pStyle w:val="Styl2"/>
        <w:numPr>
          <w:ilvl w:val="0"/>
          <w:numId w:val="187"/>
        </w:numPr>
        <w:rPr>
          <w:szCs w:val="24"/>
        </w:rPr>
      </w:pPr>
      <w:r w:rsidRPr="00AB4744">
        <w:rPr>
          <w:szCs w:val="24"/>
        </w:rPr>
        <w:t xml:space="preserve">Czy raporty </w:t>
      </w:r>
      <w:r w:rsidR="00AD042F" w:rsidRPr="00AD042F">
        <w:rPr>
          <w:szCs w:val="24"/>
        </w:rPr>
        <w:t xml:space="preserve">komórki audytu wewnętrznego </w:t>
      </w:r>
      <w:r w:rsidRPr="00AB4744">
        <w:rPr>
          <w:szCs w:val="24"/>
        </w:rPr>
        <w:t xml:space="preserve">są </w:t>
      </w:r>
      <w:r w:rsidR="00CB5FC3">
        <w:t>wykonywane terminowo</w:t>
      </w:r>
      <w:r w:rsidRPr="00AB4744">
        <w:rPr>
          <w:szCs w:val="24"/>
        </w:rPr>
        <w:t>?</w:t>
      </w:r>
    </w:p>
    <w:p w14:paraId="12458641" w14:textId="77777777" w:rsidR="009D66ED" w:rsidRPr="00AB4744" w:rsidRDefault="009D66ED" w:rsidP="00F76A3E">
      <w:pPr>
        <w:pStyle w:val="Styl2"/>
        <w:numPr>
          <w:ilvl w:val="0"/>
          <w:numId w:val="187"/>
        </w:numPr>
        <w:rPr>
          <w:szCs w:val="24"/>
        </w:rPr>
      </w:pPr>
      <w:r w:rsidRPr="00AB4744">
        <w:rPr>
          <w:szCs w:val="24"/>
        </w:rPr>
        <w:t xml:space="preserve">Czy raporty </w:t>
      </w:r>
      <w:r w:rsidR="00AD042F" w:rsidRPr="00AD042F">
        <w:rPr>
          <w:szCs w:val="24"/>
        </w:rPr>
        <w:t xml:space="preserve">komórki audytu wewnętrznego </w:t>
      </w:r>
      <w:r w:rsidRPr="00AB4744">
        <w:rPr>
          <w:szCs w:val="24"/>
        </w:rPr>
        <w:t>są wystarczająco szczegółowe?</w:t>
      </w:r>
    </w:p>
    <w:p w14:paraId="103C1DBE" w14:textId="77777777" w:rsidR="00717A9B" w:rsidRDefault="009D66ED" w:rsidP="00F76A3E">
      <w:pPr>
        <w:pStyle w:val="Styl2"/>
        <w:numPr>
          <w:ilvl w:val="0"/>
          <w:numId w:val="187"/>
        </w:numPr>
        <w:rPr>
          <w:szCs w:val="24"/>
        </w:rPr>
      </w:pPr>
      <w:r w:rsidRPr="007C4075">
        <w:rPr>
          <w:szCs w:val="24"/>
        </w:rPr>
        <w:lastRenderedPageBreak/>
        <w:t xml:space="preserve">Czy kadra zarządzająca </w:t>
      </w:r>
      <w:r w:rsidR="00AD042F">
        <w:rPr>
          <w:szCs w:val="24"/>
        </w:rPr>
        <w:t xml:space="preserve">JZP </w:t>
      </w:r>
      <w:r w:rsidR="00717A9B">
        <w:rPr>
          <w:szCs w:val="24"/>
        </w:rPr>
        <w:t xml:space="preserve">terminowo realizuje </w:t>
      </w:r>
      <w:r w:rsidRPr="007C4075">
        <w:rPr>
          <w:szCs w:val="24"/>
        </w:rPr>
        <w:t xml:space="preserve">rekomendacje </w:t>
      </w:r>
      <w:r w:rsidR="00717A9B">
        <w:rPr>
          <w:szCs w:val="24"/>
        </w:rPr>
        <w:t>wyda</w:t>
      </w:r>
      <w:r w:rsidR="00AD042F">
        <w:rPr>
          <w:szCs w:val="24"/>
        </w:rPr>
        <w:t>wa</w:t>
      </w:r>
      <w:r w:rsidR="00717A9B">
        <w:rPr>
          <w:szCs w:val="24"/>
        </w:rPr>
        <w:t>ne przez audyt wewnętrzny</w:t>
      </w:r>
      <w:r w:rsidR="00CB5FC3">
        <w:rPr>
          <w:szCs w:val="24"/>
        </w:rPr>
        <w:t xml:space="preserve">, </w:t>
      </w:r>
      <w:r w:rsidR="00CB5FC3">
        <w:t>jaka jest skala rekomendacji w przypadku których wydłużany jest termin realizacji wobec terminu pierwotnego.</w:t>
      </w:r>
      <w:r w:rsidR="00B81CB0">
        <w:rPr>
          <w:szCs w:val="24"/>
        </w:rPr>
        <w:t xml:space="preserve"> </w:t>
      </w:r>
      <w:r w:rsidR="008753AA">
        <w:rPr>
          <w:szCs w:val="24"/>
        </w:rPr>
        <w:t>C</w:t>
      </w:r>
      <w:r w:rsidR="00717A9B">
        <w:rPr>
          <w:szCs w:val="24"/>
        </w:rPr>
        <w:t>zy w sytuacji braku ich realizacji przedstawia uzasadnienie dot</w:t>
      </w:r>
      <w:r w:rsidR="002A69A8">
        <w:rPr>
          <w:szCs w:val="24"/>
        </w:rPr>
        <w:t>yczące</w:t>
      </w:r>
      <w:r w:rsidR="00717A9B">
        <w:rPr>
          <w:szCs w:val="24"/>
        </w:rPr>
        <w:t xml:space="preserve"> braku ich wdrożenia oraz przedstawia nowy harmonogram wdrożenia?</w:t>
      </w:r>
    </w:p>
    <w:p w14:paraId="6D4DC95A" w14:textId="7CD5308E" w:rsidR="009D66ED" w:rsidRPr="007C4075" w:rsidRDefault="00717A9B" w:rsidP="00F76A3E">
      <w:pPr>
        <w:pStyle w:val="Styl2"/>
        <w:numPr>
          <w:ilvl w:val="0"/>
          <w:numId w:val="187"/>
        </w:numPr>
        <w:rPr>
          <w:szCs w:val="24"/>
        </w:rPr>
      </w:pPr>
      <w:r>
        <w:rPr>
          <w:szCs w:val="24"/>
        </w:rPr>
        <w:t xml:space="preserve">Czy </w:t>
      </w:r>
      <w:r w:rsidR="00E22750">
        <w:rPr>
          <w:szCs w:val="24"/>
        </w:rPr>
        <w:t xml:space="preserve">audyt wewnętrzny lub zarząd JZP przekazuje do </w:t>
      </w:r>
      <w:r w:rsidR="00AD042F">
        <w:rPr>
          <w:szCs w:val="24"/>
        </w:rPr>
        <w:t>k</w:t>
      </w:r>
      <w:r>
        <w:rPr>
          <w:szCs w:val="24"/>
        </w:rPr>
        <w:t>omitet</w:t>
      </w:r>
      <w:r w:rsidR="00E22750">
        <w:rPr>
          <w:szCs w:val="24"/>
        </w:rPr>
        <w:t>u</w:t>
      </w:r>
      <w:r>
        <w:rPr>
          <w:szCs w:val="24"/>
        </w:rPr>
        <w:t xml:space="preserve"> </w:t>
      </w:r>
      <w:r w:rsidR="00AD042F">
        <w:rPr>
          <w:szCs w:val="24"/>
        </w:rPr>
        <w:t>a</w:t>
      </w:r>
      <w:r>
        <w:rPr>
          <w:szCs w:val="24"/>
        </w:rPr>
        <w:t xml:space="preserve">udytu raporty nt. </w:t>
      </w:r>
      <w:r w:rsidR="0009195C">
        <w:rPr>
          <w:szCs w:val="24"/>
        </w:rPr>
        <w:t>sposobu wdro</w:t>
      </w:r>
      <w:r>
        <w:rPr>
          <w:szCs w:val="24"/>
        </w:rPr>
        <w:t>żenia</w:t>
      </w:r>
      <w:r w:rsidR="0009195C">
        <w:rPr>
          <w:szCs w:val="24"/>
        </w:rPr>
        <w:t xml:space="preserve"> </w:t>
      </w:r>
      <w:r w:rsidR="006F1A05">
        <w:rPr>
          <w:szCs w:val="24"/>
        </w:rPr>
        <w:t xml:space="preserve">rekomendacji </w:t>
      </w:r>
      <w:r w:rsidR="0009195C">
        <w:rPr>
          <w:szCs w:val="24"/>
        </w:rPr>
        <w:t>wydanych przez audyt wewnętrzny</w:t>
      </w:r>
      <w:r w:rsidR="009D66ED" w:rsidRPr="007C4075">
        <w:rPr>
          <w:szCs w:val="24"/>
        </w:rPr>
        <w:t>?</w:t>
      </w:r>
    </w:p>
    <w:p w14:paraId="5C327EE6" w14:textId="1BC9C08D" w:rsidR="009D66ED" w:rsidRPr="007C4075" w:rsidRDefault="003817D1" w:rsidP="00F76A3E">
      <w:pPr>
        <w:pStyle w:val="Styl2"/>
        <w:numPr>
          <w:ilvl w:val="0"/>
          <w:numId w:val="187"/>
        </w:numPr>
        <w:rPr>
          <w:szCs w:val="24"/>
        </w:rPr>
      </w:pPr>
      <w:r>
        <w:rPr>
          <w:szCs w:val="24"/>
        </w:rPr>
        <w:t>Jakie działania można podją</w:t>
      </w:r>
      <w:r w:rsidR="003029EB">
        <w:rPr>
          <w:szCs w:val="24"/>
        </w:rPr>
        <w:t>ć</w:t>
      </w:r>
      <w:r>
        <w:rPr>
          <w:szCs w:val="24"/>
        </w:rPr>
        <w:t xml:space="preserve"> w przyszłości</w:t>
      </w:r>
      <w:r w:rsidR="00570538">
        <w:rPr>
          <w:szCs w:val="24"/>
        </w:rPr>
        <w:t>,</w:t>
      </w:r>
      <w:r>
        <w:rPr>
          <w:szCs w:val="24"/>
        </w:rPr>
        <w:t xml:space="preserve"> </w:t>
      </w:r>
      <w:r w:rsidR="00570538">
        <w:rPr>
          <w:szCs w:val="24"/>
        </w:rPr>
        <w:t>a</w:t>
      </w:r>
      <w:r w:rsidR="009D66ED" w:rsidRPr="007C4075">
        <w:rPr>
          <w:szCs w:val="24"/>
        </w:rPr>
        <w:t xml:space="preserve">by </w:t>
      </w:r>
      <w:r w:rsidR="00AD042F">
        <w:rPr>
          <w:szCs w:val="24"/>
        </w:rPr>
        <w:t>komórka</w:t>
      </w:r>
      <w:r w:rsidR="0009195C">
        <w:rPr>
          <w:szCs w:val="24"/>
        </w:rPr>
        <w:t xml:space="preserve"> audytu</w:t>
      </w:r>
      <w:r w:rsidR="001A0FF4">
        <w:rPr>
          <w:szCs w:val="24"/>
        </w:rPr>
        <w:t xml:space="preserve"> wewnętrznego</w:t>
      </w:r>
      <w:r w:rsidR="0009195C">
        <w:rPr>
          <w:szCs w:val="24"/>
        </w:rPr>
        <w:t xml:space="preserve"> </w:t>
      </w:r>
      <w:r w:rsidR="001A0FF4">
        <w:rPr>
          <w:szCs w:val="24"/>
        </w:rPr>
        <w:t>realizował</w:t>
      </w:r>
      <w:r w:rsidR="00AD042F">
        <w:rPr>
          <w:szCs w:val="24"/>
        </w:rPr>
        <w:t>a</w:t>
      </w:r>
      <w:r w:rsidR="001A0FF4">
        <w:rPr>
          <w:szCs w:val="24"/>
        </w:rPr>
        <w:t xml:space="preserve"> swoje zdania w sposób bardziej efektywny </w:t>
      </w:r>
      <w:r w:rsidR="009D66ED" w:rsidRPr="007C4075">
        <w:rPr>
          <w:szCs w:val="24"/>
        </w:rPr>
        <w:t>i skuteczn</w:t>
      </w:r>
      <w:r w:rsidR="001A0FF4">
        <w:rPr>
          <w:szCs w:val="24"/>
        </w:rPr>
        <w:t>y</w:t>
      </w:r>
      <w:r w:rsidR="009D66ED" w:rsidRPr="007C4075">
        <w:rPr>
          <w:szCs w:val="24"/>
        </w:rPr>
        <w:t>?</w:t>
      </w:r>
    </w:p>
    <w:p w14:paraId="183B2B7A" w14:textId="7BC2B551" w:rsidR="009D66ED" w:rsidRPr="007C4075" w:rsidRDefault="009D66ED" w:rsidP="00F76A3E">
      <w:pPr>
        <w:pStyle w:val="Styl2"/>
        <w:numPr>
          <w:ilvl w:val="0"/>
          <w:numId w:val="187"/>
        </w:numPr>
        <w:rPr>
          <w:szCs w:val="24"/>
        </w:rPr>
      </w:pPr>
      <w:r w:rsidRPr="007C4075">
        <w:rPr>
          <w:szCs w:val="24"/>
        </w:rPr>
        <w:t xml:space="preserve">W jakim stopniu </w:t>
      </w:r>
      <w:r w:rsidR="00AD042F">
        <w:rPr>
          <w:szCs w:val="24"/>
        </w:rPr>
        <w:t>komórka</w:t>
      </w:r>
      <w:r w:rsidR="006F1A05">
        <w:rPr>
          <w:szCs w:val="24"/>
        </w:rPr>
        <w:t xml:space="preserve"> audytu </w:t>
      </w:r>
      <w:r w:rsidR="001A0FF4">
        <w:rPr>
          <w:szCs w:val="24"/>
        </w:rPr>
        <w:t xml:space="preserve">wewnętrznego </w:t>
      </w:r>
      <w:r w:rsidR="006F1A05">
        <w:rPr>
          <w:szCs w:val="24"/>
        </w:rPr>
        <w:t xml:space="preserve">korzysta ze wsparcia zewnętrznych ekspertów, w tym czy istnieją zadania audytowe podlegające </w:t>
      </w:r>
      <w:r w:rsidRPr="007C4075">
        <w:rPr>
          <w:szCs w:val="24"/>
        </w:rPr>
        <w:t>outsourcing</w:t>
      </w:r>
      <w:r w:rsidR="006F1A05">
        <w:rPr>
          <w:szCs w:val="24"/>
        </w:rPr>
        <w:t>owi</w:t>
      </w:r>
      <w:r w:rsidRPr="007C4075">
        <w:rPr>
          <w:szCs w:val="24"/>
        </w:rPr>
        <w:t>?</w:t>
      </w:r>
      <w:r w:rsidR="00873E5E">
        <w:rPr>
          <w:szCs w:val="24"/>
        </w:rPr>
        <w:t xml:space="preserve"> Jeśli tak</w:t>
      </w:r>
      <w:r w:rsidR="00570538">
        <w:rPr>
          <w:szCs w:val="24"/>
        </w:rPr>
        <w:t>,</w:t>
      </w:r>
      <w:r w:rsidR="00873E5E">
        <w:rPr>
          <w:szCs w:val="24"/>
        </w:rPr>
        <w:t xml:space="preserve"> to na podstawie jakich kryteriów wybierana jest firma outsourcingowa i w jaki sposób ograniczane są ryzyka związane z outsourcingiem?</w:t>
      </w:r>
    </w:p>
    <w:p w14:paraId="30FFACB5" w14:textId="77777777" w:rsidR="009D66ED" w:rsidRPr="007C4075" w:rsidRDefault="009D66ED" w:rsidP="00F76A3E">
      <w:pPr>
        <w:pStyle w:val="Styl2"/>
        <w:numPr>
          <w:ilvl w:val="0"/>
          <w:numId w:val="187"/>
        </w:numPr>
        <w:rPr>
          <w:szCs w:val="24"/>
        </w:rPr>
      </w:pPr>
      <w:r w:rsidRPr="007C4075">
        <w:rPr>
          <w:szCs w:val="24"/>
        </w:rPr>
        <w:t xml:space="preserve">Jakie kryteria są </w:t>
      </w:r>
      <w:r w:rsidR="006F1A05">
        <w:rPr>
          <w:szCs w:val="24"/>
        </w:rPr>
        <w:t xml:space="preserve">uwzględniane w trakcie </w:t>
      </w:r>
      <w:r w:rsidRPr="007C4075">
        <w:rPr>
          <w:szCs w:val="24"/>
        </w:rPr>
        <w:t>ustalani</w:t>
      </w:r>
      <w:r w:rsidR="006F1A05">
        <w:rPr>
          <w:szCs w:val="24"/>
        </w:rPr>
        <w:t xml:space="preserve">a długoterminowego planu działań </w:t>
      </w:r>
      <w:r w:rsidRPr="007C4075">
        <w:rPr>
          <w:szCs w:val="24"/>
        </w:rPr>
        <w:t>audytu wewnętrznego?</w:t>
      </w:r>
    </w:p>
    <w:p w14:paraId="5B9156DF" w14:textId="77777777" w:rsidR="009D66ED" w:rsidRPr="007C4075" w:rsidRDefault="009D66ED" w:rsidP="00F76A3E">
      <w:pPr>
        <w:pStyle w:val="Styl2"/>
        <w:numPr>
          <w:ilvl w:val="0"/>
          <w:numId w:val="187"/>
        </w:numPr>
        <w:rPr>
          <w:szCs w:val="24"/>
        </w:rPr>
      </w:pPr>
      <w:r w:rsidRPr="007C4075">
        <w:rPr>
          <w:szCs w:val="24"/>
        </w:rPr>
        <w:t xml:space="preserve">Czy </w:t>
      </w:r>
      <w:r w:rsidR="006F1A05">
        <w:rPr>
          <w:szCs w:val="24"/>
        </w:rPr>
        <w:t xml:space="preserve">realizowane zadania audytowe obejmują procesy i </w:t>
      </w:r>
      <w:r w:rsidRPr="007C4075">
        <w:rPr>
          <w:szCs w:val="24"/>
        </w:rPr>
        <w:t>obszar</w:t>
      </w:r>
      <w:r w:rsidR="006F1A05">
        <w:rPr>
          <w:szCs w:val="24"/>
        </w:rPr>
        <w:t>y o istotnym znaczeniu dla działalności JZP oraz czy zidentyfikowane w nich ryzyko jest wysokie</w:t>
      </w:r>
      <w:r w:rsidRPr="007C4075">
        <w:rPr>
          <w:szCs w:val="24"/>
        </w:rPr>
        <w:t>?</w:t>
      </w:r>
    </w:p>
    <w:p w14:paraId="71BE8EE9" w14:textId="482475AE" w:rsidR="009D66ED" w:rsidRDefault="006F1A05" w:rsidP="00F76A3E">
      <w:pPr>
        <w:pStyle w:val="Styl2"/>
        <w:numPr>
          <w:ilvl w:val="0"/>
          <w:numId w:val="187"/>
        </w:numPr>
        <w:rPr>
          <w:szCs w:val="24"/>
        </w:rPr>
      </w:pPr>
      <w:r>
        <w:rPr>
          <w:szCs w:val="24"/>
        </w:rPr>
        <w:t xml:space="preserve">Jak audyt wewnętrzny ocenia wdrożony w JZP </w:t>
      </w:r>
      <w:r w:rsidR="009D66ED" w:rsidRPr="007C4075">
        <w:rPr>
          <w:szCs w:val="24"/>
        </w:rPr>
        <w:t xml:space="preserve">system kontroli wewnętrznej, </w:t>
      </w:r>
      <w:r>
        <w:rPr>
          <w:szCs w:val="24"/>
        </w:rPr>
        <w:t xml:space="preserve">system </w:t>
      </w:r>
      <w:r w:rsidR="00CB5FC3">
        <w:rPr>
          <w:szCs w:val="24"/>
        </w:rPr>
        <w:t xml:space="preserve">zarządzaniem </w:t>
      </w:r>
      <w:r w:rsidR="009D66ED" w:rsidRPr="007C4075">
        <w:rPr>
          <w:szCs w:val="24"/>
        </w:rPr>
        <w:t>ryzyk</w:t>
      </w:r>
      <w:r>
        <w:rPr>
          <w:szCs w:val="24"/>
        </w:rPr>
        <w:t xml:space="preserve">iem, w tym </w:t>
      </w:r>
      <w:r w:rsidR="003573D0">
        <w:rPr>
          <w:szCs w:val="24"/>
        </w:rPr>
        <w:t xml:space="preserve">zapobiegania </w:t>
      </w:r>
      <w:r w:rsidR="009D66ED" w:rsidRPr="007C4075">
        <w:rPr>
          <w:szCs w:val="24"/>
        </w:rPr>
        <w:t>naduży</w:t>
      </w:r>
      <w:r w:rsidR="003573D0">
        <w:rPr>
          <w:szCs w:val="24"/>
        </w:rPr>
        <w:t xml:space="preserve">ciom </w:t>
      </w:r>
      <w:r w:rsidR="009D66ED" w:rsidRPr="007C4075">
        <w:rPr>
          <w:szCs w:val="24"/>
        </w:rPr>
        <w:t xml:space="preserve">oraz </w:t>
      </w:r>
      <w:r w:rsidR="003752FC">
        <w:rPr>
          <w:szCs w:val="24"/>
        </w:rPr>
        <w:t xml:space="preserve">czy w JZP została </w:t>
      </w:r>
      <w:r w:rsidR="003573D0">
        <w:rPr>
          <w:szCs w:val="24"/>
        </w:rPr>
        <w:t>wdrożon</w:t>
      </w:r>
      <w:r w:rsidR="003752FC">
        <w:rPr>
          <w:szCs w:val="24"/>
        </w:rPr>
        <w:t>a</w:t>
      </w:r>
      <w:r w:rsidR="003573D0">
        <w:rPr>
          <w:szCs w:val="24"/>
        </w:rPr>
        <w:t xml:space="preserve"> funkcję </w:t>
      </w:r>
      <w:r w:rsidR="009D66ED" w:rsidRPr="007C4075">
        <w:rPr>
          <w:szCs w:val="24"/>
        </w:rPr>
        <w:t>zgodności z prawem (compliance)?</w:t>
      </w:r>
    </w:p>
    <w:p w14:paraId="367D820C" w14:textId="77777777" w:rsidR="00B56B33" w:rsidRPr="00B56B33" w:rsidRDefault="00B56B33" w:rsidP="00F76A3E">
      <w:pPr>
        <w:pStyle w:val="Styl2"/>
        <w:numPr>
          <w:ilvl w:val="0"/>
          <w:numId w:val="187"/>
        </w:numPr>
        <w:rPr>
          <w:szCs w:val="24"/>
        </w:rPr>
      </w:pPr>
      <w:r w:rsidRPr="00B56B33">
        <w:rPr>
          <w:szCs w:val="24"/>
        </w:rPr>
        <w:t>Czy komórka audytu wewnętrznego banku monitoruje efektywność realizacji zaleceń poaudytowych? Czy raport w zakresie efektywności realizacji zaleceń poaudytowych przekazywany jest terminowo komitetowi audytu?</w:t>
      </w:r>
    </w:p>
    <w:p w14:paraId="07F2D483" w14:textId="77777777" w:rsidR="009D66ED" w:rsidRPr="007C4075" w:rsidRDefault="009D66ED" w:rsidP="00F76A3E">
      <w:pPr>
        <w:pStyle w:val="Styl2"/>
        <w:numPr>
          <w:ilvl w:val="0"/>
          <w:numId w:val="187"/>
        </w:numPr>
        <w:rPr>
          <w:szCs w:val="24"/>
        </w:rPr>
      </w:pPr>
      <w:r w:rsidRPr="007C4075">
        <w:rPr>
          <w:szCs w:val="24"/>
        </w:rPr>
        <w:t xml:space="preserve">Czy pracownicy </w:t>
      </w:r>
      <w:r w:rsidR="00606091">
        <w:rPr>
          <w:szCs w:val="24"/>
        </w:rPr>
        <w:t xml:space="preserve">komórki odpowiedzialnej za audyt wewnętrzny </w:t>
      </w:r>
      <w:r w:rsidRPr="007C4075">
        <w:rPr>
          <w:szCs w:val="24"/>
        </w:rPr>
        <w:t xml:space="preserve">posiadają odpowiednie wykształcenie kierunkowe </w:t>
      </w:r>
      <w:r w:rsidR="0052675E">
        <w:rPr>
          <w:szCs w:val="24"/>
        </w:rPr>
        <w:t xml:space="preserve">oraz </w:t>
      </w:r>
      <w:r w:rsidR="003573D0">
        <w:rPr>
          <w:szCs w:val="24"/>
        </w:rPr>
        <w:t xml:space="preserve">certyfikaty </w:t>
      </w:r>
      <w:r w:rsidRPr="007C4075">
        <w:rPr>
          <w:szCs w:val="24"/>
        </w:rPr>
        <w:t>zawodowe np. CIA</w:t>
      </w:r>
      <w:r w:rsidR="003573D0">
        <w:rPr>
          <w:szCs w:val="24"/>
        </w:rPr>
        <w:t>, CISA, ACCA</w:t>
      </w:r>
      <w:r w:rsidRPr="007C4075">
        <w:rPr>
          <w:szCs w:val="24"/>
        </w:rPr>
        <w:t>?</w:t>
      </w:r>
    </w:p>
    <w:p w14:paraId="09CF6A61" w14:textId="77777777" w:rsidR="009D66ED" w:rsidRPr="007C4075" w:rsidRDefault="009D66ED" w:rsidP="00F76A3E">
      <w:pPr>
        <w:pStyle w:val="Styl2"/>
        <w:numPr>
          <w:ilvl w:val="0"/>
          <w:numId w:val="187"/>
        </w:numPr>
        <w:rPr>
          <w:szCs w:val="24"/>
        </w:rPr>
      </w:pPr>
      <w:r w:rsidRPr="007C4075">
        <w:rPr>
          <w:szCs w:val="24"/>
        </w:rPr>
        <w:t xml:space="preserve">Czy plan pracy </w:t>
      </w:r>
      <w:r w:rsidR="00AD042F">
        <w:rPr>
          <w:szCs w:val="24"/>
        </w:rPr>
        <w:t xml:space="preserve">komórki </w:t>
      </w:r>
      <w:r w:rsidR="004D3372">
        <w:rPr>
          <w:szCs w:val="24"/>
        </w:rPr>
        <w:t>audytu wewnętrznego</w:t>
      </w:r>
      <w:r w:rsidRPr="007C4075">
        <w:rPr>
          <w:szCs w:val="24"/>
        </w:rPr>
        <w:t xml:space="preserve"> jest oparty</w:t>
      </w:r>
      <w:r w:rsidR="0052675E">
        <w:rPr>
          <w:szCs w:val="24"/>
        </w:rPr>
        <w:t xml:space="preserve"> o identyfikację i ocenę ryzyka działalności </w:t>
      </w:r>
      <w:r w:rsidR="004D3372">
        <w:rPr>
          <w:szCs w:val="24"/>
        </w:rPr>
        <w:t>JZP</w:t>
      </w:r>
      <w:r w:rsidRPr="007C4075">
        <w:rPr>
          <w:szCs w:val="24"/>
        </w:rPr>
        <w:t>?</w:t>
      </w:r>
    </w:p>
    <w:p w14:paraId="7530B4F8" w14:textId="77777777" w:rsidR="009D66ED" w:rsidRDefault="009D66ED" w:rsidP="00F76A3E">
      <w:pPr>
        <w:pStyle w:val="Styl2"/>
        <w:numPr>
          <w:ilvl w:val="0"/>
          <w:numId w:val="187"/>
        </w:numPr>
        <w:rPr>
          <w:szCs w:val="24"/>
        </w:rPr>
      </w:pPr>
      <w:r w:rsidRPr="007C4075">
        <w:rPr>
          <w:szCs w:val="24"/>
        </w:rPr>
        <w:t xml:space="preserve">Czy </w:t>
      </w:r>
      <w:r w:rsidR="00AD042F">
        <w:rPr>
          <w:szCs w:val="24"/>
        </w:rPr>
        <w:t>komórka</w:t>
      </w:r>
      <w:r w:rsidRPr="007C4075">
        <w:rPr>
          <w:szCs w:val="24"/>
        </w:rPr>
        <w:t xml:space="preserve"> </w:t>
      </w:r>
      <w:r w:rsidR="0052675E">
        <w:rPr>
          <w:szCs w:val="24"/>
        </w:rPr>
        <w:t xml:space="preserve">audytu wewnętrznego </w:t>
      </w:r>
      <w:r w:rsidRPr="007C4075">
        <w:rPr>
          <w:szCs w:val="24"/>
        </w:rPr>
        <w:t xml:space="preserve">skutecznie </w:t>
      </w:r>
      <w:r w:rsidR="0052675E" w:rsidRPr="007C4075">
        <w:rPr>
          <w:szCs w:val="24"/>
        </w:rPr>
        <w:t>wdrożył</w:t>
      </w:r>
      <w:r w:rsidR="00AD042F">
        <w:rPr>
          <w:szCs w:val="24"/>
        </w:rPr>
        <w:t>a</w:t>
      </w:r>
      <w:r w:rsidR="0052675E" w:rsidRPr="007C4075">
        <w:rPr>
          <w:szCs w:val="24"/>
        </w:rPr>
        <w:t xml:space="preserve"> </w:t>
      </w:r>
      <w:r w:rsidRPr="007C4075">
        <w:rPr>
          <w:szCs w:val="24"/>
        </w:rPr>
        <w:t>standardy audytu wewnętrznego (IIA)?</w:t>
      </w:r>
    </w:p>
    <w:p w14:paraId="689B94F6" w14:textId="77777777" w:rsidR="00B56B33" w:rsidRPr="007C4075" w:rsidRDefault="00B56B33" w:rsidP="00F76A3E">
      <w:pPr>
        <w:pStyle w:val="Styl2"/>
        <w:numPr>
          <w:ilvl w:val="0"/>
          <w:numId w:val="187"/>
        </w:numPr>
        <w:rPr>
          <w:szCs w:val="24"/>
        </w:rPr>
      </w:pPr>
      <w:r>
        <w:rPr>
          <w:szCs w:val="24"/>
        </w:rPr>
        <w:t>Czy działalność komórki audytu wewnętrznego została poddana ocenie wewnętrznej?</w:t>
      </w:r>
    </w:p>
    <w:p w14:paraId="4FF32C1A" w14:textId="7945CCCF" w:rsidR="008C03DB" w:rsidRDefault="009D66ED" w:rsidP="00F76A3E">
      <w:pPr>
        <w:pStyle w:val="Styl2"/>
        <w:numPr>
          <w:ilvl w:val="0"/>
          <w:numId w:val="187"/>
        </w:numPr>
        <w:rPr>
          <w:szCs w:val="24"/>
        </w:rPr>
      </w:pPr>
      <w:r w:rsidRPr="00D5558B">
        <w:rPr>
          <w:szCs w:val="24"/>
        </w:rPr>
        <w:t xml:space="preserve">Czy działalność </w:t>
      </w:r>
      <w:r w:rsidR="00AD042F" w:rsidRPr="00D5558B">
        <w:rPr>
          <w:szCs w:val="24"/>
        </w:rPr>
        <w:t xml:space="preserve">komórki audytu wewnętrznego </w:t>
      </w:r>
      <w:r w:rsidRPr="00C501EA">
        <w:rPr>
          <w:szCs w:val="24"/>
        </w:rPr>
        <w:t xml:space="preserve">została poddana niezależnej </w:t>
      </w:r>
      <w:r w:rsidR="008C03DB">
        <w:rPr>
          <w:szCs w:val="24"/>
        </w:rPr>
        <w:t xml:space="preserve">okresowej </w:t>
      </w:r>
      <w:r w:rsidRPr="00C501EA">
        <w:rPr>
          <w:szCs w:val="24"/>
        </w:rPr>
        <w:t>ocenie zewnętrznej?</w:t>
      </w:r>
      <w:r w:rsidR="00CB5FC3" w:rsidRPr="00C501EA">
        <w:rPr>
          <w:szCs w:val="24"/>
        </w:rPr>
        <w:t xml:space="preserve"> </w:t>
      </w:r>
    </w:p>
    <w:p w14:paraId="33AE9FC6" w14:textId="03C09967" w:rsidR="009D66ED" w:rsidRPr="00D5558B" w:rsidRDefault="00CB5FC3" w:rsidP="00F76A3E">
      <w:pPr>
        <w:pStyle w:val="Styl2"/>
        <w:numPr>
          <w:ilvl w:val="0"/>
          <w:numId w:val="187"/>
        </w:numPr>
        <w:rPr>
          <w:szCs w:val="24"/>
        </w:rPr>
      </w:pPr>
      <w:r>
        <w:lastRenderedPageBreak/>
        <w:t xml:space="preserve">Czy w przypadku banków </w:t>
      </w:r>
      <w:r w:rsidR="004B2A62" w:rsidRPr="00D5558B">
        <w:rPr>
          <w:szCs w:val="24"/>
        </w:rPr>
        <w:t>działalność komórki audytu wewnętrznego</w:t>
      </w:r>
      <w:r w:rsidR="004B2A62">
        <w:rPr>
          <w:szCs w:val="24"/>
        </w:rPr>
        <w:t xml:space="preserve"> </w:t>
      </w:r>
      <w:r w:rsidR="004B2A62" w:rsidRPr="00C501EA">
        <w:rPr>
          <w:szCs w:val="24"/>
        </w:rPr>
        <w:t xml:space="preserve">została poddana niezależnej </w:t>
      </w:r>
      <w:r w:rsidR="004B2A62">
        <w:rPr>
          <w:szCs w:val="24"/>
        </w:rPr>
        <w:t xml:space="preserve">okresowej </w:t>
      </w:r>
      <w:r w:rsidR="004B2A62" w:rsidRPr="00C501EA">
        <w:rPr>
          <w:szCs w:val="24"/>
        </w:rPr>
        <w:t>ocenie zewnętrznej</w:t>
      </w:r>
      <w:r>
        <w:t xml:space="preserve"> co najmniej </w:t>
      </w:r>
      <w:r w:rsidR="004B2A62">
        <w:t xml:space="preserve">raz na </w:t>
      </w:r>
      <w:r>
        <w:t>5 lat? Czy dokonuje jej podmiot spełniający warunki określony w Rekomendacji H KNF?</w:t>
      </w:r>
    </w:p>
    <w:p w14:paraId="4D3432D0" w14:textId="77777777" w:rsidR="009D66ED" w:rsidRPr="001F3FE3" w:rsidRDefault="009D66ED" w:rsidP="003C38FF">
      <w:pPr>
        <w:pStyle w:val="Styl10"/>
        <w:numPr>
          <w:ilvl w:val="0"/>
          <w:numId w:val="82"/>
        </w:numPr>
        <w:spacing w:before="120" w:after="360"/>
      </w:pPr>
      <w:bookmarkStart w:id="218" w:name="_Toc21688469"/>
      <w:bookmarkStart w:id="219" w:name="_Toc21689348"/>
      <w:bookmarkStart w:id="220" w:name="_Toc23767284"/>
      <w:r w:rsidRPr="003C38FF">
        <w:rPr>
          <w:sz w:val="24"/>
        </w:rPr>
        <w:t xml:space="preserve">Pytania kierowane do </w:t>
      </w:r>
      <w:r w:rsidR="001F3700" w:rsidRPr="003C38FF">
        <w:rPr>
          <w:sz w:val="24"/>
        </w:rPr>
        <w:t>osoby kierującej</w:t>
      </w:r>
      <w:r w:rsidRPr="003C38FF">
        <w:rPr>
          <w:sz w:val="24"/>
        </w:rPr>
        <w:t xml:space="preserve"> </w:t>
      </w:r>
      <w:r w:rsidR="00AD042F" w:rsidRPr="003C38FF">
        <w:rPr>
          <w:sz w:val="24"/>
        </w:rPr>
        <w:t>komórk</w:t>
      </w:r>
      <w:r w:rsidR="001F3700" w:rsidRPr="003C38FF">
        <w:rPr>
          <w:sz w:val="24"/>
        </w:rPr>
        <w:t>ą</w:t>
      </w:r>
      <w:r w:rsidRPr="003C38FF">
        <w:rPr>
          <w:sz w:val="24"/>
        </w:rPr>
        <w:t xml:space="preserve"> audytu wewnętrznego:</w:t>
      </w:r>
      <w:bookmarkEnd w:id="218"/>
      <w:bookmarkEnd w:id="219"/>
      <w:bookmarkEnd w:id="220"/>
    </w:p>
    <w:p w14:paraId="668E4521" w14:textId="77777777" w:rsidR="009D66ED" w:rsidRPr="007C4075" w:rsidRDefault="00093F6F" w:rsidP="00F76A3E">
      <w:pPr>
        <w:pStyle w:val="Styl2"/>
        <w:numPr>
          <w:ilvl w:val="0"/>
          <w:numId w:val="188"/>
        </w:numPr>
        <w:rPr>
          <w:szCs w:val="24"/>
        </w:rPr>
      </w:pPr>
      <w:r w:rsidRPr="007C4075">
        <w:rPr>
          <w:szCs w:val="24"/>
        </w:rPr>
        <w:t xml:space="preserve">Jak </w:t>
      </w:r>
      <w:r w:rsidR="001F3700">
        <w:rPr>
          <w:szCs w:val="24"/>
        </w:rPr>
        <w:t>osoba kierująca komórką</w:t>
      </w:r>
      <w:r w:rsidR="0052675E">
        <w:rPr>
          <w:szCs w:val="24"/>
        </w:rPr>
        <w:t xml:space="preserve"> audytu wewnętrznego </w:t>
      </w:r>
      <w:r w:rsidRPr="007C4075">
        <w:rPr>
          <w:szCs w:val="24"/>
        </w:rPr>
        <w:t>ocenia</w:t>
      </w:r>
      <w:r w:rsidR="009D66ED" w:rsidRPr="007C4075">
        <w:rPr>
          <w:szCs w:val="24"/>
        </w:rPr>
        <w:t xml:space="preserve"> pracę biegłego rewidenta?</w:t>
      </w:r>
    </w:p>
    <w:p w14:paraId="7AFEEE95" w14:textId="77777777" w:rsidR="009D66ED" w:rsidRPr="00DD7FF4" w:rsidRDefault="009D66ED" w:rsidP="00F76A3E">
      <w:pPr>
        <w:pStyle w:val="Styl2"/>
        <w:numPr>
          <w:ilvl w:val="0"/>
          <w:numId w:val="188"/>
        </w:numPr>
        <w:rPr>
          <w:szCs w:val="24"/>
        </w:rPr>
      </w:pPr>
      <w:r w:rsidRPr="00DD7FF4">
        <w:rPr>
          <w:szCs w:val="24"/>
        </w:rPr>
        <w:t xml:space="preserve">Czy biegły rewident współpracował z </w:t>
      </w:r>
      <w:r w:rsidR="001F3700">
        <w:rPr>
          <w:szCs w:val="24"/>
        </w:rPr>
        <w:t>osobą</w:t>
      </w:r>
      <w:r w:rsidR="001F3700" w:rsidRPr="001F3700">
        <w:rPr>
          <w:szCs w:val="24"/>
        </w:rPr>
        <w:t xml:space="preserve"> kierując</w:t>
      </w:r>
      <w:r w:rsidR="001F3700">
        <w:rPr>
          <w:szCs w:val="24"/>
        </w:rPr>
        <w:t>ą</w:t>
      </w:r>
      <w:r w:rsidR="001F3700" w:rsidRPr="001F3700">
        <w:rPr>
          <w:szCs w:val="24"/>
        </w:rPr>
        <w:t xml:space="preserve"> komórką</w:t>
      </w:r>
      <w:r w:rsidR="001F3700" w:rsidRPr="00DD7FF4">
        <w:rPr>
          <w:szCs w:val="24"/>
        </w:rPr>
        <w:t xml:space="preserve"> </w:t>
      </w:r>
      <w:r w:rsidR="004D3372" w:rsidRPr="00DD7FF4">
        <w:rPr>
          <w:szCs w:val="24"/>
        </w:rPr>
        <w:t xml:space="preserve">audytu wewnętrznego </w:t>
      </w:r>
      <w:r w:rsidR="00F60636" w:rsidRPr="00DD7FF4">
        <w:rPr>
          <w:szCs w:val="24"/>
        </w:rPr>
        <w:t xml:space="preserve">oraz </w:t>
      </w:r>
      <w:r w:rsidR="001F3700" w:rsidRPr="00DD7FF4">
        <w:rPr>
          <w:szCs w:val="24"/>
        </w:rPr>
        <w:t xml:space="preserve">czy </w:t>
      </w:r>
      <w:r w:rsidR="00F60636" w:rsidRPr="00DD7FF4">
        <w:rPr>
          <w:szCs w:val="24"/>
        </w:rPr>
        <w:t xml:space="preserve">korzystał z wyników pracy </w:t>
      </w:r>
      <w:r w:rsidR="001F3700" w:rsidRPr="00DD7FF4">
        <w:rPr>
          <w:szCs w:val="24"/>
        </w:rPr>
        <w:t xml:space="preserve">komórki </w:t>
      </w:r>
      <w:r w:rsidR="00F60636" w:rsidRPr="00DD7FF4">
        <w:rPr>
          <w:szCs w:val="24"/>
        </w:rPr>
        <w:t>audytu wewnętrznego w trakcie badania sprawozdania finansowego JZP</w:t>
      </w:r>
      <w:r w:rsidRPr="00DD7FF4">
        <w:rPr>
          <w:szCs w:val="24"/>
        </w:rPr>
        <w:t>?</w:t>
      </w:r>
    </w:p>
    <w:p w14:paraId="2113C40A" w14:textId="77777777" w:rsidR="009D66ED" w:rsidRPr="00DD7FF4" w:rsidRDefault="009D66ED" w:rsidP="00F76A3E">
      <w:pPr>
        <w:pStyle w:val="Styl2"/>
        <w:numPr>
          <w:ilvl w:val="0"/>
          <w:numId w:val="188"/>
        </w:numPr>
        <w:rPr>
          <w:szCs w:val="24"/>
        </w:rPr>
      </w:pPr>
      <w:r w:rsidRPr="00DD7FF4">
        <w:rPr>
          <w:szCs w:val="24"/>
        </w:rPr>
        <w:t xml:space="preserve">Czy </w:t>
      </w:r>
      <w:r w:rsidR="001F3700" w:rsidRPr="001F3700">
        <w:rPr>
          <w:szCs w:val="24"/>
        </w:rPr>
        <w:t>osoba kierująca komórką</w:t>
      </w:r>
      <w:r w:rsidR="00F60636" w:rsidRPr="00DD7FF4">
        <w:rPr>
          <w:szCs w:val="24"/>
        </w:rPr>
        <w:t xml:space="preserve"> audytu wewnętrznego </w:t>
      </w:r>
      <w:r w:rsidRPr="00DD7FF4">
        <w:rPr>
          <w:szCs w:val="24"/>
        </w:rPr>
        <w:t>pozytywnie oceni</w:t>
      </w:r>
      <w:r w:rsidR="00F60636" w:rsidRPr="00DD7FF4">
        <w:rPr>
          <w:szCs w:val="24"/>
        </w:rPr>
        <w:t>a</w:t>
      </w:r>
      <w:r w:rsidRPr="00DD7FF4">
        <w:rPr>
          <w:szCs w:val="24"/>
        </w:rPr>
        <w:t xml:space="preserve"> wiedzę i</w:t>
      </w:r>
      <w:r w:rsidR="009D048E">
        <w:rPr>
          <w:szCs w:val="24"/>
        </w:rPr>
        <w:t> </w:t>
      </w:r>
      <w:r w:rsidRPr="00DD7FF4">
        <w:rPr>
          <w:szCs w:val="24"/>
        </w:rPr>
        <w:t xml:space="preserve">umiejętności osób zaangażowanych w proces </w:t>
      </w:r>
      <w:r w:rsidR="00291656" w:rsidRPr="00DD7FF4">
        <w:rPr>
          <w:szCs w:val="24"/>
        </w:rPr>
        <w:t>badania sprawozdania finansowego</w:t>
      </w:r>
      <w:r w:rsidRPr="00DD7FF4">
        <w:rPr>
          <w:szCs w:val="24"/>
        </w:rPr>
        <w:t>?</w:t>
      </w:r>
    </w:p>
    <w:p w14:paraId="0E547B7E" w14:textId="77777777" w:rsidR="009D66ED" w:rsidRPr="00DD7FF4" w:rsidRDefault="009D66ED" w:rsidP="00F76A3E">
      <w:pPr>
        <w:pStyle w:val="Styl2"/>
        <w:numPr>
          <w:ilvl w:val="0"/>
          <w:numId w:val="188"/>
        </w:numPr>
        <w:rPr>
          <w:szCs w:val="24"/>
        </w:rPr>
      </w:pPr>
      <w:r w:rsidRPr="00DD7FF4">
        <w:rPr>
          <w:szCs w:val="24"/>
        </w:rPr>
        <w:t xml:space="preserve">Czy </w:t>
      </w:r>
      <w:r w:rsidR="001F3700" w:rsidRPr="001F3700">
        <w:rPr>
          <w:szCs w:val="24"/>
        </w:rPr>
        <w:t>osoba kierująca komórką</w:t>
      </w:r>
      <w:r w:rsidR="00291656" w:rsidRPr="00DD7FF4">
        <w:rPr>
          <w:szCs w:val="24"/>
        </w:rPr>
        <w:t xml:space="preserve"> audytu wewnętrznego </w:t>
      </w:r>
      <w:r w:rsidRPr="00DD7FF4">
        <w:rPr>
          <w:szCs w:val="24"/>
        </w:rPr>
        <w:t xml:space="preserve">posiada informacje, które mogłyby </w:t>
      </w:r>
      <w:r w:rsidR="00291656" w:rsidRPr="00DD7FF4">
        <w:rPr>
          <w:szCs w:val="24"/>
        </w:rPr>
        <w:t xml:space="preserve">wskazywać na brak </w:t>
      </w:r>
      <w:r w:rsidRPr="00DD7FF4">
        <w:rPr>
          <w:szCs w:val="24"/>
        </w:rPr>
        <w:t>niezależnoś</w:t>
      </w:r>
      <w:r w:rsidR="00291656" w:rsidRPr="00DD7FF4">
        <w:rPr>
          <w:szCs w:val="24"/>
        </w:rPr>
        <w:t xml:space="preserve">ci </w:t>
      </w:r>
      <w:r w:rsidRPr="00DD7FF4">
        <w:rPr>
          <w:szCs w:val="24"/>
        </w:rPr>
        <w:t xml:space="preserve">firmy audytorskiej bądź </w:t>
      </w:r>
      <w:r w:rsidR="00291656" w:rsidRPr="00DD7FF4">
        <w:rPr>
          <w:szCs w:val="24"/>
        </w:rPr>
        <w:t>kluczowego biegłego rewidenta</w:t>
      </w:r>
      <w:r w:rsidR="00550B2A">
        <w:rPr>
          <w:szCs w:val="24"/>
        </w:rPr>
        <w:t>,</w:t>
      </w:r>
      <w:r w:rsidR="00291656" w:rsidRPr="00DD7FF4">
        <w:rPr>
          <w:szCs w:val="24"/>
        </w:rPr>
        <w:t xml:space="preserve"> a także osób uczestniczących w przeprowadzaniu badania sprawozdania finansowego JZP</w:t>
      </w:r>
      <w:r w:rsidRPr="00DD7FF4">
        <w:rPr>
          <w:szCs w:val="24"/>
        </w:rPr>
        <w:t>?</w:t>
      </w:r>
    </w:p>
    <w:p w14:paraId="5A124BAA" w14:textId="77777777" w:rsidR="009D66ED" w:rsidRPr="00DD7FF4" w:rsidRDefault="00291656" w:rsidP="00F76A3E">
      <w:pPr>
        <w:pStyle w:val="Styl2"/>
        <w:numPr>
          <w:ilvl w:val="0"/>
          <w:numId w:val="188"/>
        </w:numPr>
        <w:rPr>
          <w:szCs w:val="24"/>
        </w:rPr>
      </w:pPr>
      <w:r w:rsidRPr="00DD7FF4">
        <w:rPr>
          <w:szCs w:val="24"/>
        </w:rPr>
        <w:t xml:space="preserve">Czy </w:t>
      </w:r>
      <w:r w:rsidR="001F3700" w:rsidRPr="001F3700">
        <w:rPr>
          <w:szCs w:val="24"/>
        </w:rPr>
        <w:t>osoba kierująca komórką</w:t>
      </w:r>
      <w:r w:rsidRPr="00DD7FF4">
        <w:rPr>
          <w:szCs w:val="24"/>
        </w:rPr>
        <w:t xml:space="preserve"> audytu wewnętrznego, gdyby był</w:t>
      </w:r>
      <w:r w:rsidR="001F3700" w:rsidRPr="00DD7FF4">
        <w:rPr>
          <w:szCs w:val="24"/>
        </w:rPr>
        <w:t>a</w:t>
      </w:r>
      <w:r w:rsidRPr="00DD7FF4">
        <w:rPr>
          <w:szCs w:val="24"/>
        </w:rPr>
        <w:t xml:space="preserve"> uprawion</w:t>
      </w:r>
      <w:r w:rsidR="001F3700" w:rsidRPr="00DD7FF4">
        <w:rPr>
          <w:szCs w:val="24"/>
        </w:rPr>
        <w:t>a</w:t>
      </w:r>
      <w:r w:rsidRPr="00DD7FF4">
        <w:rPr>
          <w:szCs w:val="24"/>
        </w:rPr>
        <w:t xml:space="preserve"> do </w:t>
      </w:r>
      <w:r w:rsidR="009D66ED" w:rsidRPr="00DD7FF4">
        <w:rPr>
          <w:szCs w:val="24"/>
        </w:rPr>
        <w:t>podejmowa</w:t>
      </w:r>
      <w:r w:rsidRPr="00DD7FF4">
        <w:rPr>
          <w:szCs w:val="24"/>
        </w:rPr>
        <w:t>nia</w:t>
      </w:r>
      <w:r w:rsidR="009D66ED" w:rsidRPr="00DD7FF4">
        <w:rPr>
          <w:szCs w:val="24"/>
        </w:rPr>
        <w:t xml:space="preserve"> decyzj</w:t>
      </w:r>
      <w:r w:rsidRPr="00DD7FF4">
        <w:rPr>
          <w:szCs w:val="24"/>
        </w:rPr>
        <w:t xml:space="preserve">i </w:t>
      </w:r>
      <w:r w:rsidR="009D66ED" w:rsidRPr="00DD7FF4">
        <w:rPr>
          <w:szCs w:val="24"/>
        </w:rPr>
        <w:t xml:space="preserve">o </w:t>
      </w:r>
      <w:r w:rsidRPr="00DD7FF4">
        <w:rPr>
          <w:szCs w:val="24"/>
        </w:rPr>
        <w:t xml:space="preserve">wyborze </w:t>
      </w:r>
      <w:r w:rsidR="009D66ED" w:rsidRPr="00DD7FF4">
        <w:rPr>
          <w:szCs w:val="24"/>
        </w:rPr>
        <w:t xml:space="preserve">firmy audytorskiej do </w:t>
      </w:r>
      <w:r w:rsidRPr="00DD7FF4">
        <w:rPr>
          <w:szCs w:val="24"/>
        </w:rPr>
        <w:t xml:space="preserve">przeprowadzenia </w:t>
      </w:r>
      <w:r w:rsidR="009D66ED" w:rsidRPr="00DD7FF4">
        <w:rPr>
          <w:szCs w:val="24"/>
        </w:rPr>
        <w:t>badania sprawozdania finansowego</w:t>
      </w:r>
      <w:r w:rsidR="001F3700" w:rsidRPr="00DD7FF4">
        <w:rPr>
          <w:szCs w:val="24"/>
        </w:rPr>
        <w:t>,</w:t>
      </w:r>
      <w:r w:rsidR="009D66ED" w:rsidRPr="00DD7FF4">
        <w:rPr>
          <w:szCs w:val="24"/>
        </w:rPr>
        <w:t xml:space="preserve"> wybrał</w:t>
      </w:r>
      <w:r w:rsidRPr="00DD7FF4">
        <w:rPr>
          <w:szCs w:val="24"/>
        </w:rPr>
        <w:t xml:space="preserve">by </w:t>
      </w:r>
      <w:r w:rsidR="009D66ED" w:rsidRPr="00DD7FF4">
        <w:rPr>
          <w:szCs w:val="24"/>
        </w:rPr>
        <w:t>ponownie tę samą firmę</w:t>
      </w:r>
      <w:r w:rsidRPr="00DD7FF4">
        <w:rPr>
          <w:szCs w:val="24"/>
        </w:rPr>
        <w:t xml:space="preserve"> audytorską</w:t>
      </w:r>
      <w:r w:rsidR="009D66ED" w:rsidRPr="00DD7FF4">
        <w:rPr>
          <w:szCs w:val="24"/>
        </w:rPr>
        <w:t>?</w:t>
      </w:r>
    </w:p>
    <w:p w14:paraId="0AEDB01F" w14:textId="0866E8C0" w:rsidR="009D66ED" w:rsidRPr="007C4075" w:rsidRDefault="009D66ED" w:rsidP="00F76A3E">
      <w:pPr>
        <w:pStyle w:val="Styl2"/>
        <w:numPr>
          <w:ilvl w:val="0"/>
          <w:numId w:val="188"/>
        </w:numPr>
        <w:rPr>
          <w:szCs w:val="24"/>
        </w:rPr>
      </w:pPr>
      <w:r w:rsidRPr="007C4075">
        <w:rPr>
          <w:szCs w:val="24"/>
        </w:rPr>
        <w:t>Czy</w:t>
      </w:r>
      <w:r w:rsidR="00723347">
        <w:rPr>
          <w:szCs w:val="24"/>
        </w:rPr>
        <w:t xml:space="preserve"> w komórce audytu wewnętrznego </w:t>
      </w:r>
      <w:r w:rsidRPr="007C4075">
        <w:rPr>
          <w:szCs w:val="24"/>
        </w:rPr>
        <w:t>istnieją wystarczające zasoby</w:t>
      </w:r>
      <w:r w:rsidR="00550B2A">
        <w:rPr>
          <w:szCs w:val="24"/>
        </w:rPr>
        <w:t>,</w:t>
      </w:r>
      <w:r w:rsidRPr="007C4075">
        <w:rPr>
          <w:szCs w:val="24"/>
        </w:rPr>
        <w:t xml:space="preserve"> </w:t>
      </w:r>
      <w:r w:rsidR="00291656">
        <w:rPr>
          <w:szCs w:val="24"/>
        </w:rPr>
        <w:t xml:space="preserve">aby przyjęty </w:t>
      </w:r>
      <w:r w:rsidRPr="007C4075">
        <w:rPr>
          <w:szCs w:val="24"/>
        </w:rPr>
        <w:t xml:space="preserve">plan </w:t>
      </w:r>
      <w:r w:rsidR="00291656">
        <w:rPr>
          <w:szCs w:val="24"/>
        </w:rPr>
        <w:t xml:space="preserve">audytu </w:t>
      </w:r>
      <w:r w:rsidR="00723347">
        <w:rPr>
          <w:szCs w:val="24"/>
        </w:rPr>
        <w:t xml:space="preserve">na dany rok </w:t>
      </w:r>
      <w:r w:rsidR="00291656">
        <w:rPr>
          <w:szCs w:val="24"/>
        </w:rPr>
        <w:t>został zrealizowany</w:t>
      </w:r>
      <w:r w:rsidRPr="007C4075">
        <w:rPr>
          <w:szCs w:val="24"/>
        </w:rPr>
        <w:t>?</w:t>
      </w:r>
    </w:p>
    <w:p w14:paraId="5B8A564C" w14:textId="77777777" w:rsidR="009D66ED" w:rsidRPr="007C4075" w:rsidRDefault="00291656" w:rsidP="00F76A3E">
      <w:pPr>
        <w:pStyle w:val="Styl2"/>
        <w:numPr>
          <w:ilvl w:val="0"/>
          <w:numId w:val="188"/>
        </w:numPr>
        <w:rPr>
          <w:szCs w:val="24"/>
        </w:rPr>
      </w:pPr>
      <w:r>
        <w:rPr>
          <w:szCs w:val="24"/>
        </w:rPr>
        <w:t xml:space="preserve">Czy </w:t>
      </w:r>
      <w:r w:rsidR="009D66ED" w:rsidRPr="007C4075">
        <w:rPr>
          <w:szCs w:val="24"/>
        </w:rPr>
        <w:t>kadr</w:t>
      </w:r>
      <w:r w:rsidR="00FB011D">
        <w:rPr>
          <w:szCs w:val="24"/>
        </w:rPr>
        <w:t>a</w:t>
      </w:r>
      <w:r w:rsidR="009D66ED" w:rsidRPr="007C4075">
        <w:rPr>
          <w:szCs w:val="24"/>
        </w:rPr>
        <w:t xml:space="preserve"> zarządzając</w:t>
      </w:r>
      <w:r w:rsidR="00FB011D">
        <w:rPr>
          <w:szCs w:val="24"/>
        </w:rPr>
        <w:t>a</w:t>
      </w:r>
      <w:r w:rsidR="009D66ED" w:rsidRPr="007C4075">
        <w:rPr>
          <w:szCs w:val="24"/>
        </w:rPr>
        <w:t xml:space="preserve"> </w:t>
      </w:r>
      <w:r w:rsidR="001F3700">
        <w:rPr>
          <w:szCs w:val="24"/>
        </w:rPr>
        <w:t xml:space="preserve">jednostki zainteresowania publicznego </w:t>
      </w:r>
      <w:r>
        <w:rPr>
          <w:szCs w:val="24"/>
        </w:rPr>
        <w:t xml:space="preserve">wdraża rekomendacje </w:t>
      </w:r>
      <w:r w:rsidR="009D66ED" w:rsidRPr="007C4075">
        <w:rPr>
          <w:szCs w:val="24"/>
        </w:rPr>
        <w:t xml:space="preserve">wynikające z </w:t>
      </w:r>
      <w:r>
        <w:rPr>
          <w:szCs w:val="24"/>
        </w:rPr>
        <w:t>przeprowadz</w:t>
      </w:r>
      <w:r w:rsidR="00FB011D">
        <w:rPr>
          <w:szCs w:val="24"/>
        </w:rPr>
        <w:t xml:space="preserve">anych </w:t>
      </w:r>
      <w:r w:rsidR="009D66ED" w:rsidRPr="007C4075">
        <w:rPr>
          <w:szCs w:val="24"/>
        </w:rPr>
        <w:t>audyt</w:t>
      </w:r>
      <w:r w:rsidR="00FB011D">
        <w:rPr>
          <w:szCs w:val="24"/>
        </w:rPr>
        <w:t xml:space="preserve">ów </w:t>
      </w:r>
      <w:r w:rsidR="009D66ED" w:rsidRPr="007C4075">
        <w:rPr>
          <w:szCs w:val="24"/>
        </w:rPr>
        <w:t>wewnętrzn</w:t>
      </w:r>
      <w:r w:rsidR="00FB011D">
        <w:rPr>
          <w:szCs w:val="24"/>
        </w:rPr>
        <w:t>ych lub czy wdraża zalecenia biegłego rewidenta w związku z przeprowadzanym badaniem sprawozdania finansowego JZP?</w:t>
      </w:r>
      <w:r w:rsidR="009D66ED" w:rsidRPr="007C4075">
        <w:rPr>
          <w:szCs w:val="24"/>
        </w:rPr>
        <w:t xml:space="preserve"> Jakie </w:t>
      </w:r>
      <w:r w:rsidR="00FB011D">
        <w:rPr>
          <w:szCs w:val="24"/>
        </w:rPr>
        <w:t>najczęściej w tym zakresie występują trudności</w:t>
      </w:r>
      <w:r w:rsidR="009D66ED" w:rsidRPr="007C4075">
        <w:rPr>
          <w:szCs w:val="24"/>
        </w:rPr>
        <w:t>?</w:t>
      </w:r>
    </w:p>
    <w:p w14:paraId="651D94EC" w14:textId="77777777" w:rsidR="009D66ED" w:rsidRDefault="009D66ED" w:rsidP="00F76A3E">
      <w:pPr>
        <w:pStyle w:val="Styl2"/>
        <w:numPr>
          <w:ilvl w:val="0"/>
          <w:numId w:val="188"/>
        </w:numPr>
        <w:rPr>
          <w:szCs w:val="24"/>
        </w:rPr>
      </w:pPr>
      <w:r w:rsidRPr="007C4075">
        <w:rPr>
          <w:szCs w:val="24"/>
        </w:rPr>
        <w:t xml:space="preserve">Czy kluczowi pracownicy działu rachunkowości i </w:t>
      </w:r>
      <w:r w:rsidR="001F3700">
        <w:rPr>
          <w:szCs w:val="24"/>
        </w:rPr>
        <w:t xml:space="preserve">komórki </w:t>
      </w:r>
      <w:r w:rsidRPr="007C4075">
        <w:rPr>
          <w:szCs w:val="24"/>
        </w:rPr>
        <w:t xml:space="preserve">audytu wewnętrznego mają </w:t>
      </w:r>
      <w:r w:rsidR="00FB011D">
        <w:rPr>
          <w:szCs w:val="24"/>
        </w:rPr>
        <w:t xml:space="preserve">określone swoje </w:t>
      </w:r>
      <w:r w:rsidRPr="007C4075">
        <w:rPr>
          <w:szCs w:val="24"/>
        </w:rPr>
        <w:t xml:space="preserve">obowiązki? W jaki sposób </w:t>
      </w:r>
      <w:r w:rsidR="00FB011D">
        <w:rPr>
          <w:szCs w:val="24"/>
        </w:rPr>
        <w:t>zostało zapewnione, że ww. kluczowe osoby zostały zobowiązane do ich realizacji?</w:t>
      </w:r>
    </w:p>
    <w:p w14:paraId="5D5601C9" w14:textId="72C957D4" w:rsidR="009D66ED" w:rsidRPr="001F3FE3" w:rsidRDefault="009D66ED" w:rsidP="003C38FF">
      <w:pPr>
        <w:pStyle w:val="Styl10"/>
        <w:numPr>
          <w:ilvl w:val="0"/>
          <w:numId w:val="82"/>
        </w:numPr>
        <w:spacing w:before="120" w:after="360"/>
      </w:pPr>
      <w:bookmarkStart w:id="221" w:name="_Toc21686150"/>
      <w:bookmarkStart w:id="222" w:name="_Toc21686200"/>
      <w:bookmarkStart w:id="223" w:name="_Toc21686349"/>
      <w:bookmarkStart w:id="224" w:name="_Toc21686447"/>
      <w:bookmarkStart w:id="225" w:name="_Toc21687149"/>
      <w:bookmarkStart w:id="226" w:name="_Toc21687751"/>
      <w:bookmarkStart w:id="227" w:name="_Toc21687841"/>
      <w:bookmarkStart w:id="228" w:name="_Toc21688102"/>
      <w:bookmarkStart w:id="229" w:name="_Toc21688164"/>
      <w:bookmarkStart w:id="230" w:name="_Toc21688212"/>
      <w:bookmarkStart w:id="231" w:name="_Toc21688719"/>
      <w:bookmarkStart w:id="232" w:name="_Toc21689349"/>
      <w:bookmarkStart w:id="233" w:name="_Toc21689800"/>
      <w:bookmarkStart w:id="234" w:name="_Toc21690730"/>
      <w:bookmarkStart w:id="235" w:name="_Toc21691290"/>
      <w:bookmarkStart w:id="236" w:name="_Toc21691336"/>
      <w:bookmarkStart w:id="237" w:name="_Toc21692211"/>
      <w:bookmarkStart w:id="238" w:name="_Toc21693316"/>
      <w:bookmarkStart w:id="239" w:name="_Toc21688470"/>
      <w:bookmarkStart w:id="240" w:name="_Toc21689351"/>
      <w:bookmarkStart w:id="241" w:name="_Toc23767285"/>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3C38FF">
        <w:rPr>
          <w:sz w:val="24"/>
        </w:rPr>
        <w:t xml:space="preserve">Pytania dotyczące </w:t>
      </w:r>
      <w:r w:rsidR="008502FA" w:rsidRPr="003C38FF">
        <w:rPr>
          <w:sz w:val="24"/>
        </w:rPr>
        <w:t xml:space="preserve">istniejącego w JZP </w:t>
      </w:r>
      <w:r w:rsidRPr="003C38FF">
        <w:rPr>
          <w:sz w:val="24"/>
        </w:rPr>
        <w:t>systemu kontroli wewnętrznej:</w:t>
      </w:r>
      <w:bookmarkEnd w:id="239"/>
      <w:bookmarkEnd w:id="240"/>
      <w:bookmarkEnd w:id="241"/>
    </w:p>
    <w:p w14:paraId="478F660B" w14:textId="77777777" w:rsidR="009D66ED" w:rsidRPr="007C4075" w:rsidRDefault="009D66ED" w:rsidP="00F76A3E">
      <w:pPr>
        <w:pStyle w:val="Styl2"/>
        <w:numPr>
          <w:ilvl w:val="0"/>
          <w:numId w:val="189"/>
        </w:numPr>
        <w:rPr>
          <w:szCs w:val="24"/>
        </w:rPr>
      </w:pPr>
      <w:r w:rsidRPr="007C4075">
        <w:rPr>
          <w:szCs w:val="24"/>
        </w:rPr>
        <w:t xml:space="preserve">Czy </w:t>
      </w:r>
      <w:r w:rsidR="00C96AD1">
        <w:rPr>
          <w:szCs w:val="24"/>
        </w:rPr>
        <w:t>JZP</w:t>
      </w:r>
      <w:r w:rsidRPr="007C4075">
        <w:rPr>
          <w:szCs w:val="24"/>
        </w:rPr>
        <w:t xml:space="preserve"> posiada proces weryfikujący czy </w:t>
      </w:r>
      <w:r w:rsidR="00CF423F">
        <w:rPr>
          <w:szCs w:val="24"/>
        </w:rPr>
        <w:t xml:space="preserve">wdrożone w JZP </w:t>
      </w:r>
      <w:r w:rsidRPr="007C4075">
        <w:rPr>
          <w:szCs w:val="24"/>
        </w:rPr>
        <w:t>procedury</w:t>
      </w:r>
      <w:r w:rsidR="00CF423F">
        <w:rPr>
          <w:szCs w:val="24"/>
        </w:rPr>
        <w:t xml:space="preserve"> wewnętrzne </w:t>
      </w:r>
      <w:r w:rsidRPr="007C4075">
        <w:rPr>
          <w:szCs w:val="24"/>
        </w:rPr>
        <w:t xml:space="preserve">są stosowane i czy </w:t>
      </w:r>
      <w:r w:rsidR="00C96AD1">
        <w:rPr>
          <w:szCs w:val="24"/>
        </w:rPr>
        <w:t xml:space="preserve">są one </w:t>
      </w:r>
      <w:r w:rsidRPr="007C4075">
        <w:rPr>
          <w:szCs w:val="24"/>
        </w:rPr>
        <w:t>efektywne?</w:t>
      </w:r>
    </w:p>
    <w:p w14:paraId="634A8EA8" w14:textId="0D6EF487" w:rsidR="009D66ED" w:rsidRPr="007C4075" w:rsidRDefault="009D66ED" w:rsidP="00F76A3E">
      <w:pPr>
        <w:pStyle w:val="Styl2"/>
        <w:numPr>
          <w:ilvl w:val="0"/>
          <w:numId w:val="189"/>
        </w:numPr>
        <w:rPr>
          <w:szCs w:val="24"/>
        </w:rPr>
      </w:pPr>
      <w:r w:rsidRPr="007C4075">
        <w:rPr>
          <w:szCs w:val="24"/>
        </w:rPr>
        <w:t xml:space="preserve">Czy w </w:t>
      </w:r>
      <w:r w:rsidR="001F3700">
        <w:rPr>
          <w:szCs w:val="24"/>
        </w:rPr>
        <w:t>JZP</w:t>
      </w:r>
      <w:r w:rsidRPr="007C4075">
        <w:rPr>
          <w:szCs w:val="24"/>
        </w:rPr>
        <w:t xml:space="preserve"> istnieją kompleksowe zasady postępowania dotyczące stosowanych praktyk, konfliktu interesów i zasad etycznych? Czy są wdrożo</w:t>
      </w:r>
      <w:r w:rsidR="00375B9B">
        <w:rPr>
          <w:szCs w:val="24"/>
        </w:rPr>
        <w:t>ne w pełni? Czy ich wdrożenie i </w:t>
      </w:r>
      <w:r w:rsidRPr="007C4075">
        <w:rPr>
          <w:szCs w:val="24"/>
        </w:rPr>
        <w:t>stosowanie jest monitorowane</w:t>
      </w:r>
      <w:r w:rsidR="00C96AD1">
        <w:rPr>
          <w:szCs w:val="24"/>
        </w:rPr>
        <w:t xml:space="preserve"> przez funkcje zgodności z prawem</w:t>
      </w:r>
      <w:r w:rsidRPr="007C4075">
        <w:rPr>
          <w:szCs w:val="24"/>
        </w:rPr>
        <w:t>?</w:t>
      </w:r>
    </w:p>
    <w:p w14:paraId="3E4FBAFE" w14:textId="77777777" w:rsidR="009D66ED" w:rsidRPr="007C4075" w:rsidRDefault="009D66ED" w:rsidP="00F76A3E">
      <w:pPr>
        <w:pStyle w:val="Styl2"/>
        <w:numPr>
          <w:ilvl w:val="0"/>
          <w:numId w:val="189"/>
        </w:numPr>
        <w:rPr>
          <w:szCs w:val="24"/>
        </w:rPr>
      </w:pPr>
      <w:r w:rsidRPr="007C4075">
        <w:rPr>
          <w:szCs w:val="24"/>
        </w:rPr>
        <w:lastRenderedPageBreak/>
        <w:t xml:space="preserve">Czy </w:t>
      </w:r>
      <w:r w:rsidR="00C96AD1">
        <w:rPr>
          <w:szCs w:val="24"/>
        </w:rPr>
        <w:t xml:space="preserve">przyjęte w JZP </w:t>
      </w:r>
      <w:r w:rsidRPr="007C4075">
        <w:rPr>
          <w:szCs w:val="24"/>
        </w:rPr>
        <w:t>zasady postępowania</w:t>
      </w:r>
      <w:r w:rsidR="00F04612">
        <w:rPr>
          <w:szCs w:val="24"/>
        </w:rPr>
        <w:t xml:space="preserve"> dot. </w:t>
      </w:r>
      <w:r w:rsidR="00F04612" w:rsidRPr="007C4075">
        <w:rPr>
          <w:szCs w:val="24"/>
        </w:rPr>
        <w:t>konfliktu interesów i zasad etycznych</w:t>
      </w:r>
      <w:r w:rsidRPr="007C4075">
        <w:rPr>
          <w:szCs w:val="24"/>
        </w:rPr>
        <w:t xml:space="preserve"> są znane wszystkim pracownikom? W jaki sposób jest potwierdzana znajomość tych zasad?</w:t>
      </w:r>
    </w:p>
    <w:p w14:paraId="13C574B3" w14:textId="77777777" w:rsidR="009D66ED" w:rsidRPr="007C4075" w:rsidRDefault="009D66ED" w:rsidP="00F76A3E">
      <w:pPr>
        <w:pStyle w:val="Styl2"/>
        <w:numPr>
          <w:ilvl w:val="0"/>
          <w:numId w:val="189"/>
        </w:numPr>
        <w:rPr>
          <w:szCs w:val="24"/>
        </w:rPr>
      </w:pPr>
      <w:r w:rsidRPr="007C4075">
        <w:rPr>
          <w:szCs w:val="24"/>
        </w:rPr>
        <w:t xml:space="preserve">Czy pracownicy </w:t>
      </w:r>
      <w:r w:rsidR="008753AA">
        <w:rPr>
          <w:szCs w:val="24"/>
        </w:rPr>
        <w:t xml:space="preserve">JZP </w:t>
      </w:r>
      <w:r w:rsidRPr="007C4075">
        <w:rPr>
          <w:szCs w:val="24"/>
        </w:rPr>
        <w:t>potwierdzają okresowo, że przeczytali, zrozumieli oraz przestrzegają zasad</w:t>
      </w:r>
      <w:r w:rsidR="004B6458" w:rsidRPr="007C4075">
        <w:rPr>
          <w:szCs w:val="24"/>
        </w:rPr>
        <w:t>y postępowania</w:t>
      </w:r>
      <w:r w:rsidR="00F04612">
        <w:rPr>
          <w:szCs w:val="24"/>
        </w:rPr>
        <w:t xml:space="preserve"> dot. </w:t>
      </w:r>
      <w:r w:rsidR="00F04612" w:rsidRPr="007C4075">
        <w:rPr>
          <w:szCs w:val="24"/>
        </w:rPr>
        <w:t>konfliktu interesów i zasad etycznych</w:t>
      </w:r>
      <w:r w:rsidRPr="007C4075">
        <w:rPr>
          <w:szCs w:val="24"/>
        </w:rPr>
        <w:t>? W jaki sposób są dokumentowane takie potwierdzenia?</w:t>
      </w:r>
    </w:p>
    <w:p w14:paraId="191AA303" w14:textId="77777777" w:rsidR="009D66ED" w:rsidRPr="007C4075" w:rsidRDefault="009D66ED" w:rsidP="00F76A3E">
      <w:pPr>
        <w:pStyle w:val="Styl2"/>
        <w:numPr>
          <w:ilvl w:val="0"/>
          <w:numId w:val="189"/>
        </w:numPr>
        <w:rPr>
          <w:szCs w:val="24"/>
        </w:rPr>
      </w:pPr>
      <w:r w:rsidRPr="007C4075">
        <w:rPr>
          <w:szCs w:val="24"/>
        </w:rPr>
        <w:t>Czy transakcje z klientami, dostawcami, pracownikami</w:t>
      </w:r>
      <w:r w:rsidR="00CD670F">
        <w:rPr>
          <w:szCs w:val="24"/>
        </w:rPr>
        <w:t xml:space="preserve"> JZP</w:t>
      </w:r>
      <w:r w:rsidRPr="007C4075">
        <w:rPr>
          <w:szCs w:val="24"/>
        </w:rPr>
        <w:t xml:space="preserve"> i innymi podmiotami opierają się na tych zasadach? W jaki sposób jest to sprawdzane?</w:t>
      </w:r>
    </w:p>
    <w:p w14:paraId="2DEC7578" w14:textId="77777777" w:rsidR="009D66ED" w:rsidRPr="007C4075" w:rsidRDefault="009D66ED" w:rsidP="00F76A3E">
      <w:pPr>
        <w:pStyle w:val="Styl2"/>
        <w:numPr>
          <w:ilvl w:val="0"/>
          <w:numId w:val="189"/>
        </w:numPr>
        <w:rPr>
          <w:szCs w:val="24"/>
        </w:rPr>
      </w:pPr>
      <w:r w:rsidRPr="007C4075">
        <w:rPr>
          <w:szCs w:val="24"/>
        </w:rPr>
        <w:t>Czy kierownictwo podejmuje odpowiednie działania w przypadku naruszenia zasad postępowania</w:t>
      </w:r>
      <w:r w:rsidR="00CD670F">
        <w:rPr>
          <w:szCs w:val="24"/>
        </w:rPr>
        <w:t xml:space="preserve"> dot. </w:t>
      </w:r>
      <w:r w:rsidR="00CD670F" w:rsidRPr="007C4075">
        <w:rPr>
          <w:szCs w:val="24"/>
        </w:rPr>
        <w:t>konfliktu interesów i zasad etycznych</w:t>
      </w:r>
      <w:r w:rsidRPr="007C4075">
        <w:rPr>
          <w:szCs w:val="24"/>
        </w:rPr>
        <w:t>? Jakie konkretne działania są podejmowane?</w:t>
      </w:r>
    </w:p>
    <w:p w14:paraId="63634C17" w14:textId="77777777" w:rsidR="009D66ED" w:rsidRPr="007C4075" w:rsidRDefault="009D66ED" w:rsidP="00F76A3E">
      <w:pPr>
        <w:pStyle w:val="Styl2"/>
        <w:numPr>
          <w:ilvl w:val="0"/>
          <w:numId w:val="189"/>
        </w:numPr>
        <w:rPr>
          <w:szCs w:val="24"/>
        </w:rPr>
      </w:pPr>
      <w:r w:rsidRPr="007C4075">
        <w:rPr>
          <w:szCs w:val="24"/>
        </w:rPr>
        <w:t xml:space="preserve">Czy </w:t>
      </w:r>
      <w:r w:rsidR="001F3700">
        <w:rPr>
          <w:szCs w:val="24"/>
        </w:rPr>
        <w:t>JZP</w:t>
      </w:r>
      <w:r w:rsidRPr="007C4075">
        <w:rPr>
          <w:szCs w:val="24"/>
        </w:rPr>
        <w:t xml:space="preserve"> działa zapobiegawczo, aby ograniczyć zagrożenie wystąpienia oszustw? Jakie działania są podejmowane?</w:t>
      </w:r>
    </w:p>
    <w:p w14:paraId="736B03D7" w14:textId="77777777" w:rsidR="009D66ED" w:rsidRPr="007C4075" w:rsidRDefault="009D66ED" w:rsidP="00F76A3E">
      <w:pPr>
        <w:pStyle w:val="Styl2"/>
        <w:numPr>
          <w:ilvl w:val="0"/>
          <w:numId w:val="189"/>
        </w:numPr>
        <w:rPr>
          <w:szCs w:val="24"/>
        </w:rPr>
      </w:pPr>
      <w:r w:rsidRPr="007C4075">
        <w:rPr>
          <w:szCs w:val="24"/>
        </w:rPr>
        <w:t xml:space="preserve">Czy </w:t>
      </w:r>
      <w:r w:rsidR="00855C63">
        <w:rPr>
          <w:szCs w:val="24"/>
        </w:rPr>
        <w:t>JZP</w:t>
      </w:r>
      <w:r w:rsidRPr="007C4075">
        <w:rPr>
          <w:szCs w:val="24"/>
        </w:rPr>
        <w:t xml:space="preserve"> posiada system pozwalający na anonimowe informowanie na temat zaobserwowanych oszustw? W jaki sposób jest to dokumentowane? Jakie działania sprawdzające są wdrożone?</w:t>
      </w:r>
    </w:p>
    <w:p w14:paraId="6B7F481D" w14:textId="501B5319" w:rsidR="009D66ED" w:rsidRPr="007C4075" w:rsidRDefault="009D66ED" w:rsidP="00F76A3E">
      <w:pPr>
        <w:pStyle w:val="Styl2"/>
        <w:numPr>
          <w:ilvl w:val="0"/>
          <w:numId w:val="189"/>
        </w:numPr>
        <w:rPr>
          <w:szCs w:val="24"/>
        </w:rPr>
      </w:pPr>
      <w:r w:rsidRPr="007C4075">
        <w:rPr>
          <w:szCs w:val="24"/>
        </w:rPr>
        <w:t xml:space="preserve">Czy jest określony </w:t>
      </w:r>
      <w:r w:rsidR="00E22750">
        <w:rPr>
          <w:szCs w:val="24"/>
        </w:rPr>
        <w:t xml:space="preserve">minimalny </w:t>
      </w:r>
      <w:r w:rsidRPr="007C4075">
        <w:rPr>
          <w:szCs w:val="24"/>
        </w:rPr>
        <w:t xml:space="preserve">poziom kompetencji, wiedzy i umiejętności dla </w:t>
      </w:r>
      <w:r w:rsidR="00C96AD1">
        <w:rPr>
          <w:szCs w:val="24"/>
        </w:rPr>
        <w:t xml:space="preserve">osób nadzorujących i realizujących </w:t>
      </w:r>
      <w:r w:rsidR="00E22750">
        <w:rPr>
          <w:szCs w:val="24"/>
        </w:rPr>
        <w:t xml:space="preserve">kluczowe </w:t>
      </w:r>
      <w:r w:rsidR="00C96AD1">
        <w:rPr>
          <w:szCs w:val="24"/>
        </w:rPr>
        <w:t xml:space="preserve">funkcje w JZP, w tym czy zostały określone </w:t>
      </w:r>
      <w:r w:rsidR="00E22750">
        <w:rPr>
          <w:szCs w:val="24"/>
        </w:rPr>
        <w:t xml:space="preserve">także </w:t>
      </w:r>
      <w:r w:rsidR="00C96AD1">
        <w:rPr>
          <w:szCs w:val="24"/>
        </w:rPr>
        <w:t>wymogi dot</w:t>
      </w:r>
      <w:r w:rsidR="00516AD9">
        <w:rPr>
          <w:szCs w:val="24"/>
        </w:rPr>
        <w:t>yczące</w:t>
      </w:r>
      <w:r w:rsidR="00C96AD1">
        <w:rPr>
          <w:szCs w:val="24"/>
        </w:rPr>
        <w:t xml:space="preserve"> osób odpowiedzialnych za obszar </w:t>
      </w:r>
      <w:r w:rsidR="00C96AD1" w:rsidRPr="007C4075">
        <w:rPr>
          <w:szCs w:val="24"/>
        </w:rPr>
        <w:t>audytu wewnętrznego</w:t>
      </w:r>
      <w:r w:rsidR="00C96AD1">
        <w:rPr>
          <w:szCs w:val="24"/>
        </w:rPr>
        <w:t>, zarządz</w:t>
      </w:r>
      <w:r w:rsidR="001F3700">
        <w:rPr>
          <w:szCs w:val="24"/>
        </w:rPr>
        <w:t>a</w:t>
      </w:r>
      <w:r w:rsidR="00C96AD1">
        <w:rPr>
          <w:szCs w:val="24"/>
        </w:rPr>
        <w:t>ni</w:t>
      </w:r>
      <w:r w:rsidR="001F3700">
        <w:rPr>
          <w:szCs w:val="24"/>
        </w:rPr>
        <w:t>a</w:t>
      </w:r>
      <w:r w:rsidR="00C96AD1">
        <w:rPr>
          <w:szCs w:val="24"/>
        </w:rPr>
        <w:t xml:space="preserve"> </w:t>
      </w:r>
      <w:r w:rsidR="00C96AD1" w:rsidRPr="007C4075">
        <w:rPr>
          <w:szCs w:val="24"/>
        </w:rPr>
        <w:t>ryzyk</w:t>
      </w:r>
      <w:r w:rsidR="00C96AD1">
        <w:rPr>
          <w:szCs w:val="24"/>
        </w:rPr>
        <w:t xml:space="preserve">iem, w tym zapobiegania </w:t>
      </w:r>
      <w:r w:rsidR="00C96AD1" w:rsidRPr="007C4075">
        <w:rPr>
          <w:szCs w:val="24"/>
        </w:rPr>
        <w:t>naduży</w:t>
      </w:r>
      <w:r w:rsidR="00C96AD1">
        <w:rPr>
          <w:szCs w:val="24"/>
        </w:rPr>
        <w:t xml:space="preserve">ciom, przeciwdziałania  </w:t>
      </w:r>
      <w:r w:rsidR="00E22750">
        <w:rPr>
          <w:szCs w:val="24"/>
        </w:rPr>
        <w:t>nie</w:t>
      </w:r>
      <w:r w:rsidR="00C96AD1" w:rsidRPr="007C4075">
        <w:rPr>
          <w:szCs w:val="24"/>
        </w:rPr>
        <w:t>zgodności z prawem (compliance)</w:t>
      </w:r>
      <w:r w:rsidR="00C96AD1">
        <w:rPr>
          <w:szCs w:val="24"/>
        </w:rPr>
        <w:t>, finansów/</w:t>
      </w:r>
      <w:r w:rsidRPr="007C4075">
        <w:rPr>
          <w:szCs w:val="24"/>
        </w:rPr>
        <w:t xml:space="preserve">rachunkowości </w:t>
      </w:r>
      <w:r w:rsidR="00C96AD1">
        <w:rPr>
          <w:szCs w:val="24"/>
        </w:rPr>
        <w:t>oraz</w:t>
      </w:r>
      <w:r w:rsidR="00A57592">
        <w:rPr>
          <w:szCs w:val="24"/>
        </w:rPr>
        <w:t xml:space="preserve"> sprawozdawczości</w:t>
      </w:r>
      <w:r w:rsidRPr="007C4075">
        <w:rPr>
          <w:szCs w:val="24"/>
        </w:rPr>
        <w:t xml:space="preserve">? W jaki sposób </w:t>
      </w:r>
      <w:r w:rsidR="00AF5CD2">
        <w:rPr>
          <w:szCs w:val="24"/>
        </w:rPr>
        <w:t xml:space="preserve">te wymogi zostały </w:t>
      </w:r>
      <w:r w:rsidRPr="007C4075">
        <w:rPr>
          <w:szCs w:val="24"/>
        </w:rPr>
        <w:t>udokumentowan</w:t>
      </w:r>
      <w:r w:rsidR="00375B9B">
        <w:rPr>
          <w:szCs w:val="24"/>
        </w:rPr>
        <w:t>e</w:t>
      </w:r>
      <w:r w:rsidRPr="007C4075">
        <w:rPr>
          <w:szCs w:val="24"/>
        </w:rPr>
        <w:t xml:space="preserve"> i wdrożon</w:t>
      </w:r>
      <w:r w:rsidR="00AF5CD2">
        <w:rPr>
          <w:szCs w:val="24"/>
        </w:rPr>
        <w:t>e</w:t>
      </w:r>
      <w:r w:rsidRPr="007C4075">
        <w:rPr>
          <w:szCs w:val="24"/>
        </w:rPr>
        <w:t>?</w:t>
      </w:r>
    </w:p>
    <w:p w14:paraId="0CFE67DD" w14:textId="77777777" w:rsidR="009D66ED" w:rsidRPr="007C4075" w:rsidRDefault="009D66ED" w:rsidP="00F76A3E">
      <w:pPr>
        <w:pStyle w:val="Styl2"/>
        <w:numPr>
          <w:ilvl w:val="0"/>
          <w:numId w:val="189"/>
        </w:numPr>
        <w:rPr>
          <w:szCs w:val="24"/>
        </w:rPr>
      </w:pPr>
      <w:r w:rsidRPr="007C4075">
        <w:rPr>
          <w:szCs w:val="24"/>
        </w:rPr>
        <w:t xml:space="preserve">Czy stosowane </w:t>
      </w:r>
      <w:r w:rsidR="00A57592">
        <w:rPr>
          <w:szCs w:val="24"/>
        </w:rPr>
        <w:t xml:space="preserve">przez JZP </w:t>
      </w:r>
      <w:r w:rsidRPr="007C4075">
        <w:rPr>
          <w:szCs w:val="24"/>
        </w:rPr>
        <w:t xml:space="preserve">zasady rachunkowości sprzyjają najlepszemu interesowi jednostki </w:t>
      </w:r>
      <w:r w:rsidR="001F3700">
        <w:rPr>
          <w:szCs w:val="24"/>
        </w:rPr>
        <w:t>zainteresowania publicznego</w:t>
      </w:r>
      <w:r w:rsidR="00A60117">
        <w:rPr>
          <w:szCs w:val="24"/>
        </w:rPr>
        <w:t xml:space="preserve"> </w:t>
      </w:r>
      <w:r w:rsidRPr="007C4075">
        <w:rPr>
          <w:szCs w:val="24"/>
        </w:rPr>
        <w:t>w długim okresie? Kto określa te interesy?</w:t>
      </w:r>
    </w:p>
    <w:p w14:paraId="16E34F59" w14:textId="77777777" w:rsidR="009D66ED" w:rsidRPr="007C4075" w:rsidRDefault="009D66ED" w:rsidP="00F76A3E">
      <w:pPr>
        <w:pStyle w:val="Styl2"/>
        <w:numPr>
          <w:ilvl w:val="0"/>
          <w:numId w:val="189"/>
        </w:numPr>
        <w:rPr>
          <w:szCs w:val="24"/>
        </w:rPr>
      </w:pPr>
      <w:r w:rsidRPr="007C4075">
        <w:rPr>
          <w:szCs w:val="24"/>
        </w:rPr>
        <w:t xml:space="preserve">Czy wartościowe aktywa </w:t>
      </w:r>
      <w:r w:rsidR="001F3700">
        <w:rPr>
          <w:szCs w:val="24"/>
        </w:rPr>
        <w:t xml:space="preserve">JZP </w:t>
      </w:r>
      <w:r w:rsidRPr="007C4075">
        <w:rPr>
          <w:szCs w:val="24"/>
        </w:rPr>
        <w:t xml:space="preserve">są chronione przed nieupoważnionym dostępem </w:t>
      </w:r>
      <w:r w:rsidR="00246E7E" w:rsidRPr="007C4075">
        <w:rPr>
          <w:szCs w:val="24"/>
        </w:rPr>
        <w:br/>
      </w:r>
      <w:r w:rsidRPr="007C4075">
        <w:rPr>
          <w:szCs w:val="24"/>
        </w:rPr>
        <w:t xml:space="preserve">i wykorzystaniem? Jakie systemy zabezpieczeń są stosowane? </w:t>
      </w:r>
    </w:p>
    <w:p w14:paraId="2967B671" w14:textId="77777777" w:rsidR="009D66ED" w:rsidRPr="001F3700" w:rsidRDefault="009D66ED" w:rsidP="00F76A3E">
      <w:pPr>
        <w:pStyle w:val="Styl2"/>
        <w:numPr>
          <w:ilvl w:val="0"/>
          <w:numId w:val="189"/>
        </w:numPr>
        <w:rPr>
          <w:szCs w:val="24"/>
        </w:rPr>
      </w:pPr>
      <w:r w:rsidRPr="001F3700">
        <w:rPr>
          <w:szCs w:val="24"/>
        </w:rPr>
        <w:t xml:space="preserve">Czy pełnomocnictwa </w:t>
      </w:r>
      <w:r w:rsidR="00963E98">
        <w:rPr>
          <w:szCs w:val="24"/>
        </w:rPr>
        <w:t xml:space="preserve">udzielane </w:t>
      </w:r>
      <w:r w:rsidR="001F3700">
        <w:rPr>
          <w:szCs w:val="24"/>
        </w:rPr>
        <w:t xml:space="preserve">w </w:t>
      </w:r>
      <w:r w:rsidR="001F3700" w:rsidRPr="001F3700">
        <w:rPr>
          <w:szCs w:val="24"/>
        </w:rPr>
        <w:t>jednost</w:t>
      </w:r>
      <w:r w:rsidR="001F3700">
        <w:rPr>
          <w:szCs w:val="24"/>
        </w:rPr>
        <w:t>ce</w:t>
      </w:r>
      <w:r w:rsidR="001F3700" w:rsidRPr="001F3700">
        <w:rPr>
          <w:szCs w:val="24"/>
        </w:rPr>
        <w:t xml:space="preserve"> zainteresowania publicznego </w:t>
      </w:r>
      <w:r w:rsidRPr="001F3700">
        <w:rPr>
          <w:szCs w:val="24"/>
        </w:rPr>
        <w:t xml:space="preserve">są delegowane </w:t>
      </w:r>
      <w:r w:rsidR="002D30CD">
        <w:rPr>
          <w:szCs w:val="24"/>
        </w:rPr>
        <w:t xml:space="preserve">do </w:t>
      </w:r>
      <w:r w:rsidRPr="001F3700">
        <w:rPr>
          <w:szCs w:val="24"/>
        </w:rPr>
        <w:t>odpowiednio przy</w:t>
      </w:r>
      <w:r w:rsidR="00963E98">
        <w:rPr>
          <w:szCs w:val="24"/>
        </w:rPr>
        <w:t xml:space="preserve">pisanych </w:t>
      </w:r>
      <w:r w:rsidR="002D30CD">
        <w:rPr>
          <w:szCs w:val="24"/>
        </w:rPr>
        <w:t xml:space="preserve">zakresów </w:t>
      </w:r>
      <w:r w:rsidRPr="001F3700">
        <w:rPr>
          <w:szCs w:val="24"/>
        </w:rPr>
        <w:t>obowiązków? W jaki sposób jest to sprawdzane?</w:t>
      </w:r>
    </w:p>
    <w:p w14:paraId="0ACECDDE" w14:textId="7F6F4ED6" w:rsidR="009D66ED" w:rsidRPr="007C4075" w:rsidRDefault="009D66ED" w:rsidP="00F76A3E">
      <w:pPr>
        <w:pStyle w:val="Styl2"/>
        <w:numPr>
          <w:ilvl w:val="0"/>
          <w:numId w:val="189"/>
        </w:numPr>
        <w:rPr>
          <w:szCs w:val="24"/>
        </w:rPr>
      </w:pPr>
      <w:r w:rsidRPr="007C4075">
        <w:rPr>
          <w:szCs w:val="24"/>
        </w:rPr>
        <w:t xml:space="preserve">Czy </w:t>
      </w:r>
      <w:r w:rsidR="001F3700">
        <w:rPr>
          <w:szCs w:val="24"/>
        </w:rPr>
        <w:t xml:space="preserve">w JZP </w:t>
      </w:r>
      <w:r w:rsidRPr="007C4075">
        <w:rPr>
          <w:szCs w:val="24"/>
        </w:rPr>
        <w:t xml:space="preserve">dyrektorzy wyższego szczebla są zaangażowani w </w:t>
      </w:r>
      <w:r w:rsidR="00E22750">
        <w:rPr>
          <w:szCs w:val="24"/>
        </w:rPr>
        <w:t xml:space="preserve">rozwiązywanie </w:t>
      </w:r>
      <w:r w:rsidR="00EB4AE3">
        <w:rPr>
          <w:szCs w:val="24"/>
        </w:rPr>
        <w:t xml:space="preserve">kwestii </w:t>
      </w:r>
      <w:r w:rsidRPr="007C4075">
        <w:rPr>
          <w:szCs w:val="24"/>
        </w:rPr>
        <w:t>problem</w:t>
      </w:r>
      <w:r w:rsidR="00EB4AE3">
        <w:rPr>
          <w:szCs w:val="24"/>
        </w:rPr>
        <w:t>atycznych oraz wdrażanie usprawnień lub dokonywani</w:t>
      </w:r>
      <w:r w:rsidR="00E22750">
        <w:rPr>
          <w:szCs w:val="24"/>
        </w:rPr>
        <w:t>e</w:t>
      </w:r>
      <w:r w:rsidR="00EB4AE3">
        <w:rPr>
          <w:szCs w:val="24"/>
        </w:rPr>
        <w:t xml:space="preserve"> odpowiednich  </w:t>
      </w:r>
      <w:r w:rsidR="00021914">
        <w:rPr>
          <w:szCs w:val="24"/>
        </w:rPr>
        <w:t xml:space="preserve">modyfikacji istniejących procesów w celu ograniczenia </w:t>
      </w:r>
      <w:r w:rsidR="00506A7C">
        <w:rPr>
          <w:szCs w:val="24"/>
        </w:rPr>
        <w:t xml:space="preserve">lub wyeliminowania możliwości powstania ewentualnych </w:t>
      </w:r>
      <w:r w:rsidR="00021914">
        <w:rPr>
          <w:szCs w:val="24"/>
        </w:rPr>
        <w:t>problemów</w:t>
      </w:r>
      <w:r w:rsidRPr="007C4075">
        <w:rPr>
          <w:szCs w:val="24"/>
        </w:rPr>
        <w:t xml:space="preserve">? </w:t>
      </w:r>
      <w:r w:rsidR="00E22750">
        <w:rPr>
          <w:szCs w:val="24"/>
        </w:rPr>
        <w:t>Jeśli tak</w:t>
      </w:r>
      <w:r w:rsidR="007921C5">
        <w:rPr>
          <w:szCs w:val="24"/>
        </w:rPr>
        <w:t>,</w:t>
      </w:r>
      <w:r w:rsidR="00E22750">
        <w:rPr>
          <w:szCs w:val="24"/>
        </w:rPr>
        <w:t xml:space="preserve"> to w</w:t>
      </w:r>
      <w:r w:rsidR="00E22750" w:rsidRPr="007C4075">
        <w:rPr>
          <w:szCs w:val="24"/>
        </w:rPr>
        <w:t xml:space="preserve"> </w:t>
      </w:r>
      <w:r w:rsidRPr="007C4075">
        <w:rPr>
          <w:szCs w:val="24"/>
        </w:rPr>
        <w:t>jaki sposób?</w:t>
      </w:r>
    </w:p>
    <w:p w14:paraId="3ABC75B2" w14:textId="77777777" w:rsidR="009D66ED" w:rsidRPr="001F3700" w:rsidRDefault="0046372C" w:rsidP="00F76A3E">
      <w:pPr>
        <w:pStyle w:val="Styl2"/>
        <w:numPr>
          <w:ilvl w:val="0"/>
          <w:numId w:val="189"/>
        </w:numPr>
        <w:rPr>
          <w:szCs w:val="24"/>
        </w:rPr>
      </w:pPr>
      <w:r w:rsidRPr="001F3700">
        <w:rPr>
          <w:szCs w:val="24"/>
        </w:rPr>
        <w:t xml:space="preserve">Czy </w:t>
      </w:r>
      <w:r w:rsidR="001F3700">
        <w:rPr>
          <w:szCs w:val="24"/>
        </w:rPr>
        <w:t xml:space="preserve">w </w:t>
      </w:r>
      <w:r w:rsidR="001F3700" w:rsidRPr="001F3700">
        <w:rPr>
          <w:szCs w:val="24"/>
        </w:rPr>
        <w:t>jednost</w:t>
      </w:r>
      <w:r w:rsidR="001F3700">
        <w:rPr>
          <w:szCs w:val="24"/>
        </w:rPr>
        <w:t>ce</w:t>
      </w:r>
      <w:r w:rsidR="001F3700" w:rsidRPr="001F3700">
        <w:rPr>
          <w:szCs w:val="24"/>
        </w:rPr>
        <w:t xml:space="preserve"> zainteresowania publicznego </w:t>
      </w:r>
      <w:r w:rsidRPr="001F3700">
        <w:rPr>
          <w:szCs w:val="24"/>
        </w:rPr>
        <w:t xml:space="preserve">zostały wdrożone regulacje wewnętrzne </w:t>
      </w:r>
      <w:r w:rsidR="0020571A">
        <w:rPr>
          <w:szCs w:val="24"/>
        </w:rPr>
        <w:t xml:space="preserve">wyznaczające </w:t>
      </w:r>
      <w:r w:rsidR="00455F17" w:rsidRPr="0052426A">
        <w:rPr>
          <w:szCs w:val="24"/>
        </w:rPr>
        <w:t xml:space="preserve">dla </w:t>
      </w:r>
      <w:r w:rsidR="00A718D4">
        <w:rPr>
          <w:szCs w:val="24"/>
        </w:rPr>
        <w:t>danych</w:t>
      </w:r>
      <w:r w:rsidR="00A718D4" w:rsidRPr="001F3700">
        <w:rPr>
          <w:szCs w:val="24"/>
        </w:rPr>
        <w:t xml:space="preserve"> </w:t>
      </w:r>
      <w:r w:rsidR="00455F17" w:rsidRPr="001F3700">
        <w:rPr>
          <w:szCs w:val="24"/>
        </w:rPr>
        <w:t xml:space="preserve">osób </w:t>
      </w:r>
      <w:r w:rsidRPr="001F3700">
        <w:rPr>
          <w:szCs w:val="24"/>
        </w:rPr>
        <w:t>limity</w:t>
      </w:r>
      <w:r w:rsidR="00455F17" w:rsidRPr="001F3700">
        <w:rPr>
          <w:szCs w:val="24"/>
        </w:rPr>
        <w:t xml:space="preserve"> kwotowe w zakresie </w:t>
      </w:r>
      <w:r w:rsidR="009D66ED" w:rsidRPr="001F3700">
        <w:rPr>
          <w:szCs w:val="24"/>
        </w:rPr>
        <w:t xml:space="preserve">uprawnień </w:t>
      </w:r>
      <w:r w:rsidRPr="001F3700">
        <w:rPr>
          <w:szCs w:val="24"/>
        </w:rPr>
        <w:t>dot</w:t>
      </w:r>
      <w:r w:rsidR="00102FE5">
        <w:rPr>
          <w:szCs w:val="24"/>
        </w:rPr>
        <w:t>yczących</w:t>
      </w:r>
      <w:r w:rsidRPr="001F3700">
        <w:rPr>
          <w:szCs w:val="24"/>
        </w:rPr>
        <w:t xml:space="preserve"> </w:t>
      </w:r>
      <w:r w:rsidRPr="001F3700">
        <w:rPr>
          <w:szCs w:val="24"/>
        </w:rPr>
        <w:lastRenderedPageBreak/>
        <w:t>możliwości dokonywania wydatków oraz realizacji określonych transakcji</w:t>
      </w:r>
      <w:r w:rsidR="00455F17" w:rsidRPr="001F3700">
        <w:rPr>
          <w:szCs w:val="24"/>
        </w:rPr>
        <w:t xml:space="preserve">, </w:t>
      </w:r>
      <w:r w:rsidR="009D66ED" w:rsidRPr="001F3700">
        <w:rPr>
          <w:szCs w:val="24"/>
        </w:rPr>
        <w:t xml:space="preserve">czy </w:t>
      </w:r>
      <w:r w:rsidR="00455F17" w:rsidRPr="001F3700">
        <w:rPr>
          <w:szCs w:val="24"/>
        </w:rPr>
        <w:t>są one spójne</w:t>
      </w:r>
      <w:r w:rsidR="009D66ED" w:rsidRPr="001F3700">
        <w:rPr>
          <w:szCs w:val="24"/>
        </w:rPr>
        <w:t xml:space="preserve"> z zakresem odpowiedzialności </w:t>
      </w:r>
      <w:r w:rsidR="00455F17" w:rsidRPr="001F3700">
        <w:rPr>
          <w:szCs w:val="24"/>
        </w:rPr>
        <w:t>ww. osób</w:t>
      </w:r>
      <w:r w:rsidR="009D66ED" w:rsidRPr="001F3700">
        <w:rPr>
          <w:szCs w:val="24"/>
        </w:rPr>
        <w:t>?</w:t>
      </w:r>
    </w:p>
    <w:p w14:paraId="6AFC0268" w14:textId="3307D73A" w:rsidR="009D66ED" w:rsidRPr="007C4075" w:rsidRDefault="009D66ED" w:rsidP="00F76A3E">
      <w:pPr>
        <w:pStyle w:val="Styl2"/>
        <w:numPr>
          <w:ilvl w:val="0"/>
          <w:numId w:val="189"/>
        </w:numPr>
        <w:rPr>
          <w:szCs w:val="24"/>
        </w:rPr>
      </w:pPr>
      <w:r w:rsidRPr="007C4075">
        <w:rPr>
          <w:szCs w:val="24"/>
        </w:rPr>
        <w:t xml:space="preserve">Czy </w:t>
      </w:r>
      <w:r w:rsidR="00455F17">
        <w:rPr>
          <w:szCs w:val="24"/>
        </w:rPr>
        <w:t xml:space="preserve">w trakcie ostatniego roku zaistniały </w:t>
      </w:r>
      <w:r w:rsidR="001F3700">
        <w:rPr>
          <w:szCs w:val="24"/>
        </w:rPr>
        <w:t xml:space="preserve">w JZP </w:t>
      </w:r>
      <w:r w:rsidRPr="007C4075">
        <w:rPr>
          <w:szCs w:val="24"/>
        </w:rPr>
        <w:t xml:space="preserve">istotne zmiany w zakresie </w:t>
      </w:r>
      <w:r w:rsidR="00BB066B">
        <w:rPr>
          <w:szCs w:val="24"/>
        </w:rPr>
        <w:t xml:space="preserve">sposobu realizacji </w:t>
      </w:r>
      <w:r w:rsidRPr="007C4075">
        <w:rPr>
          <w:szCs w:val="24"/>
        </w:rPr>
        <w:t xml:space="preserve">kontroli wewnętrznej </w:t>
      </w:r>
      <w:r w:rsidR="00BB066B">
        <w:rPr>
          <w:szCs w:val="24"/>
        </w:rPr>
        <w:t>w obszarze rachunk</w:t>
      </w:r>
      <w:r w:rsidR="00375B9B">
        <w:rPr>
          <w:szCs w:val="24"/>
        </w:rPr>
        <w:t>owości oraz sprawozdawczości, w </w:t>
      </w:r>
      <w:r w:rsidR="00BB066B">
        <w:rPr>
          <w:szCs w:val="24"/>
        </w:rPr>
        <w:t xml:space="preserve">tym np. czy nastąpiła implementacja nowych </w:t>
      </w:r>
      <w:r w:rsidRPr="007C4075">
        <w:rPr>
          <w:szCs w:val="24"/>
        </w:rPr>
        <w:t>system</w:t>
      </w:r>
      <w:r w:rsidR="00BB066B">
        <w:rPr>
          <w:szCs w:val="24"/>
        </w:rPr>
        <w:t>ów operacyjnych wykorzystywanych do ww. celów</w:t>
      </w:r>
      <w:r w:rsidRPr="007C4075">
        <w:rPr>
          <w:szCs w:val="24"/>
        </w:rPr>
        <w:t xml:space="preserve"> lub</w:t>
      </w:r>
      <w:r w:rsidR="00102FE5">
        <w:rPr>
          <w:szCs w:val="24"/>
        </w:rPr>
        <w:t>,</w:t>
      </w:r>
      <w:r w:rsidR="00BB066B">
        <w:rPr>
          <w:szCs w:val="24"/>
        </w:rPr>
        <w:t xml:space="preserve"> czy nastąpiła </w:t>
      </w:r>
      <w:r w:rsidRPr="007C4075">
        <w:rPr>
          <w:szCs w:val="24"/>
        </w:rPr>
        <w:t>poprawa</w:t>
      </w:r>
      <w:r w:rsidR="00BB066B">
        <w:rPr>
          <w:szCs w:val="24"/>
        </w:rPr>
        <w:t xml:space="preserve"> dot</w:t>
      </w:r>
      <w:r w:rsidR="00102FE5">
        <w:rPr>
          <w:szCs w:val="24"/>
        </w:rPr>
        <w:t>ycząca</w:t>
      </w:r>
      <w:r w:rsidR="00BB066B">
        <w:rPr>
          <w:szCs w:val="24"/>
        </w:rPr>
        <w:t xml:space="preserve"> </w:t>
      </w:r>
      <w:r w:rsidRPr="007C4075">
        <w:rPr>
          <w:szCs w:val="24"/>
        </w:rPr>
        <w:t>istotnych słabości</w:t>
      </w:r>
      <w:r w:rsidR="00BB066B">
        <w:rPr>
          <w:szCs w:val="24"/>
        </w:rPr>
        <w:t xml:space="preserve"> </w:t>
      </w:r>
      <w:r w:rsidR="00EE6ACE">
        <w:rPr>
          <w:szCs w:val="24"/>
        </w:rPr>
        <w:t xml:space="preserve">ww. </w:t>
      </w:r>
      <w:r w:rsidR="00BB066B">
        <w:rPr>
          <w:szCs w:val="24"/>
        </w:rPr>
        <w:t>ko</w:t>
      </w:r>
      <w:r w:rsidR="00ED29EF">
        <w:rPr>
          <w:szCs w:val="24"/>
        </w:rPr>
        <w:t xml:space="preserve">ntroli </w:t>
      </w:r>
      <w:r w:rsidRPr="007C4075">
        <w:rPr>
          <w:szCs w:val="24"/>
        </w:rPr>
        <w:t>lub znacznych odchyleń</w:t>
      </w:r>
      <w:r w:rsidR="00ED29EF">
        <w:rPr>
          <w:szCs w:val="24"/>
        </w:rPr>
        <w:t xml:space="preserve"> czasowych w realizacji zaleceń wydanych przez audyt wewnętrzny</w:t>
      </w:r>
      <w:r w:rsidRPr="007C4075">
        <w:rPr>
          <w:szCs w:val="24"/>
        </w:rPr>
        <w:t>?</w:t>
      </w:r>
    </w:p>
    <w:p w14:paraId="60F53A54" w14:textId="77777777" w:rsidR="009D66ED" w:rsidRPr="001F3FE3" w:rsidRDefault="009D66ED" w:rsidP="003C38FF">
      <w:pPr>
        <w:pStyle w:val="Styl10"/>
        <w:numPr>
          <w:ilvl w:val="0"/>
          <w:numId w:val="82"/>
        </w:numPr>
        <w:spacing w:before="120" w:after="360"/>
      </w:pPr>
      <w:bookmarkStart w:id="242" w:name="_Toc21688471"/>
      <w:bookmarkStart w:id="243" w:name="_Toc21689352"/>
      <w:bookmarkStart w:id="244" w:name="_Toc23767286"/>
      <w:r w:rsidRPr="003C38FF">
        <w:rPr>
          <w:sz w:val="24"/>
        </w:rPr>
        <w:t>Pytania dotyczące oceny ryzyka:</w:t>
      </w:r>
      <w:bookmarkEnd w:id="242"/>
      <w:bookmarkEnd w:id="243"/>
      <w:bookmarkEnd w:id="244"/>
    </w:p>
    <w:p w14:paraId="3ACB8DBF" w14:textId="77777777" w:rsidR="009D66ED" w:rsidRPr="007C4075" w:rsidRDefault="009D66ED" w:rsidP="00F76A3E">
      <w:pPr>
        <w:pStyle w:val="Styl2"/>
        <w:numPr>
          <w:ilvl w:val="0"/>
          <w:numId w:val="190"/>
        </w:numPr>
        <w:rPr>
          <w:szCs w:val="24"/>
        </w:rPr>
      </w:pPr>
      <w:r w:rsidRPr="007C4075">
        <w:rPr>
          <w:szCs w:val="24"/>
        </w:rPr>
        <w:t xml:space="preserve">Czy </w:t>
      </w:r>
      <w:r w:rsidR="00855C63">
        <w:rPr>
          <w:szCs w:val="24"/>
        </w:rPr>
        <w:t>JZP</w:t>
      </w:r>
      <w:r w:rsidRPr="007C4075">
        <w:rPr>
          <w:szCs w:val="24"/>
        </w:rPr>
        <w:t xml:space="preserve"> określiła strategię postępowania z</w:t>
      </w:r>
      <w:r w:rsidR="00EE6ACE">
        <w:rPr>
          <w:szCs w:val="24"/>
        </w:rPr>
        <w:t xml:space="preserve">e zidentyfikowanym </w:t>
      </w:r>
      <w:r w:rsidRPr="007C4075">
        <w:rPr>
          <w:szCs w:val="24"/>
        </w:rPr>
        <w:t>ryzyk</w:t>
      </w:r>
      <w:r w:rsidR="00EE6ACE">
        <w:rPr>
          <w:szCs w:val="24"/>
        </w:rPr>
        <w:t>ie</w:t>
      </w:r>
      <w:r w:rsidRPr="007C4075">
        <w:rPr>
          <w:szCs w:val="24"/>
        </w:rPr>
        <w:t xml:space="preserve">m i </w:t>
      </w:r>
      <w:r w:rsidR="00EE6ACE">
        <w:rPr>
          <w:szCs w:val="24"/>
        </w:rPr>
        <w:t>czy zostały podjęte d</w:t>
      </w:r>
      <w:r w:rsidRPr="007C4075">
        <w:rPr>
          <w:szCs w:val="24"/>
        </w:rPr>
        <w:t>ziałania zmierzające do ograniczenia</w:t>
      </w:r>
      <w:r w:rsidR="00EE6ACE">
        <w:rPr>
          <w:szCs w:val="24"/>
        </w:rPr>
        <w:t xml:space="preserve"> tego </w:t>
      </w:r>
      <w:r w:rsidRPr="007C4075">
        <w:rPr>
          <w:szCs w:val="24"/>
        </w:rPr>
        <w:t>ryzyka?</w:t>
      </w:r>
    </w:p>
    <w:p w14:paraId="2E099B13" w14:textId="0EC9B041" w:rsidR="009D66ED" w:rsidRPr="007C4075" w:rsidRDefault="009D66ED" w:rsidP="00864850">
      <w:pPr>
        <w:pStyle w:val="Styl2"/>
        <w:numPr>
          <w:ilvl w:val="0"/>
          <w:numId w:val="190"/>
        </w:numPr>
        <w:rPr>
          <w:szCs w:val="24"/>
        </w:rPr>
      </w:pPr>
      <w:r w:rsidRPr="007C4075">
        <w:rPr>
          <w:szCs w:val="24"/>
        </w:rPr>
        <w:t xml:space="preserve">Czy </w:t>
      </w:r>
      <w:r w:rsidR="00855C63">
        <w:rPr>
          <w:szCs w:val="24"/>
        </w:rPr>
        <w:t>JZP</w:t>
      </w:r>
      <w:r w:rsidRPr="007C4075">
        <w:rPr>
          <w:szCs w:val="24"/>
        </w:rPr>
        <w:t xml:space="preserve"> dokonuje systematycznej, okresowej identyfikacji i oceny obszarów ryzyka? </w:t>
      </w:r>
      <w:r w:rsidR="00864850" w:rsidRPr="00864850">
        <w:rPr>
          <w:szCs w:val="24"/>
        </w:rPr>
        <w:t>Jeśli tak, to w jaki sposób?</w:t>
      </w:r>
    </w:p>
    <w:p w14:paraId="418EF4B4" w14:textId="77777777" w:rsidR="009D66ED" w:rsidRPr="007C4075" w:rsidRDefault="001D55C9" w:rsidP="00F76A3E">
      <w:pPr>
        <w:pStyle w:val="Styl2"/>
        <w:numPr>
          <w:ilvl w:val="0"/>
          <w:numId w:val="190"/>
        </w:numPr>
        <w:rPr>
          <w:szCs w:val="24"/>
        </w:rPr>
      </w:pPr>
      <w:r>
        <w:rPr>
          <w:szCs w:val="24"/>
        </w:rPr>
        <w:t xml:space="preserve">Czy w JZP został opracowany </w:t>
      </w:r>
      <w:r w:rsidR="009D66ED" w:rsidRPr="007C4075">
        <w:rPr>
          <w:szCs w:val="24"/>
        </w:rPr>
        <w:t>plan zastępstw na kluczowych stanowiskach</w:t>
      </w:r>
      <w:r w:rsidR="00855C63">
        <w:rPr>
          <w:szCs w:val="24"/>
        </w:rPr>
        <w:t xml:space="preserve"> oraz</w:t>
      </w:r>
      <w:r>
        <w:rPr>
          <w:szCs w:val="24"/>
        </w:rPr>
        <w:t xml:space="preserve"> czy przewidziane w tym zakresie działania są faktycznie realizowane w </w:t>
      </w:r>
      <w:r w:rsidR="0080705A">
        <w:rPr>
          <w:szCs w:val="24"/>
        </w:rPr>
        <w:t xml:space="preserve">procesie </w:t>
      </w:r>
      <w:r w:rsidR="00855C63">
        <w:rPr>
          <w:szCs w:val="24"/>
        </w:rPr>
        <w:t>zastępowalności na tych stanowiskach</w:t>
      </w:r>
      <w:r w:rsidR="009D66ED" w:rsidRPr="007C4075">
        <w:rPr>
          <w:szCs w:val="24"/>
        </w:rPr>
        <w:t>?</w:t>
      </w:r>
    </w:p>
    <w:p w14:paraId="244E7E33" w14:textId="3AF32AA0" w:rsidR="009D66ED" w:rsidRPr="007C4075" w:rsidRDefault="009D66ED" w:rsidP="00F76A3E">
      <w:pPr>
        <w:pStyle w:val="Styl2"/>
        <w:numPr>
          <w:ilvl w:val="0"/>
          <w:numId w:val="190"/>
        </w:numPr>
        <w:rPr>
          <w:szCs w:val="24"/>
        </w:rPr>
      </w:pPr>
      <w:r w:rsidRPr="007C4075">
        <w:rPr>
          <w:szCs w:val="24"/>
        </w:rPr>
        <w:t xml:space="preserve">Czy </w:t>
      </w:r>
      <w:r w:rsidR="00855C63">
        <w:rPr>
          <w:szCs w:val="24"/>
        </w:rPr>
        <w:t>JZP</w:t>
      </w:r>
      <w:r w:rsidRPr="007C4075">
        <w:rPr>
          <w:szCs w:val="24"/>
        </w:rPr>
        <w:t xml:space="preserve"> uwzględnia ryzyko zewnętrzne, np. warunki ekonomiczne? </w:t>
      </w:r>
      <w:r w:rsidR="00FB6657">
        <w:rPr>
          <w:szCs w:val="24"/>
        </w:rPr>
        <w:t>Jeśli tak, to w</w:t>
      </w:r>
      <w:r w:rsidR="00FB6657" w:rsidRPr="007C4075">
        <w:rPr>
          <w:szCs w:val="24"/>
        </w:rPr>
        <w:t xml:space="preserve"> jaki sposób?</w:t>
      </w:r>
    </w:p>
    <w:p w14:paraId="724C3813" w14:textId="1DB7148B" w:rsidR="009D66ED" w:rsidRPr="007C4075" w:rsidRDefault="009D66ED" w:rsidP="00F76A3E">
      <w:pPr>
        <w:pStyle w:val="Styl2"/>
        <w:numPr>
          <w:ilvl w:val="0"/>
          <w:numId w:val="190"/>
        </w:numPr>
        <w:rPr>
          <w:szCs w:val="24"/>
        </w:rPr>
      </w:pPr>
      <w:r w:rsidRPr="007C4075">
        <w:rPr>
          <w:szCs w:val="24"/>
        </w:rPr>
        <w:t xml:space="preserve">Czy </w:t>
      </w:r>
      <w:r w:rsidR="00855C63">
        <w:rPr>
          <w:szCs w:val="24"/>
        </w:rPr>
        <w:t>JZP</w:t>
      </w:r>
      <w:r w:rsidRPr="007C4075">
        <w:rPr>
          <w:szCs w:val="24"/>
        </w:rPr>
        <w:t xml:space="preserve"> uwzględnia ryzyko wewnętrzne, np. zabezpieczenie systemu informatycznego? </w:t>
      </w:r>
      <w:r w:rsidR="00FB6657">
        <w:rPr>
          <w:szCs w:val="24"/>
        </w:rPr>
        <w:t>Jeśli tak, to w</w:t>
      </w:r>
      <w:r w:rsidR="00FB6657" w:rsidRPr="007C4075">
        <w:rPr>
          <w:szCs w:val="24"/>
        </w:rPr>
        <w:t xml:space="preserve"> jaki sposób?</w:t>
      </w:r>
    </w:p>
    <w:p w14:paraId="71103107" w14:textId="062DD690" w:rsidR="009D66ED" w:rsidRPr="007C4075" w:rsidRDefault="009D66ED" w:rsidP="00F76A3E">
      <w:pPr>
        <w:pStyle w:val="Styl2"/>
        <w:numPr>
          <w:ilvl w:val="0"/>
          <w:numId w:val="190"/>
        </w:numPr>
        <w:rPr>
          <w:szCs w:val="24"/>
        </w:rPr>
      </w:pPr>
      <w:r w:rsidRPr="007C4075">
        <w:rPr>
          <w:szCs w:val="24"/>
        </w:rPr>
        <w:t xml:space="preserve">Czy </w:t>
      </w:r>
      <w:r w:rsidR="00855C63">
        <w:rPr>
          <w:szCs w:val="24"/>
        </w:rPr>
        <w:t>JZP</w:t>
      </w:r>
      <w:r w:rsidRPr="007C4075">
        <w:rPr>
          <w:szCs w:val="24"/>
        </w:rPr>
        <w:t xml:space="preserve"> </w:t>
      </w:r>
      <w:r w:rsidR="00855C63">
        <w:rPr>
          <w:szCs w:val="24"/>
        </w:rPr>
        <w:t xml:space="preserve">ocenia </w:t>
      </w:r>
      <w:r w:rsidRPr="007C4075">
        <w:rPr>
          <w:szCs w:val="24"/>
        </w:rPr>
        <w:t>ryzyko</w:t>
      </w:r>
      <w:r w:rsidR="00855C63">
        <w:rPr>
          <w:szCs w:val="24"/>
        </w:rPr>
        <w:t xml:space="preserve"> możliwości popełnienia </w:t>
      </w:r>
      <w:r w:rsidRPr="007C4075">
        <w:rPr>
          <w:szCs w:val="24"/>
        </w:rPr>
        <w:t xml:space="preserve">błędów </w:t>
      </w:r>
      <w:r w:rsidR="00855C63">
        <w:rPr>
          <w:szCs w:val="24"/>
        </w:rPr>
        <w:t xml:space="preserve">przy sporządzaniu </w:t>
      </w:r>
      <w:r w:rsidRPr="007C4075">
        <w:rPr>
          <w:szCs w:val="24"/>
        </w:rPr>
        <w:t>sprawozdani</w:t>
      </w:r>
      <w:r w:rsidR="00855C63">
        <w:rPr>
          <w:szCs w:val="24"/>
        </w:rPr>
        <w:t>a</w:t>
      </w:r>
      <w:r w:rsidRPr="007C4075">
        <w:rPr>
          <w:szCs w:val="24"/>
        </w:rPr>
        <w:t xml:space="preserve"> finansow</w:t>
      </w:r>
      <w:r w:rsidR="00855C63">
        <w:rPr>
          <w:szCs w:val="24"/>
        </w:rPr>
        <w:t>ego</w:t>
      </w:r>
      <w:r w:rsidRPr="007C4075">
        <w:rPr>
          <w:szCs w:val="24"/>
        </w:rPr>
        <w:t xml:space="preserve"> i podejmuje kroki w celu jego </w:t>
      </w:r>
      <w:r w:rsidR="00855C63">
        <w:rPr>
          <w:szCs w:val="24"/>
        </w:rPr>
        <w:t>ograniczenia</w:t>
      </w:r>
      <w:r w:rsidRPr="007C4075">
        <w:rPr>
          <w:szCs w:val="24"/>
        </w:rPr>
        <w:t xml:space="preserve">? </w:t>
      </w:r>
      <w:r w:rsidR="00FB6657">
        <w:rPr>
          <w:szCs w:val="24"/>
        </w:rPr>
        <w:t>Jeśli tak, to w</w:t>
      </w:r>
      <w:r w:rsidR="00375B9B">
        <w:rPr>
          <w:szCs w:val="24"/>
        </w:rPr>
        <w:t> </w:t>
      </w:r>
      <w:r w:rsidR="00FB6657" w:rsidRPr="007C4075">
        <w:rPr>
          <w:szCs w:val="24"/>
        </w:rPr>
        <w:t>jaki sposób?</w:t>
      </w:r>
    </w:p>
    <w:p w14:paraId="1535CAC3" w14:textId="5CDB4AE2" w:rsidR="009D66ED" w:rsidRPr="007C4075" w:rsidRDefault="009D66ED" w:rsidP="00F76A3E">
      <w:pPr>
        <w:pStyle w:val="Styl2"/>
        <w:numPr>
          <w:ilvl w:val="0"/>
          <w:numId w:val="190"/>
        </w:numPr>
        <w:rPr>
          <w:szCs w:val="24"/>
        </w:rPr>
      </w:pPr>
      <w:r w:rsidRPr="007C4075">
        <w:rPr>
          <w:szCs w:val="24"/>
        </w:rPr>
        <w:t xml:space="preserve">Czy </w:t>
      </w:r>
      <w:r w:rsidR="00855C63">
        <w:rPr>
          <w:szCs w:val="24"/>
        </w:rPr>
        <w:t>JZP</w:t>
      </w:r>
      <w:r w:rsidR="00855C63" w:rsidRPr="007C4075">
        <w:rPr>
          <w:szCs w:val="24"/>
        </w:rPr>
        <w:t xml:space="preserve"> </w:t>
      </w:r>
      <w:r w:rsidRPr="007C4075">
        <w:rPr>
          <w:szCs w:val="24"/>
        </w:rPr>
        <w:t xml:space="preserve">uwzględnia ryzyko związane z operacjami zagranicznymi i ich wpływ na proces sprawozdawczości finansowej? </w:t>
      </w:r>
      <w:r w:rsidR="00FB6657">
        <w:rPr>
          <w:szCs w:val="24"/>
        </w:rPr>
        <w:t>Jeśli tak, to w</w:t>
      </w:r>
      <w:r w:rsidR="00FB6657" w:rsidRPr="007C4075">
        <w:rPr>
          <w:szCs w:val="24"/>
        </w:rPr>
        <w:t xml:space="preserve"> jaki sposób?</w:t>
      </w:r>
    </w:p>
    <w:p w14:paraId="4BB06000" w14:textId="77777777" w:rsidR="009D66ED" w:rsidRPr="007C4075" w:rsidRDefault="009D66ED" w:rsidP="00F76A3E">
      <w:pPr>
        <w:pStyle w:val="Styl2"/>
        <w:numPr>
          <w:ilvl w:val="0"/>
          <w:numId w:val="190"/>
        </w:numPr>
        <w:rPr>
          <w:szCs w:val="24"/>
        </w:rPr>
      </w:pPr>
      <w:r w:rsidRPr="007C4075">
        <w:rPr>
          <w:szCs w:val="24"/>
        </w:rPr>
        <w:t xml:space="preserve">Czy </w:t>
      </w:r>
      <w:r w:rsidR="001F3700">
        <w:rPr>
          <w:szCs w:val="24"/>
        </w:rPr>
        <w:t xml:space="preserve">w JZP </w:t>
      </w:r>
      <w:r w:rsidRPr="007C4075">
        <w:rPr>
          <w:szCs w:val="24"/>
        </w:rPr>
        <w:t xml:space="preserve">jest wdrożona procedura w celu rozpoznania i zarządzania ryzykiem oraz czy ta procedura jest dostosowana do rozmiaru jednostki oraz jej otoczenia zewnętrznego? </w:t>
      </w:r>
    </w:p>
    <w:p w14:paraId="485FAC94" w14:textId="63D4AD92" w:rsidR="009D66ED" w:rsidRPr="007C4075" w:rsidRDefault="009D66ED" w:rsidP="00F76A3E">
      <w:pPr>
        <w:pStyle w:val="Styl2"/>
        <w:numPr>
          <w:ilvl w:val="0"/>
          <w:numId w:val="190"/>
        </w:numPr>
        <w:rPr>
          <w:szCs w:val="24"/>
        </w:rPr>
      </w:pPr>
      <w:r w:rsidRPr="007C4075">
        <w:rPr>
          <w:szCs w:val="24"/>
        </w:rPr>
        <w:t xml:space="preserve">Czy </w:t>
      </w:r>
      <w:r w:rsidR="001F3700">
        <w:rPr>
          <w:szCs w:val="24"/>
        </w:rPr>
        <w:t xml:space="preserve">w JZP </w:t>
      </w:r>
      <w:r w:rsidRPr="007C4075">
        <w:rPr>
          <w:szCs w:val="24"/>
        </w:rPr>
        <w:t xml:space="preserve">istnieje mapa ryzyk i czy plany </w:t>
      </w:r>
      <w:r w:rsidR="00D7222C">
        <w:rPr>
          <w:szCs w:val="24"/>
        </w:rPr>
        <w:t>d</w:t>
      </w:r>
      <w:r w:rsidR="00D7222C" w:rsidRPr="007C4075">
        <w:rPr>
          <w:szCs w:val="24"/>
        </w:rPr>
        <w:t xml:space="preserve">ziałania </w:t>
      </w:r>
      <w:r w:rsidR="00D7222C">
        <w:rPr>
          <w:szCs w:val="24"/>
        </w:rPr>
        <w:t xml:space="preserve">JZP </w:t>
      </w:r>
      <w:r w:rsidR="00D7222C" w:rsidRPr="007C4075">
        <w:rPr>
          <w:szCs w:val="24"/>
        </w:rPr>
        <w:t>zmierzające do ograniczenia</w:t>
      </w:r>
      <w:r w:rsidR="00D7222C">
        <w:rPr>
          <w:szCs w:val="24"/>
        </w:rPr>
        <w:t xml:space="preserve"> tych </w:t>
      </w:r>
      <w:r w:rsidR="00D7222C" w:rsidRPr="007C4075">
        <w:rPr>
          <w:szCs w:val="24"/>
        </w:rPr>
        <w:t xml:space="preserve">ryzyka </w:t>
      </w:r>
      <w:r w:rsidRPr="007C4075">
        <w:rPr>
          <w:szCs w:val="24"/>
        </w:rPr>
        <w:t xml:space="preserve">są analizowane systematycznie? </w:t>
      </w:r>
      <w:r w:rsidR="007D2AC6">
        <w:rPr>
          <w:szCs w:val="24"/>
        </w:rPr>
        <w:t>Jeśli tak, to p</w:t>
      </w:r>
      <w:r w:rsidRPr="007C4075">
        <w:rPr>
          <w:szCs w:val="24"/>
        </w:rPr>
        <w:t>rzez kogo?</w:t>
      </w:r>
    </w:p>
    <w:p w14:paraId="196C75AC" w14:textId="77777777" w:rsidR="009D66ED" w:rsidRPr="007C4075" w:rsidRDefault="009D66ED" w:rsidP="00F76A3E">
      <w:pPr>
        <w:pStyle w:val="Styl2"/>
        <w:numPr>
          <w:ilvl w:val="0"/>
          <w:numId w:val="190"/>
        </w:numPr>
        <w:rPr>
          <w:szCs w:val="24"/>
        </w:rPr>
      </w:pPr>
      <w:r w:rsidRPr="007C4075">
        <w:rPr>
          <w:szCs w:val="24"/>
        </w:rPr>
        <w:t xml:space="preserve">Czy </w:t>
      </w:r>
      <w:r w:rsidR="001F3700">
        <w:rPr>
          <w:szCs w:val="24"/>
        </w:rPr>
        <w:t xml:space="preserve">w JZP </w:t>
      </w:r>
      <w:r w:rsidRPr="007C4075">
        <w:rPr>
          <w:szCs w:val="24"/>
        </w:rPr>
        <w:t>są przeglądane uwagi na temat zagrożeń opracowane przez osobę odpowiedzialną za zarządzanie ryzykiem?</w:t>
      </w:r>
    </w:p>
    <w:p w14:paraId="70EAFB08" w14:textId="7113A256" w:rsidR="009D66ED" w:rsidRPr="007C4075" w:rsidRDefault="009D66ED" w:rsidP="00F76A3E">
      <w:pPr>
        <w:pStyle w:val="Styl2"/>
        <w:numPr>
          <w:ilvl w:val="0"/>
          <w:numId w:val="190"/>
        </w:numPr>
        <w:rPr>
          <w:szCs w:val="24"/>
        </w:rPr>
      </w:pPr>
      <w:r w:rsidRPr="007C4075">
        <w:rPr>
          <w:szCs w:val="24"/>
        </w:rPr>
        <w:lastRenderedPageBreak/>
        <w:t xml:space="preserve">Czy </w:t>
      </w:r>
      <w:r w:rsidR="00855C63">
        <w:rPr>
          <w:szCs w:val="24"/>
        </w:rPr>
        <w:t xml:space="preserve">JZP </w:t>
      </w:r>
      <w:r w:rsidRPr="007C4075">
        <w:rPr>
          <w:szCs w:val="24"/>
        </w:rPr>
        <w:t>zdefiniowała i wdrożyła proces monitorowania działań i oceny skuteczności</w:t>
      </w:r>
      <w:r w:rsidR="00C65355">
        <w:rPr>
          <w:szCs w:val="24"/>
        </w:rPr>
        <w:t xml:space="preserve"> tych działań</w:t>
      </w:r>
      <w:r w:rsidRPr="007C4075">
        <w:rPr>
          <w:szCs w:val="24"/>
        </w:rPr>
        <w:t xml:space="preserve">? </w:t>
      </w:r>
      <w:r w:rsidR="007D2AC6">
        <w:rPr>
          <w:szCs w:val="24"/>
        </w:rPr>
        <w:t>Jeśli tak, to w</w:t>
      </w:r>
      <w:r w:rsidR="007D2AC6" w:rsidRPr="007C4075">
        <w:rPr>
          <w:szCs w:val="24"/>
        </w:rPr>
        <w:t xml:space="preserve"> jaki sposób?</w:t>
      </w:r>
    </w:p>
    <w:p w14:paraId="01AD60EA" w14:textId="42153E00" w:rsidR="009D66ED" w:rsidRPr="007C4075" w:rsidRDefault="009D66ED" w:rsidP="00F76A3E">
      <w:pPr>
        <w:pStyle w:val="Styl2"/>
        <w:numPr>
          <w:ilvl w:val="0"/>
          <w:numId w:val="190"/>
        </w:numPr>
        <w:rPr>
          <w:szCs w:val="24"/>
        </w:rPr>
      </w:pPr>
      <w:r w:rsidRPr="007C4075">
        <w:rPr>
          <w:szCs w:val="24"/>
        </w:rPr>
        <w:t xml:space="preserve">Czy </w:t>
      </w:r>
      <w:r w:rsidR="00855C63">
        <w:rPr>
          <w:szCs w:val="24"/>
        </w:rPr>
        <w:t>JZP</w:t>
      </w:r>
      <w:r w:rsidRPr="007C4075">
        <w:rPr>
          <w:szCs w:val="24"/>
        </w:rPr>
        <w:t xml:space="preserve"> określiła i wdrożyła proces raportowania wyników zarządzania ryzykiem? </w:t>
      </w:r>
      <w:r w:rsidR="007D2AC6">
        <w:rPr>
          <w:szCs w:val="24"/>
        </w:rPr>
        <w:t>Jeśli tak, to w</w:t>
      </w:r>
      <w:r w:rsidR="007D2AC6" w:rsidRPr="007C4075">
        <w:rPr>
          <w:szCs w:val="24"/>
        </w:rPr>
        <w:t xml:space="preserve"> jaki sposób?</w:t>
      </w:r>
    </w:p>
    <w:p w14:paraId="736B9FFC" w14:textId="77777777" w:rsidR="009D66ED" w:rsidRPr="007C4075" w:rsidRDefault="009D66ED" w:rsidP="00F76A3E">
      <w:pPr>
        <w:pStyle w:val="Styl2"/>
        <w:numPr>
          <w:ilvl w:val="0"/>
          <w:numId w:val="190"/>
        </w:numPr>
        <w:rPr>
          <w:szCs w:val="24"/>
        </w:rPr>
      </w:pPr>
      <w:r w:rsidRPr="007C4075">
        <w:rPr>
          <w:szCs w:val="24"/>
        </w:rPr>
        <w:t xml:space="preserve">Czy </w:t>
      </w:r>
      <w:r w:rsidR="00855C63">
        <w:rPr>
          <w:szCs w:val="24"/>
        </w:rPr>
        <w:t>JZP</w:t>
      </w:r>
      <w:r w:rsidRPr="007C4075">
        <w:rPr>
          <w:szCs w:val="24"/>
        </w:rPr>
        <w:t xml:space="preserve"> wskazała osoby odpowiedzialne za zarządzanie ryzykiem, </w:t>
      </w:r>
      <w:r w:rsidR="00246E7E" w:rsidRPr="007C4075">
        <w:rPr>
          <w:szCs w:val="24"/>
        </w:rPr>
        <w:br/>
      </w:r>
      <w:r w:rsidRPr="007C4075">
        <w:rPr>
          <w:szCs w:val="24"/>
        </w:rPr>
        <w:t>w szczególności za następujące elementy ryzyka:</w:t>
      </w:r>
    </w:p>
    <w:p w14:paraId="02E5827C" w14:textId="77777777" w:rsidR="009D66ED" w:rsidRPr="007C4075" w:rsidRDefault="009D66ED" w:rsidP="00F76A3E">
      <w:pPr>
        <w:pStyle w:val="Styl1111"/>
        <w:numPr>
          <w:ilvl w:val="1"/>
          <w:numId w:val="191"/>
        </w:numPr>
      </w:pPr>
      <w:r w:rsidRPr="007C4075">
        <w:t>zasady funkcjonowania,</w:t>
      </w:r>
    </w:p>
    <w:p w14:paraId="39CB83DF" w14:textId="77777777" w:rsidR="009D66ED" w:rsidRPr="007C4075" w:rsidRDefault="009D66ED" w:rsidP="00F76A3E">
      <w:pPr>
        <w:pStyle w:val="Styl1111"/>
        <w:numPr>
          <w:ilvl w:val="1"/>
          <w:numId w:val="191"/>
        </w:numPr>
      </w:pPr>
      <w:r w:rsidRPr="007C4075">
        <w:t>mechanizm zapobiegania i ochrony,</w:t>
      </w:r>
    </w:p>
    <w:p w14:paraId="4F8EDE06" w14:textId="77777777" w:rsidR="009D66ED" w:rsidRPr="007C4075" w:rsidRDefault="006A297B" w:rsidP="00F76A3E">
      <w:pPr>
        <w:pStyle w:val="Styl1111"/>
        <w:numPr>
          <w:ilvl w:val="1"/>
          <w:numId w:val="191"/>
        </w:numPr>
      </w:pPr>
      <w:r w:rsidRPr="007C4075">
        <w:t>p</w:t>
      </w:r>
      <w:r w:rsidR="009D66ED" w:rsidRPr="007C4075">
        <w:t>lany kontynuacji i wznowienia działalności</w:t>
      </w:r>
      <w:r w:rsidR="008B1983" w:rsidRPr="007C4075">
        <w:t>,</w:t>
      </w:r>
    </w:p>
    <w:p w14:paraId="36E87F1F" w14:textId="48E25781" w:rsidR="009D66ED" w:rsidRPr="007C4075" w:rsidRDefault="009D66ED" w:rsidP="00F76A3E">
      <w:pPr>
        <w:pStyle w:val="Styl1111"/>
        <w:numPr>
          <w:ilvl w:val="1"/>
          <w:numId w:val="191"/>
        </w:numPr>
      </w:pPr>
      <w:r w:rsidRPr="007C4075">
        <w:t>strategi</w:t>
      </w:r>
      <w:r w:rsidR="00524BAC">
        <w:t>ę</w:t>
      </w:r>
      <w:r w:rsidRPr="007C4075">
        <w:t xml:space="preserve"> w zakresie </w:t>
      </w:r>
      <w:r w:rsidR="000A5122">
        <w:t>zawieran</w:t>
      </w:r>
      <w:r w:rsidR="00A84007">
        <w:t>ych</w:t>
      </w:r>
      <w:r w:rsidR="000A5122">
        <w:t xml:space="preserve"> </w:t>
      </w:r>
      <w:r w:rsidRPr="007C4075">
        <w:t>ubezpieczeń,</w:t>
      </w:r>
    </w:p>
    <w:p w14:paraId="1061942B" w14:textId="77777777" w:rsidR="009D66ED" w:rsidRPr="007C4075" w:rsidRDefault="00524BAC" w:rsidP="00F76A3E">
      <w:pPr>
        <w:pStyle w:val="Styl1111"/>
        <w:numPr>
          <w:ilvl w:val="1"/>
          <w:numId w:val="191"/>
        </w:numPr>
      </w:pPr>
      <w:r w:rsidRPr="007C4075">
        <w:t>strategi</w:t>
      </w:r>
      <w:r>
        <w:t>ę</w:t>
      </w:r>
      <w:r w:rsidRPr="007C4075">
        <w:t xml:space="preserve"> </w:t>
      </w:r>
      <w:r w:rsidR="009D66ED" w:rsidRPr="007C4075">
        <w:t>w zakresie likwidacji szkód oraz sporów,</w:t>
      </w:r>
    </w:p>
    <w:p w14:paraId="0A7DE92D" w14:textId="77777777" w:rsidR="009D66ED" w:rsidRDefault="00524BAC" w:rsidP="00F76A3E">
      <w:pPr>
        <w:pStyle w:val="Styl1111"/>
        <w:numPr>
          <w:ilvl w:val="1"/>
          <w:numId w:val="191"/>
        </w:numPr>
      </w:pPr>
      <w:r w:rsidRPr="007C4075">
        <w:t>strategi</w:t>
      </w:r>
      <w:r>
        <w:t>ę</w:t>
      </w:r>
      <w:r w:rsidRPr="007C4075">
        <w:t xml:space="preserve"> </w:t>
      </w:r>
      <w:r w:rsidR="009D66ED" w:rsidRPr="007C4075">
        <w:t>w zakresie zarządzania i komunikacji kryzysowej</w:t>
      </w:r>
      <w:r>
        <w:t>?</w:t>
      </w:r>
    </w:p>
    <w:p w14:paraId="1B6715A1" w14:textId="77777777" w:rsidR="003144CB" w:rsidRDefault="00375139" w:rsidP="00F76A3E">
      <w:pPr>
        <w:pStyle w:val="Styl2"/>
        <w:numPr>
          <w:ilvl w:val="0"/>
          <w:numId w:val="190"/>
        </w:numPr>
        <w:rPr>
          <w:szCs w:val="24"/>
        </w:rPr>
      </w:pPr>
      <w:r>
        <w:rPr>
          <w:szCs w:val="24"/>
        </w:rPr>
        <w:t>Czy w przypadku, gdy JZP zleca dokonywanie wyceny przez eksperta zewnętrznego (np. biegłego rzeczoznawcę, aktuariusza)</w:t>
      </w:r>
      <w:r w:rsidR="00914BFE">
        <w:rPr>
          <w:szCs w:val="24"/>
        </w:rPr>
        <w:t>,</w:t>
      </w:r>
      <w:r>
        <w:rPr>
          <w:szCs w:val="24"/>
        </w:rPr>
        <w:t xml:space="preserve"> </w:t>
      </w:r>
      <w:r w:rsidR="001F3700">
        <w:rPr>
          <w:szCs w:val="24"/>
        </w:rPr>
        <w:t>organ z</w:t>
      </w:r>
      <w:r>
        <w:rPr>
          <w:szCs w:val="24"/>
        </w:rPr>
        <w:t>arząd</w:t>
      </w:r>
      <w:r w:rsidR="001F3700">
        <w:rPr>
          <w:szCs w:val="24"/>
        </w:rPr>
        <w:t>zający</w:t>
      </w:r>
      <w:r>
        <w:rPr>
          <w:szCs w:val="24"/>
        </w:rPr>
        <w:t xml:space="preserve"> wpływa na wybór metody stosowanej do wyceny</w:t>
      </w:r>
      <w:r w:rsidR="003144CB" w:rsidRPr="003144CB">
        <w:rPr>
          <w:szCs w:val="24"/>
        </w:rPr>
        <w:t xml:space="preserve"> </w:t>
      </w:r>
      <w:r w:rsidR="003144CB">
        <w:rPr>
          <w:szCs w:val="24"/>
        </w:rPr>
        <w:t xml:space="preserve">przez </w:t>
      </w:r>
      <w:r w:rsidR="00C65355">
        <w:rPr>
          <w:szCs w:val="24"/>
        </w:rPr>
        <w:t xml:space="preserve">ww. </w:t>
      </w:r>
      <w:r w:rsidR="003144CB">
        <w:rPr>
          <w:szCs w:val="24"/>
        </w:rPr>
        <w:t>eksperta</w:t>
      </w:r>
      <w:r w:rsidR="00AD0438">
        <w:rPr>
          <w:szCs w:val="24"/>
        </w:rPr>
        <w:t>?</w:t>
      </w:r>
    </w:p>
    <w:p w14:paraId="5CB57064" w14:textId="6A7B6B0D" w:rsidR="003144CB" w:rsidRDefault="003144CB" w:rsidP="00F76A3E">
      <w:pPr>
        <w:pStyle w:val="Styl2"/>
        <w:numPr>
          <w:ilvl w:val="0"/>
          <w:numId w:val="190"/>
        </w:numPr>
        <w:rPr>
          <w:szCs w:val="24"/>
        </w:rPr>
      </w:pPr>
      <w:r>
        <w:rPr>
          <w:szCs w:val="24"/>
        </w:rPr>
        <w:t xml:space="preserve">Czy </w:t>
      </w:r>
      <w:r w:rsidR="001F3700">
        <w:rPr>
          <w:szCs w:val="24"/>
        </w:rPr>
        <w:t xml:space="preserve">w JZP </w:t>
      </w:r>
      <w:r>
        <w:rPr>
          <w:szCs w:val="24"/>
        </w:rPr>
        <w:t xml:space="preserve">istnieje presja ze strony </w:t>
      </w:r>
      <w:r w:rsidR="001F3700">
        <w:rPr>
          <w:szCs w:val="24"/>
        </w:rPr>
        <w:t>organu z</w:t>
      </w:r>
      <w:r>
        <w:rPr>
          <w:szCs w:val="24"/>
        </w:rPr>
        <w:t>arząd</w:t>
      </w:r>
      <w:r w:rsidR="001F3700">
        <w:rPr>
          <w:szCs w:val="24"/>
        </w:rPr>
        <w:t>zającego</w:t>
      </w:r>
      <w:r>
        <w:rPr>
          <w:szCs w:val="24"/>
        </w:rPr>
        <w:t>, któr</w:t>
      </w:r>
      <w:r w:rsidR="001F3700">
        <w:rPr>
          <w:szCs w:val="24"/>
        </w:rPr>
        <w:t>a</w:t>
      </w:r>
      <w:r>
        <w:rPr>
          <w:szCs w:val="24"/>
        </w:rPr>
        <w:t xml:space="preserve"> może wpływać na obiektywizm i niezależność biegłego rewidenta lub firmy audytorskiej</w:t>
      </w:r>
      <w:r w:rsidR="00F71967">
        <w:rPr>
          <w:szCs w:val="24"/>
        </w:rPr>
        <w:t>?</w:t>
      </w:r>
    </w:p>
    <w:p w14:paraId="37A5A14B" w14:textId="77777777" w:rsidR="009D66ED" w:rsidRPr="001F3FE3" w:rsidRDefault="009D66ED" w:rsidP="003C38FF">
      <w:pPr>
        <w:pStyle w:val="Styl10"/>
        <w:numPr>
          <w:ilvl w:val="0"/>
          <w:numId w:val="82"/>
        </w:numPr>
        <w:spacing w:before="120" w:after="360"/>
      </w:pPr>
      <w:bookmarkStart w:id="245" w:name="_Toc21688472"/>
      <w:bookmarkStart w:id="246" w:name="_Toc21689353"/>
      <w:bookmarkStart w:id="247" w:name="_Toc23767287"/>
      <w:r w:rsidRPr="003C38FF">
        <w:rPr>
          <w:sz w:val="24"/>
        </w:rPr>
        <w:t>Pytania kierowane do biegłego rewidenta:</w:t>
      </w:r>
      <w:bookmarkEnd w:id="245"/>
      <w:bookmarkEnd w:id="246"/>
      <w:bookmarkEnd w:id="247"/>
    </w:p>
    <w:p w14:paraId="3FA37210" w14:textId="77777777" w:rsidR="00375B9B" w:rsidRPr="00375B9B" w:rsidRDefault="00375B9B" w:rsidP="00375B9B">
      <w:pPr>
        <w:pStyle w:val="Styl2"/>
        <w:numPr>
          <w:ilvl w:val="0"/>
          <w:numId w:val="192"/>
        </w:numPr>
        <w:rPr>
          <w:szCs w:val="24"/>
        </w:rPr>
      </w:pPr>
      <w:r w:rsidRPr="00375B9B">
        <w:rPr>
          <w:szCs w:val="24"/>
        </w:rPr>
        <w:t>Czy firma audytorska dysponuje odpowiednią ilością czasu i zasobami niezbędnymi do przeprowadzenia badania?</w:t>
      </w:r>
    </w:p>
    <w:p w14:paraId="77BA036F" w14:textId="5D7B64A7" w:rsidR="00375B9B" w:rsidRPr="00375B9B" w:rsidRDefault="00375B9B" w:rsidP="00375B9B">
      <w:pPr>
        <w:pStyle w:val="Styl2"/>
        <w:numPr>
          <w:ilvl w:val="0"/>
          <w:numId w:val="192"/>
        </w:numPr>
        <w:rPr>
          <w:szCs w:val="24"/>
        </w:rPr>
      </w:pPr>
      <w:r w:rsidRPr="00375B9B">
        <w:rPr>
          <w:szCs w:val="24"/>
        </w:rPr>
        <w:t>Czy firma audytorska stosuje system kontroli wewnętrznej, gwarantujący odpowiednią jakość badania?</w:t>
      </w:r>
    </w:p>
    <w:p w14:paraId="6829827A" w14:textId="1C72B5ED" w:rsidR="009D66ED" w:rsidRDefault="009D66ED" w:rsidP="00F76A3E">
      <w:pPr>
        <w:pStyle w:val="Styl2"/>
        <w:numPr>
          <w:ilvl w:val="0"/>
          <w:numId w:val="192"/>
        </w:numPr>
        <w:rPr>
          <w:szCs w:val="24"/>
        </w:rPr>
      </w:pPr>
      <w:r w:rsidRPr="007C4075">
        <w:rPr>
          <w:szCs w:val="24"/>
        </w:rPr>
        <w:t xml:space="preserve">Czy </w:t>
      </w:r>
      <w:r w:rsidR="006E032D">
        <w:rPr>
          <w:szCs w:val="24"/>
        </w:rPr>
        <w:t>JZP</w:t>
      </w:r>
      <w:r w:rsidRPr="007C4075">
        <w:rPr>
          <w:szCs w:val="24"/>
        </w:rPr>
        <w:t xml:space="preserve"> </w:t>
      </w:r>
      <w:r w:rsidR="00294A51" w:rsidRPr="007C4075">
        <w:rPr>
          <w:szCs w:val="24"/>
        </w:rPr>
        <w:t>dostarcz</w:t>
      </w:r>
      <w:r w:rsidR="00294A51">
        <w:rPr>
          <w:szCs w:val="24"/>
        </w:rPr>
        <w:t>ył</w:t>
      </w:r>
      <w:r w:rsidR="00294A51" w:rsidRPr="007C4075">
        <w:rPr>
          <w:szCs w:val="24"/>
        </w:rPr>
        <w:t xml:space="preserve"> </w:t>
      </w:r>
      <w:r w:rsidRPr="007C4075">
        <w:rPr>
          <w:szCs w:val="24"/>
        </w:rPr>
        <w:t>biegłemu rewidentowi wszystkie dokumenty dotyczące badanych sprawozdań finansowych</w:t>
      </w:r>
      <w:r w:rsidR="00873E5E">
        <w:rPr>
          <w:szCs w:val="24"/>
        </w:rPr>
        <w:t xml:space="preserve"> w wymaganych przez biegłego rewidenta terminach oraz czy biegły rewident miał zastrzeżenia do jakości tych dokumentów?</w:t>
      </w:r>
    </w:p>
    <w:p w14:paraId="1B7F600F" w14:textId="5C9A1F4A" w:rsidR="00873E5E" w:rsidRPr="007C4075" w:rsidRDefault="00873E5E" w:rsidP="00F76A3E">
      <w:pPr>
        <w:pStyle w:val="Styl2"/>
        <w:numPr>
          <w:ilvl w:val="0"/>
          <w:numId w:val="192"/>
        </w:numPr>
        <w:rPr>
          <w:szCs w:val="24"/>
        </w:rPr>
      </w:pPr>
      <w:r>
        <w:rPr>
          <w:szCs w:val="24"/>
        </w:rPr>
        <w:t>Czy JZP odpowiedział</w:t>
      </w:r>
      <w:r w:rsidR="00375B9B">
        <w:rPr>
          <w:szCs w:val="24"/>
        </w:rPr>
        <w:t>a</w:t>
      </w:r>
      <w:r>
        <w:rPr>
          <w:szCs w:val="24"/>
        </w:rPr>
        <w:t xml:space="preserve"> na wszystkie pytania biegłego rewidenta?</w:t>
      </w:r>
    </w:p>
    <w:p w14:paraId="0094DBD8" w14:textId="77777777" w:rsidR="009D66ED" w:rsidRPr="006E032D" w:rsidRDefault="009D66ED" w:rsidP="00F76A3E">
      <w:pPr>
        <w:pStyle w:val="Styl2"/>
        <w:numPr>
          <w:ilvl w:val="0"/>
          <w:numId w:val="192"/>
        </w:numPr>
        <w:rPr>
          <w:szCs w:val="24"/>
        </w:rPr>
      </w:pPr>
      <w:r w:rsidRPr="006E032D">
        <w:rPr>
          <w:szCs w:val="24"/>
        </w:rPr>
        <w:t>Czy</w:t>
      </w:r>
      <w:r w:rsidR="004B0AA0">
        <w:rPr>
          <w:szCs w:val="24"/>
        </w:rPr>
        <w:t xml:space="preserve"> </w:t>
      </w:r>
      <w:r w:rsidR="001E203D">
        <w:rPr>
          <w:szCs w:val="24"/>
        </w:rPr>
        <w:t xml:space="preserve">JZP ograniczała biegłemu rewidentowi </w:t>
      </w:r>
      <w:r w:rsidRPr="006E032D">
        <w:rPr>
          <w:szCs w:val="24"/>
        </w:rPr>
        <w:t xml:space="preserve">zakres </w:t>
      </w:r>
      <w:r w:rsidR="001E203D">
        <w:rPr>
          <w:szCs w:val="24"/>
        </w:rPr>
        <w:t xml:space="preserve">przeprowadzanego </w:t>
      </w:r>
      <w:r w:rsidRPr="006E032D">
        <w:rPr>
          <w:szCs w:val="24"/>
        </w:rPr>
        <w:t>badania</w:t>
      </w:r>
      <w:r w:rsidR="006E032D" w:rsidRPr="006E032D">
        <w:rPr>
          <w:szCs w:val="24"/>
        </w:rPr>
        <w:t xml:space="preserve"> sprawozda</w:t>
      </w:r>
      <w:r w:rsidR="001E203D">
        <w:rPr>
          <w:szCs w:val="24"/>
        </w:rPr>
        <w:t xml:space="preserve">nia </w:t>
      </w:r>
      <w:r w:rsidR="006E032D" w:rsidRPr="006E032D">
        <w:rPr>
          <w:szCs w:val="24"/>
        </w:rPr>
        <w:t>finansow</w:t>
      </w:r>
      <w:r w:rsidR="001E203D">
        <w:rPr>
          <w:szCs w:val="24"/>
        </w:rPr>
        <w:t>ego sporządzonego przez JZP</w:t>
      </w:r>
      <w:r w:rsidRPr="006E032D">
        <w:rPr>
          <w:szCs w:val="24"/>
        </w:rPr>
        <w:t>?</w:t>
      </w:r>
      <w:r w:rsidR="00B56B33">
        <w:rPr>
          <w:szCs w:val="24"/>
        </w:rPr>
        <w:t xml:space="preserve"> Jeśli został ograniczony, to z</w:t>
      </w:r>
      <w:r w:rsidR="009D048E">
        <w:rPr>
          <w:szCs w:val="24"/>
        </w:rPr>
        <w:t> </w:t>
      </w:r>
      <w:r w:rsidR="00B56B33">
        <w:rPr>
          <w:szCs w:val="24"/>
        </w:rPr>
        <w:t>jakiego powodu?</w:t>
      </w:r>
    </w:p>
    <w:p w14:paraId="69C2B061" w14:textId="77777777" w:rsidR="003144CB" w:rsidRDefault="009D66ED" w:rsidP="00F76A3E">
      <w:pPr>
        <w:pStyle w:val="Styl2"/>
        <w:numPr>
          <w:ilvl w:val="0"/>
          <w:numId w:val="192"/>
        </w:numPr>
        <w:rPr>
          <w:szCs w:val="24"/>
        </w:rPr>
      </w:pPr>
      <w:r w:rsidRPr="007C4075">
        <w:rPr>
          <w:szCs w:val="24"/>
        </w:rPr>
        <w:lastRenderedPageBreak/>
        <w:t xml:space="preserve">Jak kadra zarządzająca </w:t>
      </w:r>
      <w:r w:rsidR="006E032D">
        <w:rPr>
          <w:szCs w:val="24"/>
        </w:rPr>
        <w:t xml:space="preserve">JZP </w:t>
      </w:r>
      <w:r w:rsidRPr="007C4075">
        <w:rPr>
          <w:szCs w:val="24"/>
        </w:rPr>
        <w:t>podchodzi do zastrzeżeń</w:t>
      </w:r>
      <w:r w:rsidR="005207CF">
        <w:rPr>
          <w:szCs w:val="24"/>
        </w:rPr>
        <w:t xml:space="preserve">/modyfikacji </w:t>
      </w:r>
      <w:r w:rsidRPr="007C4075">
        <w:rPr>
          <w:szCs w:val="24"/>
        </w:rPr>
        <w:t xml:space="preserve">w opinii biegłego rewidenta? Czy </w:t>
      </w:r>
      <w:r w:rsidR="003144CB">
        <w:rPr>
          <w:szCs w:val="24"/>
        </w:rPr>
        <w:t>jest sporządzony plan naprawczy w odpowiedzi na uwagi biegłego rewidenta?</w:t>
      </w:r>
    </w:p>
    <w:p w14:paraId="6CF55AF2" w14:textId="77777777" w:rsidR="009D66ED" w:rsidRPr="006E032D" w:rsidRDefault="003144CB" w:rsidP="00F76A3E">
      <w:pPr>
        <w:pStyle w:val="Styl2"/>
        <w:numPr>
          <w:ilvl w:val="0"/>
          <w:numId w:val="192"/>
        </w:numPr>
        <w:rPr>
          <w:szCs w:val="24"/>
        </w:rPr>
      </w:pPr>
      <w:r w:rsidRPr="006E032D">
        <w:rPr>
          <w:szCs w:val="24"/>
        </w:rPr>
        <w:t>Czy zgłaszane przez biegłego rewidenta korekty</w:t>
      </w:r>
      <w:r w:rsidR="005A7A90">
        <w:rPr>
          <w:szCs w:val="24"/>
        </w:rPr>
        <w:t xml:space="preserve"> i uwagi</w:t>
      </w:r>
      <w:r w:rsidRPr="006E032D">
        <w:rPr>
          <w:szCs w:val="24"/>
        </w:rPr>
        <w:t xml:space="preserve"> do sprawozdania są przyjmowane czy też zazwyczaj są odrzucane przez </w:t>
      </w:r>
      <w:r w:rsidR="006E032D" w:rsidRPr="006E032D">
        <w:rPr>
          <w:szCs w:val="24"/>
        </w:rPr>
        <w:t>organ zarządzający</w:t>
      </w:r>
      <w:r w:rsidR="006E032D">
        <w:rPr>
          <w:szCs w:val="24"/>
        </w:rPr>
        <w:t xml:space="preserve"> JZP</w:t>
      </w:r>
      <w:r w:rsidRPr="006E032D">
        <w:rPr>
          <w:szCs w:val="24"/>
        </w:rPr>
        <w:t xml:space="preserve">? </w:t>
      </w:r>
      <w:r w:rsidR="009D66ED" w:rsidRPr="006E032D">
        <w:rPr>
          <w:szCs w:val="24"/>
        </w:rPr>
        <w:t xml:space="preserve"> </w:t>
      </w:r>
    </w:p>
    <w:p w14:paraId="1BAED5D3" w14:textId="1BC6CFD4" w:rsidR="009D66ED" w:rsidRPr="007C4075" w:rsidRDefault="009D66ED" w:rsidP="00F76A3E">
      <w:pPr>
        <w:pStyle w:val="Styl2"/>
        <w:numPr>
          <w:ilvl w:val="0"/>
          <w:numId w:val="192"/>
        </w:numPr>
        <w:rPr>
          <w:szCs w:val="24"/>
        </w:rPr>
      </w:pPr>
      <w:r w:rsidRPr="007C4075">
        <w:rPr>
          <w:szCs w:val="24"/>
        </w:rPr>
        <w:t xml:space="preserve">Czy komunikacja z osobami sporządzającymi sprawozdania finansowe </w:t>
      </w:r>
      <w:r w:rsidR="006E032D">
        <w:rPr>
          <w:szCs w:val="24"/>
        </w:rPr>
        <w:t>JZP</w:t>
      </w:r>
      <w:r w:rsidRPr="007C4075">
        <w:rPr>
          <w:szCs w:val="24"/>
        </w:rPr>
        <w:t>i kadrą zarządzającą</w:t>
      </w:r>
      <w:r w:rsidR="00265657">
        <w:rPr>
          <w:szCs w:val="24"/>
        </w:rPr>
        <w:t xml:space="preserve"> była właściwa i efektywna (w tym czy</w:t>
      </w:r>
      <w:r w:rsidR="00E369D2">
        <w:rPr>
          <w:szCs w:val="24"/>
        </w:rPr>
        <w:t xml:space="preserve"> biegły rewident miał stały kontakt z przedmiotowymi osobami oraz uzyskiwał terminowo wszystkie informacje niezbędne do realizacji swoich zadań)</w:t>
      </w:r>
      <w:r w:rsidRPr="007C4075">
        <w:rPr>
          <w:szCs w:val="24"/>
        </w:rPr>
        <w:t>?</w:t>
      </w:r>
    </w:p>
    <w:p w14:paraId="1D4DC650" w14:textId="77777777" w:rsidR="009D66ED" w:rsidRPr="007C4075" w:rsidRDefault="009D66ED" w:rsidP="00F76A3E">
      <w:pPr>
        <w:pStyle w:val="Styl2"/>
        <w:numPr>
          <w:ilvl w:val="0"/>
          <w:numId w:val="192"/>
        </w:numPr>
        <w:rPr>
          <w:szCs w:val="24"/>
        </w:rPr>
      </w:pPr>
      <w:r w:rsidRPr="007C4075">
        <w:rPr>
          <w:szCs w:val="24"/>
        </w:rPr>
        <w:t xml:space="preserve">Czy w przedstawionym do badania sprawozdaniu finansowym </w:t>
      </w:r>
      <w:r w:rsidR="006E032D">
        <w:rPr>
          <w:szCs w:val="24"/>
        </w:rPr>
        <w:t xml:space="preserve">JZP </w:t>
      </w:r>
      <w:r w:rsidRPr="007C4075">
        <w:rPr>
          <w:szCs w:val="24"/>
        </w:rPr>
        <w:t>zaproponowano istotne korekty? Jeśli tak, to czy nie było przeszkód, aby je wprowadzić?</w:t>
      </w:r>
    </w:p>
    <w:p w14:paraId="4BBDA98D" w14:textId="77777777" w:rsidR="009D66ED" w:rsidRPr="007C4075" w:rsidRDefault="009D66ED" w:rsidP="00F76A3E">
      <w:pPr>
        <w:pStyle w:val="Styl2"/>
        <w:numPr>
          <w:ilvl w:val="0"/>
          <w:numId w:val="192"/>
        </w:numPr>
        <w:rPr>
          <w:szCs w:val="24"/>
        </w:rPr>
      </w:pPr>
      <w:r w:rsidRPr="007C4075">
        <w:rPr>
          <w:szCs w:val="24"/>
        </w:rPr>
        <w:t xml:space="preserve">Czy wszystkie uwagi/korekty biegłego rewidenta zostały uwzględnione </w:t>
      </w:r>
      <w:r w:rsidR="00246E7E" w:rsidRPr="007C4075">
        <w:rPr>
          <w:szCs w:val="24"/>
        </w:rPr>
        <w:br/>
      </w:r>
      <w:r w:rsidRPr="007C4075">
        <w:rPr>
          <w:szCs w:val="24"/>
        </w:rPr>
        <w:t>w sprawozdaniu finansowym</w:t>
      </w:r>
      <w:r w:rsidR="006E032D">
        <w:rPr>
          <w:szCs w:val="24"/>
        </w:rPr>
        <w:t xml:space="preserve"> JZP</w:t>
      </w:r>
      <w:r w:rsidRPr="007C4075">
        <w:rPr>
          <w:szCs w:val="24"/>
        </w:rPr>
        <w:t>?</w:t>
      </w:r>
    </w:p>
    <w:p w14:paraId="461E72CB" w14:textId="77777777" w:rsidR="009D66ED" w:rsidRPr="007C4075" w:rsidRDefault="009D66ED" w:rsidP="00F76A3E">
      <w:pPr>
        <w:pStyle w:val="Styl2"/>
        <w:numPr>
          <w:ilvl w:val="0"/>
          <w:numId w:val="192"/>
        </w:numPr>
        <w:rPr>
          <w:szCs w:val="24"/>
        </w:rPr>
      </w:pPr>
      <w:r w:rsidRPr="007C4075">
        <w:rPr>
          <w:szCs w:val="24"/>
        </w:rPr>
        <w:t xml:space="preserve">Czy zdaniem biegłego rewidenta osoby prowadzące księgi </w:t>
      </w:r>
      <w:r w:rsidR="006E032D">
        <w:rPr>
          <w:szCs w:val="24"/>
        </w:rPr>
        <w:t xml:space="preserve">rachunkowe JZP </w:t>
      </w:r>
      <w:r w:rsidRPr="007C4075">
        <w:rPr>
          <w:szCs w:val="24"/>
        </w:rPr>
        <w:t>mają wystarczającą wiedzę merytoryczną?</w:t>
      </w:r>
    </w:p>
    <w:p w14:paraId="1926B728" w14:textId="77777777" w:rsidR="009D66ED" w:rsidRPr="006E032D" w:rsidRDefault="009D66ED" w:rsidP="00F76A3E">
      <w:pPr>
        <w:pStyle w:val="Styl2"/>
        <w:numPr>
          <w:ilvl w:val="0"/>
          <w:numId w:val="192"/>
        </w:numPr>
        <w:rPr>
          <w:szCs w:val="24"/>
        </w:rPr>
      </w:pPr>
      <w:r w:rsidRPr="006E032D">
        <w:rPr>
          <w:szCs w:val="24"/>
        </w:rPr>
        <w:t xml:space="preserve">Czy był przygotowany przez biegłego rewidenta list do </w:t>
      </w:r>
      <w:r w:rsidR="006E032D" w:rsidRPr="006E032D">
        <w:rPr>
          <w:szCs w:val="24"/>
        </w:rPr>
        <w:t>organ</w:t>
      </w:r>
      <w:r w:rsidR="006E032D">
        <w:rPr>
          <w:szCs w:val="24"/>
        </w:rPr>
        <w:t>u</w:t>
      </w:r>
      <w:r w:rsidR="006E032D" w:rsidRPr="006E032D">
        <w:rPr>
          <w:szCs w:val="24"/>
        </w:rPr>
        <w:t xml:space="preserve"> zarządzając</w:t>
      </w:r>
      <w:r w:rsidR="006E032D">
        <w:rPr>
          <w:szCs w:val="24"/>
        </w:rPr>
        <w:t>ego</w:t>
      </w:r>
      <w:r w:rsidR="006E032D" w:rsidRPr="006E032D">
        <w:rPr>
          <w:szCs w:val="24"/>
        </w:rPr>
        <w:t xml:space="preserve"> JZP</w:t>
      </w:r>
      <w:r w:rsidRPr="006E032D">
        <w:rPr>
          <w:szCs w:val="24"/>
        </w:rPr>
        <w:t>? Na jakie kwestie/obszary zwracał uwagę biegły rewident?</w:t>
      </w:r>
    </w:p>
    <w:p w14:paraId="7D4D3219" w14:textId="42FD5AA8" w:rsidR="009D66ED" w:rsidRPr="007C4075" w:rsidRDefault="009D66ED" w:rsidP="00F76A3E">
      <w:pPr>
        <w:pStyle w:val="Styl2"/>
        <w:numPr>
          <w:ilvl w:val="0"/>
          <w:numId w:val="192"/>
        </w:numPr>
        <w:rPr>
          <w:szCs w:val="24"/>
        </w:rPr>
      </w:pPr>
      <w:r w:rsidRPr="007C4075">
        <w:rPr>
          <w:szCs w:val="24"/>
        </w:rPr>
        <w:t xml:space="preserve">Jakie obszary powinny być poprawione w </w:t>
      </w:r>
      <w:r w:rsidR="00375B9B">
        <w:rPr>
          <w:szCs w:val="24"/>
        </w:rPr>
        <w:t>JZP</w:t>
      </w:r>
      <w:r w:rsidRPr="007C4075">
        <w:rPr>
          <w:szCs w:val="24"/>
        </w:rPr>
        <w:t xml:space="preserve">, aby kontrola wewnętrzna lepiej funkcjonowała? </w:t>
      </w:r>
    </w:p>
    <w:p w14:paraId="1587EE9B" w14:textId="1F0AC405" w:rsidR="009D66ED" w:rsidRPr="006E032D" w:rsidRDefault="009D66ED" w:rsidP="00F76A3E">
      <w:pPr>
        <w:pStyle w:val="Styl2"/>
        <w:numPr>
          <w:ilvl w:val="0"/>
          <w:numId w:val="192"/>
        </w:numPr>
        <w:rPr>
          <w:szCs w:val="24"/>
        </w:rPr>
      </w:pPr>
      <w:r w:rsidRPr="006E032D">
        <w:rPr>
          <w:szCs w:val="24"/>
        </w:rPr>
        <w:t>Czy wystąpi</w:t>
      </w:r>
      <w:r w:rsidR="006E032D" w:rsidRPr="006E032D">
        <w:rPr>
          <w:szCs w:val="24"/>
        </w:rPr>
        <w:t>ły</w:t>
      </w:r>
      <w:r w:rsidRPr="006E032D">
        <w:rPr>
          <w:szCs w:val="24"/>
        </w:rPr>
        <w:t xml:space="preserve"> naciski ze strony kadry zarządzającej </w:t>
      </w:r>
      <w:r w:rsidR="006E032D" w:rsidRPr="006E032D">
        <w:rPr>
          <w:szCs w:val="24"/>
        </w:rPr>
        <w:t xml:space="preserve">JZP </w:t>
      </w:r>
      <w:r w:rsidRPr="006E032D">
        <w:rPr>
          <w:szCs w:val="24"/>
        </w:rPr>
        <w:t>na osoby sporządzające sprawozdanie finansowe</w:t>
      </w:r>
      <w:r w:rsidR="003144CB" w:rsidRPr="006E032D">
        <w:rPr>
          <w:szCs w:val="24"/>
        </w:rPr>
        <w:t xml:space="preserve"> oraz ekspertów zewnętrznych dokonujących wyceny</w:t>
      </w:r>
      <w:r w:rsidRPr="006E032D">
        <w:rPr>
          <w:szCs w:val="24"/>
        </w:rPr>
        <w:t>?</w:t>
      </w:r>
    </w:p>
    <w:p w14:paraId="1AD97E29" w14:textId="54F73FA8" w:rsidR="009D66ED" w:rsidRPr="006E032D" w:rsidRDefault="009D66ED" w:rsidP="00F76A3E">
      <w:pPr>
        <w:pStyle w:val="Styl2"/>
        <w:numPr>
          <w:ilvl w:val="0"/>
          <w:numId w:val="192"/>
        </w:numPr>
        <w:rPr>
          <w:szCs w:val="24"/>
        </w:rPr>
      </w:pPr>
      <w:r w:rsidRPr="006E032D">
        <w:rPr>
          <w:szCs w:val="24"/>
        </w:rPr>
        <w:t xml:space="preserve">Czy biegły rewident uważa, że </w:t>
      </w:r>
      <w:r w:rsidR="006E032D" w:rsidRPr="006E032D">
        <w:rPr>
          <w:szCs w:val="24"/>
        </w:rPr>
        <w:t>organ zarządzający JZP</w:t>
      </w:r>
      <w:r w:rsidRPr="006E032D">
        <w:rPr>
          <w:szCs w:val="24"/>
        </w:rPr>
        <w:t xml:space="preserve"> jest pod jakąkolwiek presją</w:t>
      </w:r>
      <w:r w:rsidR="006E032D" w:rsidRPr="006E032D">
        <w:rPr>
          <w:szCs w:val="24"/>
        </w:rPr>
        <w:t>,</w:t>
      </w:r>
      <w:r w:rsidRPr="006E032D">
        <w:rPr>
          <w:szCs w:val="24"/>
        </w:rPr>
        <w:t xml:space="preserve"> </w:t>
      </w:r>
      <w:r w:rsidR="005A7A90">
        <w:rPr>
          <w:szCs w:val="24"/>
        </w:rPr>
        <w:t xml:space="preserve">mającą na celu </w:t>
      </w:r>
      <w:r w:rsidRPr="006E032D">
        <w:rPr>
          <w:szCs w:val="24"/>
        </w:rPr>
        <w:t>zaakc</w:t>
      </w:r>
      <w:r w:rsidR="003144CB" w:rsidRPr="006E032D">
        <w:rPr>
          <w:szCs w:val="24"/>
        </w:rPr>
        <w:t>eptowa</w:t>
      </w:r>
      <w:r w:rsidR="005A7A90">
        <w:rPr>
          <w:szCs w:val="24"/>
        </w:rPr>
        <w:t>nie</w:t>
      </w:r>
      <w:r w:rsidR="003144CB" w:rsidRPr="006E032D">
        <w:rPr>
          <w:szCs w:val="24"/>
        </w:rPr>
        <w:t xml:space="preserve"> </w:t>
      </w:r>
      <w:r w:rsidR="00375B9B">
        <w:rPr>
          <w:szCs w:val="24"/>
        </w:rPr>
        <w:t>sprawozdania</w:t>
      </w:r>
      <w:r w:rsidR="003144CB" w:rsidRPr="006E032D">
        <w:rPr>
          <w:szCs w:val="24"/>
        </w:rPr>
        <w:t xml:space="preserve"> finansowe</w:t>
      </w:r>
      <w:r w:rsidR="005A7A90">
        <w:rPr>
          <w:szCs w:val="24"/>
        </w:rPr>
        <w:t>go</w:t>
      </w:r>
      <w:r w:rsidR="003144CB" w:rsidRPr="006E032D">
        <w:rPr>
          <w:szCs w:val="24"/>
        </w:rPr>
        <w:t xml:space="preserve"> pomimo jego nierzetelności</w:t>
      </w:r>
      <w:r w:rsidRPr="006E032D">
        <w:rPr>
          <w:szCs w:val="24"/>
        </w:rPr>
        <w:t>?</w:t>
      </w:r>
      <w:r w:rsidR="009A0405" w:rsidRPr="006E032D">
        <w:rPr>
          <w:szCs w:val="24"/>
        </w:rPr>
        <w:t xml:space="preserve"> Kto w takim przypadku może wywierać presję na </w:t>
      </w:r>
      <w:r w:rsidR="006E032D" w:rsidRPr="006E032D">
        <w:rPr>
          <w:szCs w:val="24"/>
        </w:rPr>
        <w:t>organ zarządzający</w:t>
      </w:r>
      <w:r w:rsidR="009A0405" w:rsidRPr="006E032D">
        <w:rPr>
          <w:szCs w:val="24"/>
        </w:rPr>
        <w:t xml:space="preserve">? </w:t>
      </w:r>
    </w:p>
    <w:p w14:paraId="24C9BA2C" w14:textId="77777777" w:rsidR="009D66ED" w:rsidRPr="007C4075" w:rsidRDefault="009D66ED" w:rsidP="00F76A3E">
      <w:pPr>
        <w:pStyle w:val="Styl2"/>
        <w:numPr>
          <w:ilvl w:val="0"/>
          <w:numId w:val="192"/>
        </w:numPr>
        <w:rPr>
          <w:szCs w:val="24"/>
        </w:rPr>
      </w:pPr>
      <w:r w:rsidRPr="007C4075">
        <w:rPr>
          <w:szCs w:val="24"/>
        </w:rPr>
        <w:t xml:space="preserve">Czy </w:t>
      </w:r>
      <w:r w:rsidR="006E032D">
        <w:rPr>
          <w:szCs w:val="24"/>
        </w:rPr>
        <w:t>nastąpiły</w:t>
      </w:r>
      <w:r w:rsidRPr="007C4075">
        <w:rPr>
          <w:szCs w:val="24"/>
        </w:rPr>
        <w:t xml:space="preserve"> zmiany w zakresie badania lub zaplanowanych procedurach, strategii badania wynikające ze zmian oceny ryzyka przez biegłego rewidenta?</w:t>
      </w:r>
    </w:p>
    <w:p w14:paraId="69F7E434" w14:textId="77777777" w:rsidR="009D66ED" w:rsidRPr="007C4075" w:rsidRDefault="009D66ED" w:rsidP="00F76A3E">
      <w:pPr>
        <w:pStyle w:val="Styl2"/>
        <w:numPr>
          <w:ilvl w:val="0"/>
          <w:numId w:val="192"/>
        </w:numPr>
        <w:rPr>
          <w:szCs w:val="24"/>
        </w:rPr>
      </w:pPr>
      <w:r w:rsidRPr="007C4075">
        <w:rPr>
          <w:szCs w:val="24"/>
        </w:rPr>
        <w:t>Czy biegły rewident korzystał z usług zewnętrznych specjalistów lub konsultował się z własnymi ekspertami w istotnych kwestiach?</w:t>
      </w:r>
    </w:p>
    <w:p w14:paraId="65FA7DE6" w14:textId="77777777" w:rsidR="009D66ED" w:rsidRPr="007C4075" w:rsidRDefault="009D66ED" w:rsidP="00F76A3E">
      <w:pPr>
        <w:pStyle w:val="Styl2"/>
        <w:numPr>
          <w:ilvl w:val="0"/>
          <w:numId w:val="192"/>
        </w:numPr>
        <w:rPr>
          <w:szCs w:val="24"/>
        </w:rPr>
      </w:pPr>
      <w:r w:rsidRPr="007C4075">
        <w:rPr>
          <w:szCs w:val="24"/>
        </w:rPr>
        <w:t xml:space="preserve">Czy biegły rewident </w:t>
      </w:r>
      <w:r w:rsidR="00A718D4">
        <w:rPr>
          <w:szCs w:val="24"/>
        </w:rPr>
        <w:t>zidentyfikował</w:t>
      </w:r>
      <w:r w:rsidRPr="007C4075">
        <w:rPr>
          <w:szCs w:val="24"/>
        </w:rPr>
        <w:t xml:space="preserve"> </w:t>
      </w:r>
      <w:r w:rsidR="00A718D4" w:rsidRPr="007C4075">
        <w:rPr>
          <w:szCs w:val="24"/>
        </w:rPr>
        <w:t>inn</w:t>
      </w:r>
      <w:r w:rsidR="00A718D4">
        <w:rPr>
          <w:szCs w:val="24"/>
        </w:rPr>
        <w:t>e</w:t>
      </w:r>
      <w:r w:rsidR="00A718D4" w:rsidRPr="007C4075">
        <w:rPr>
          <w:szCs w:val="24"/>
        </w:rPr>
        <w:t xml:space="preserve"> </w:t>
      </w:r>
      <w:r w:rsidRPr="007C4075">
        <w:rPr>
          <w:szCs w:val="24"/>
        </w:rPr>
        <w:t>ryzyk</w:t>
      </w:r>
      <w:r w:rsidR="00A718D4">
        <w:rPr>
          <w:szCs w:val="24"/>
        </w:rPr>
        <w:t>a</w:t>
      </w:r>
      <w:r w:rsidRPr="007C4075">
        <w:rPr>
          <w:szCs w:val="24"/>
        </w:rPr>
        <w:t xml:space="preserve"> i niepewności, których komitet audytu powinien być świadomy?</w:t>
      </w:r>
    </w:p>
    <w:p w14:paraId="55BCC6AE" w14:textId="35C1D9A6" w:rsidR="009D66ED" w:rsidRPr="007C4075" w:rsidRDefault="009D66ED" w:rsidP="00F76A3E">
      <w:pPr>
        <w:pStyle w:val="Styl2"/>
        <w:numPr>
          <w:ilvl w:val="0"/>
          <w:numId w:val="192"/>
        </w:numPr>
        <w:rPr>
          <w:szCs w:val="24"/>
        </w:rPr>
      </w:pPr>
      <w:r w:rsidRPr="007C4075">
        <w:rPr>
          <w:szCs w:val="24"/>
        </w:rPr>
        <w:t xml:space="preserve">Czy zanotowano istotne, nadzwyczajne transakcje? Czy biegły rewident </w:t>
      </w:r>
      <w:r w:rsidR="003029EB">
        <w:rPr>
          <w:szCs w:val="24"/>
        </w:rPr>
        <w:t xml:space="preserve">zakwestionował zastosowane podejście księgowe </w:t>
      </w:r>
      <w:r w:rsidR="0081355F">
        <w:rPr>
          <w:szCs w:val="24"/>
        </w:rPr>
        <w:t xml:space="preserve">w zakresie </w:t>
      </w:r>
      <w:r w:rsidR="003029EB">
        <w:rPr>
          <w:szCs w:val="24"/>
        </w:rPr>
        <w:t>tych transakcji?</w:t>
      </w:r>
    </w:p>
    <w:p w14:paraId="461EF127" w14:textId="77777777" w:rsidR="009D66ED" w:rsidRPr="007C4075" w:rsidRDefault="009D66ED" w:rsidP="00F76A3E">
      <w:pPr>
        <w:pStyle w:val="Styl2"/>
        <w:numPr>
          <w:ilvl w:val="0"/>
          <w:numId w:val="192"/>
        </w:numPr>
        <w:rPr>
          <w:szCs w:val="24"/>
        </w:rPr>
      </w:pPr>
      <w:r w:rsidRPr="007C4075">
        <w:rPr>
          <w:szCs w:val="24"/>
        </w:rPr>
        <w:lastRenderedPageBreak/>
        <w:t xml:space="preserve">Jakie znaczące braki i istotne słabości w kontroli wewnętrznej </w:t>
      </w:r>
      <w:r w:rsidR="006E032D">
        <w:rPr>
          <w:szCs w:val="24"/>
        </w:rPr>
        <w:t>JZP</w:t>
      </w:r>
      <w:r w:rsidRPr="007C4075">
        <w:rPr>
          <w:szCs w:val="24"/>
        </w:rPr>
        <w:t xml:space="preserve"> </w:t>
      </w:r>
      <w:r w:rsidR="006E032D">
        <w:rPr>
          <w:szCs w:val="24"/>
        </w:rPr>
        <w:t>w zakresie</w:t>
      </w:r>
      <w:r w:rsidRPr="007C4075">
        <w:rPr>
          <w:szCs w:val="24"/>
        </w:rPr>
        <w:t xml:space="preserve"> raportowania finansowego, włączając kontrole </w:t>
      </w:r>
      <w:r w:rsidR="005207CF">
        <w:rPr>
          <w:szCs w:val="24"/>
        </w:rPr>
        <w:t>automatyczne</w:t>
      </w:r>
      <w:r w:rsidRPr="007C4075">
        <w:rPr>
          <w:szCs w:val="24"/>
        </w:rPr>
        <w:t xml:space="preserve">, zostały zidentyfikowane podczas </w:t>
      </w:r>
      <w:r w:rsidR="005207CF">
        <w:rPr>
          <w:szCs w:val="24"/>
        </w:rPr>
        <w:t>badania sprawozdania</w:t>
      </w:r>
      <w:r w:rsidRPr="007C4075">
        <w:rPr>
          <w:szCs w:val="24"/>
        </w:rPr>
        <w:t xml:space="preserve">? </w:t>
      </w:r>
    </w:p>
    <w:p w14:paraId="2C164D3F" w14:textId="04D5B376" w:rsidR="009D66ED" w:rsidRPr="006E032D" w:rsidRDefault="009D66ED" w:rsidP="00F76A3E">
      <w:pPr>
        <w:pStyle w:val="Styl2"/>
        <w:numPr>
          <w:ilvl w:val="0"/>
          <w:numId w:val="192"/>
        </w:numPr>
        <w:rPr>
          <w:szCs w:val="24"/>
        </w:rPr>
      </w:pPr>
      <w:r w:rsidRPr="006E032D">
        <w:rPr>
          <w:szCs w:val="24"/>
        </w:rPr>
        <w:t xml:space="preserve">Jak </w:t>
      </w:r>
      <w:r w:rsidR="006E032D" w:rsidRPr="006E032D">
        <w:rPr>
          <w:szCs w:val="24"/>
        </w:rPr>
        <w:t>organ zarządzający JZP</w:t>
      </w:r>
      <w:r w:rsidRPr="006E032D">
        <w:rPr>
          <w:szCs w:val="24"/>
        </w:rPr>
        <w:t xml:space="preserve"> zareagował na zidentyfikowane znaczące braki i istotne </w:t>
      </w:r>
      <w:r w:rsidR="00E64BC9" w:rsidRPr="006E032D">
        <w:rPr>
          <w:szCs w:val="24"/>
        </w:rPr>
        <w:t xml:space="preserve">słabości, w tym czy </w:t>
      </w:r>
      <w:r w:rsidR="00375B9B">
        <w:rPr>
          <w:szCs w:val="24"/>
        </w:rPr>
        <w:t>sprawozdanie</w:t>
      </w:r>
      <w:r w:rsidR="00E64BC9" w:rsidRPr="006E032D">
        <w:rPr>
          <w:szCs w:val="24"/>
        </w:rPr>
        <w:t xml:space="preserve"> z badania odnosi się do tych kwestii? </w:t>
      </w:r>
    </w:p>
    <w:p w14:paraId="6E9E28D3" w14:textId="77777777" w:rsidR="009D66ED" w:rsidRDefault="009D66ED" w:rsidP="00F76A3E">
      <w:pPr>
        <w:pStyle w:val="Styl2"/>
        <w:numPr>
          <w:ilvl w:val="0"/>
          <w:numId w:val="192"/>
        </w:numPr>
        <w:rPr>
          <w:szCs w:val="24"/>
        </w:rPr>
      </w:pPr>
      <w:r w:rsidRPr="007C4075">
        <w:rPr>
          <w:szCs w:val="24"/>
        </w:rPr>
        <w:t xml:space="preserve">Jakie obszary </w:t>
      </w:r>
      <w:r w:rsidR="00E369D2" w:rsidRPr="007C4075">
        <w:rPr>
          <w:szCs w:val="24"/>
        </w:rPr>
        <w:t xml:space="preserve">w </w:t>
      </w:r>
      <w:r w:rsidR="00E369D2">
        <w:rPr>
          <w:szCs w:val="24"/>
        </w:rPr>
        <w:t xml:space="preserve">zakresie sporządzania </w:t>
      </w:r>
      <w:r w:rsidR="00E369D2" w:rsidRPr="007C4075">
        <w:rPr>
          <w:szCs w:val="24"/>
        </w:rPr>
        <w:t>sprawozdania finansowego</w:t>
      </w:r>
      <w:r w:rsidR="00E369D2">
        <w:rPr>
          <w:szCs w:val="24"/>
        </w:rPr>
        <w:t xml:space="preserve"> przez</w:t>
      </w:r>
      <w:r w:rsidR="00E64BC9">
        <w:rPr>
          <w:szCs w:val="24"/>
        </w:rPr>
        <w:t xml:space="preserve"> </w:t>
      </w:r>
      <w:r w:rsidR="006E032D">
        <w:rPr>
          <w:szCs w:val="24"/>
        </w:rPr>
        <w:t xml:space="preserve">JZP </w:t>
      </w:r>
      <w:r w:rsidR="00A718D4">
        <w:rPr>
          <w:szCs w:val="24"/>
        </w:rPr>
        <w:t xml:space="preserve">w ocenie </w:t>
      </w:r>
      <w:r w:rsidR="00A718D4" w:rsidRPr="007C4075">
        <w:rPr>
          <w:szCs w:val="24"/>
        </w:rPr>
        <w:t>biegł</w:t>
      </w:r>
      <w:r w:rsidR="00A718D4">
        <w:rPr>
          <w:szCs w:val="24"/>
        </w:rPr>
        <w:t>ego</w:t>
      </w:r>
      <w:r w:rsidR="00A718D4" w:rsidRPr="007C4075">
        <w:rPr>
          <w:szCs w:val="24"/>
        </w:rPr>
        <w:t xml:space="preserve"> </w:t>
      </w:r>
      <w:r w:rsidRPr="007C4075">
        <w:rPr>
          <w:szCs w:val="24"/>
        </w:rPr>
        <w:t>rewident</w:t>
      </w:r>
      <w:r w:rsidR="00A718D4">
        <w:rPr>
          <w:szCs w:val="24"/>
        </w:rPr>
        <w:t>a</w:t>
      </w:r>
      <w:r w:rsidR="00E64BC9">
        <w:rPr>
          <w:szCs w:val="24"/>
        </w:rPr>
        <w:t xml:space="preserve"> są </w:t>
      </w:r>
      <w:r w:rsidRPr="007C4075">
        <w:rPr>
          <w:szCs w:val="24"/>
        </w:rPr>
        <w:t xml:space="preserve">wysoko ryzykowne? Jakie </w:t>
      </w:r>
      <w:r w:rsidR="00E369D2">
        <w:rPr>
          <w:szCs w:val="24"/>
        </w:rPr>
        <w:t>działania kontrolne</w:t>
      </w:r>
      <w:r w:rsidR="00E369D2" w:rsidRPr="007C4075">
        <w:rPr>
          <w:szCs w:val="24"/>
        </w:rPr>
        <w:t xml:space="preserve"> </w:t>
      </w:r>
      <w:r w:rsidRPr="007C4075">
        <w:rPr>
          <w:szCs w:val="24"/>
        </w:rPr>
        <w:t>zostały zaplanowane w</w:t>
      </w:r>
      <w:r w:rsidR="009D048E">
        <w:rPr>
          <w:szCs w:val="24"/>
        </w:rPr>
        <w:t> </w:t>
      </w:r>
      <w:r w:rsidRPr="007C4075">
        <w:rPr>
          <w:szCs w:val="24"/>
        </w:rPr>
        <w:t>tych obszarach?</w:t>
      </w:r>
    </w:p>
    <w:p w14:paraId="449116AC" w14:textId="77777777" w:rsidR="00494FAF" w:rsidRPr="007C4075" w:rsidRDefault="00494FAF" w:rsidP="00F76A3E">
      <w:pPr>
        <w:pStyle w:val="Styl2"/>
        <w:numPr>
          <w:ilvl w:val="0"/>
          <w:numId w:val="192"/>
        </w:numPr>
        <w:rPr>
          <w:szCs w:val="24"/>
        </w:rPr>
      </w:pPr>
      <w:r>
        <w:rPr>
          <w:szCs w:val="24"/>
        </w:rPr>
        <w:t xml:space="preserve">Czy biegły rewident sporządził dodatkowe sprawozdanie dla </w:t>
      </w:r>
      <w:r w:rsidR="006E032D">
        <w:rPr>
          <w:szCs w:val="24"/>
        </w:rPr>
        <w:t>k</w:t>
      </w:r>
      <w:r>
        <w:rPr>
          <w:szCs w:val="24"/>
        </w:rPr>
        <w:t xml:space="preserve">omitetu </w:t>
      </w:r>
      <w:r w:rsidR="006E032D">
        <w:rPr>
          <w:szCs w:val="24"/>
        </w:rPr>
        <w:t>a</w:t>
      </w:r>
      <w:r>
        <w:rPr>
          <w:szCs w:val="24"/>
        </w:rPr>
        <w:t>udytu?</w:t>
      </w:r>
    </w:p>
    <w:p w14:paraId="0D1F8D3E" w14:textId="77777777" w:rsidR="00205C6B" w:rsidRPr="001F3FE3" w:rsidRDefault="00205C6B" w:rsidP="003C38FF">
      <w:pPr>
        <w:pStyle w:val="Styl10"/>
        <w:numPr>
          <w:ilvl w:val="0"/>
          <w:numId w:val="82"/>
        </w:numPr>
        <w:spacing w:before="120" w:after="360"/>
      </w:pPr>
      <w:bookmarkStart w:id="248" w:name="_Toc21688473"/>
      <w:bookmarkStart w:id="249" w:name="_Toc21689354"/>
      <w:bookmarkStart w:id="250" w:name="_Toc23767288"/>
      <w:r w:rsidRPr="003C38FF">
        <w:rPr>
          <w:sz w:val="24"/>
        </w:rPr>
        <w:t>Pytania kierowane do dyrektora działu finans</w:t>
      </w:r>
      <w:r w:rsidR="00CF423F" w:rsidRPr="003C38FF">
        <w:rPr>
          <w:sz w:val="24"/>
        </w:rPr>
        <w:t>ów</w:t>
      </w:r>
      <w:r w:rsidR="006E032D" w:rsidRPr="003C38FF">
        <w:rPr>
          <w:sz w:val="24"/>
        </w:rPr>
        <w:t xml:space="preserve"> JZP</w:t>
      </w:r>
      <w:r w:rsidRPr="003C38FF">
        <w:rPr>
          <w:sz w:val="24"/>
        </w:rPr>
        <w:t>:</w:t>
      </w:r>
      <w:bookmarkEnd w:id="248"/>
      <w:bookmarkEnd w:id="249"/>
      <w:bookmarkEnd w:id="250"/>
    </w:p>
    <w:p w14:paraId="0E7A4550" w14:textId="77777777" w:rsidR="00205C6B" w:rsidRPr="007C4075" w:rsidRDefault="00205C6B" w:rsidP="00F76A3E">
      <w:pPr>
        <w:pStyle w:val="Styl2"/>
        <w:numPr>
          <w:ilvl w:val="0"/>
          <w:numId w:val="193"/>
        </w:numPr>
        <w:rPr>
          <w:szCs w:val="24"/>
        </w:rPr>
      </w:pPr>
      <w:r w:rsidRPr="007C4075">
        <w:rPr>
          <w:szCs w:val="24"/>
        </w:rPr>
        <w:t>Jak</w:t>
      </w:r>
      <w:r>
        <w:rPr>
          <w:szCs w:val="24"/>
        </w:rPr>
        <w:t xml:space="preserve"> dyrektor działu finansów </w:t>
      </w:r>
      <w:r w:rsidRPr="007C4075">
        <w:rPr>
          <w:szCs w:val="24"/>
        </w:rPr>
        <w:t>ocenia pracę biegłego rewidenta?</w:t>
      </w:r>
    </w:p>
    <w:p w14:paraId="03C1D3F9" w14:textId="77777777" w:rsidR="00205C6B" w:rsidRPr="007C4075" w:rsidRDefault="00205C6B" w:rsidP="00F76A3E">
      <w:pPr>
        <w:pStyle w:val="Styl2"/>
        <w:numPr>
          <w:ilvl w:val="0"/>
          <w:numId w:val="193"/>
        </w:numPr>
        <w:rPr>
          <w:szCs w:val="24"/>
        </w:rPr>
      </w:pPr>
      <w:r w:rsidRPr="007C4075">
        <w:rPr>
          <w:szCs w:val="24"/>
        </w:rPr>
        <w:t xml:space="preserve">Czy </w:t>
      </w:r>
      <w:r>
        <w:rPr>
          <w:szCs w:val="24"/>
        </w:rPr>
        <w:t xml:space="preserve">dyrektor działu finansów </w:t>
      </w:r>
      <w:r w:rsidRPr="007C4075">
        <w:rPr>
          <w:szCs w:val="24"/>
        </w:rPr>
        <w:t xml:space="preserve">pozytywnie ocenia wiedzę i umiejętności osób zaangażowanych w proces </w:t>
      </w:r>
      <w:r>
        <w:rPr>
          <w:szCs w:val="24"/>
        </w:rPr>
        <w:t>badania sprawozdania finansowego</w:t>
      </w:r>
      <w:r w:rsidRPr="007C4075">
        <w:rPr>
          <w:szCs w:val="24"/>
        </w:rPr>
        <w:t>?</w:t>
      </w:r>
    </w:p>
    <w:p w14:paraId="3DEDBCFE" w14:textId="77777777" w:rsidR="00205C6B" w:rsidRPr="007C4075" w:rsidRDefault="00205C6B" w:rsidP="00F76A3E">
      <w:pPr>
        <w:pStyle w:val="Styl2"/>
        <w:numPr>
          <w:ilvl w:val="0"/>
          <w:numId w:val="193"/>
        </w:numPr>
        <w:rPr>
          <w:szCs w:val="24"/>
        </w:rPr>
      </w:pPr>
      <w:r>
        <w:rPr>
          <w:szCs w:val="24"/>
        </w:rPr>
        <w:t>Czy w sytuacji</w:t>
      </w:r>
      <w:r w:rsidR="006E032D">
        <w:rPr>
          <w:szCs w:val="24"/>
        </w:rPr>
        <w:t>,</w:t>
      </w:r>
      <w:r>
        <w:rPr>
          <w:szCs w:val="24"/>
        </w:rPr>
        <w:t xml:space="preserve"> </w:t>
      </w:r>
      <w:r w:rsidR="006E032D">
        <w:rPr>
          <w:szCs w:val="24"/>
        </w:rPr>
        <w:t>w której</w:t>
      </w:r>
      <w:r>
        <w:rPr>
          <w:szCs w:val="24"/>
        </w:rPr>
        <w:t xml:space="preserve"> dyrektor działu finansów byłby uprawniony do</w:t>
      </w:r>
      <w:r w:rsidR="00044E38">
        <w:rPr>
          <w:szCs w:val="24"/>
        </w:rPr>
        <w:t> </w:t>
      </w:r>
      <w:r w:rsidRPr="007C4075">
        <w:rPr>
          <w:szCs w:val="24"/>
        </w:rPr>
        <w:t>podejmowa</w:t>
      </w:r>
      <w:r>
        <w:rPr>
          <w:szCs w:val="24"/>
        </w:rPr>
        <w:t xml:space="preserve">nia </w:t>
      </w:r>
      <w:r w:rsidRPr="007C4075">
        <w:rPr>
          <w:szCs w:val="24"/>
        </w:rPr>
        <w:t>decyzj</w:t>
      </w:r>
      <w:r>
        <w:rPr>
          <w:szCs w:val="24"/>
        </w:rPr>
        <w:t xml:space="preserve">i </w:t>
      </w:r>
      <w:r w:rsidRPr="007C4075">
        <w:rPr>
          <w:szCs w:val="24"/>
        </w:rPr>
        <w:t>o zatrudnieniu firmy audytorskiej do badania sprawozdania finansowego</w:t>
      </w:r>
      <w:r w:rsidR="00E953D4">
        <w:rPr>
          <w:szCs w:val="24"/>
        </w:rPr>
        <w:t>,</w:t>
      </w:r>
      <w:r w:rsidRPr="007C4075">
        <w:rPr>
          <w:szCs w:val="24"/>
        </w:rPr>
        <w:t xml:space="preserve"> to czy ponownie wybrałby tę samą firmę?</w:t>
      </w:r>
    </w:p>
    <w:p w14:paraId="64782554" w14:textId="77777777" w:rsidR="00205C6B" w:rsidRPr="007C4075" w:rsidRDefault="00205C6B" w:rsidP="00F76A3E">
      <w:pPr>
        <w:pStyle w:val="Styl2"/>
        <w:numPr>
          <w:ilvl w:val="0"/>
          <w:numId w:val="193"/>
        </w:numPr>
        <w:rPr>
          <w:szCs w:val="24"/>
        </w:rPr>
      </w:pPr>
      <w:r>
        <w:rPr>
          <w:szCs w:val="24"/>
        </w:rPr>
        <w:t xml:space="preserve">Czy istnieją przypuszczenia lub dowody potwierdzające, że </w:t>
      </w:r>
      <w:r w:rsidRPr="007C4075">
        <w:rPr>
          <w:szCs w:val="24"/>
        </w:rPr>
        <w:t>świadomie</w:t>
      </w:r>
      <w:r>
        <w:rPr>
          <w:szCs w:val="24"/>
        </w:rPr>
        <w:t xml:space="preserve"> </w:t>
      </w:r>
      <w:r w:rsidRPr="007C4075">
        <w:rPr>
          <w:szCs w:val="24"/>
        </w:rPr>
        <w:t>nie zostały przekazane biegłemu rewidentowi</w:t>
      </w:r>
      <w:r>
        <w:rPr>
          <w:szCs w:val="24"/>
        </w:rPr>
        <w:t>, wymagane lub właściwe informacje</w:t>
      </w:r>
      <w:r w:rsidRPr="007C4075">
        <w:rPr>
          <w:szCs w:val="24"/>
        </w:rPr>
        <w:t>?</w:t>
      </w:r>
    </w:p>
    <w:p w14:paraId="703CE52C" w14:textId="77777777" w:rsidR="00205C6B" w:rsidRPr="007C4075" w:rsidRDefault="00205C6B" w:rsidP="00F76A3E">
      <w:pPr>
        <w:pStyle w:val="Styl2"/>
        <w:numPr>
          <w:ilvl w:val="0"/>
          <w:numId w:val="193"/>
        </w:numPr>
        <w:rPr>
          <w:szCs w:val="24"/>
        </w:rPr>
      </w:pPr>
      <w:r w:rsidRPr="007C4075">
        <w:rPr>
          <w:szCs w:val="24"/>
        </w:rPr>
        <w:t xml:space="preserve">Czy były obszary, w których </w:t>
      </w:r>
      <w:r>
        <w:rPr>
          <w:szCs w:val="24"/>
        </w:rPr>
        <w:t xml:space="preserve">JZP </w:t>
      </w:r>
      <w:r w:rsidRPr="007C4075">
        <w:rPr>
          <w:szCs w:val="24"/>
        </w:rPr>
        <w:t xml:space="preserve">przyjęła po raz pierwszy lub zmodyfikowała zasady wyceny i ujmowania, gdzie </w:t>
      </w:r>
      <w:r>
        <w:rPr>
          <w:szCs w:val="24"/>
        </w:rPr>
        <w:t xml:space="preserve">w przypadku zastosowania innego </w:t>
      </w:r>
      <w:r w:rsidRPr="007C4075">
        <w:rPr>
          <w:szCs w:val="24"/>
        </w:rPr>
        <w:t>akceptowaln</w:t>
      </w:r>
      <w:r>
        <w:rPr>
          <w:szCs w:val="24"/>
        </w:rPr>
        <w:t xml:space="preserve">ie </w:t>
      </w:r>
      <w:r w:rsidRPr="007C4075">
        <w:rPr>
          <w:szCs w:val="24"/>
        </w:rPr>
        <w:t>alternatywne</w:t>
      </w:r>
      <w:r>
        <w:rPr>
          <w:szCs w:val="24"/>
        </w:rPr>
        <w:t>go podejścia</w:t>
      </w:r>
      <w:r w:rsidRPr="007C4075">
        <w:rPr>
          <w:szCs w:val="24"/>
        </w:rPr>
        <w:t xml:space="preserve"> księgowe</w:t>
      </w:r>
      <w:r>
        <w:rPr>
          <w:szCs w:val="24"/>
        </w:rPr>
        <w:t xml:space="preserve">go spowodowałoby, że wykazane przez JZP wyniki lub wartości byłby </w:t>
      </w:r>
      <w:r w:rsidRPr="007C4075">
        <w:rPr>
          <w:szCs w:val="24"/>
        </w:rPr>
        <w:t>znacząco inne?</w:t>
      </w:r>
    </w:p>
    <w:p w14:paraId="6B30CB22" w14:textId="77777777" w:rsidR="00205C6B" w:rsidRPr="007C4075" w:rsidRDefault="00205C6B" w:rsidP="00F76A3E">
      <w:pPr>
        <w:pStyle w:val="Styl2"/>
        <w:numPr>
          <w:ilvl w:val="0"/>
          <w:numId w:val="193"/>
        </w:numPr>
        <w:rPr>
          <w:szCs w:val="24"/>
        </w:rPr>
      </w:pPr>
      <w:r>
        <w:rPr>
          <w:szCs w:val="24"/>
        </w:rPr>
        <w:t xml:space="preserve">Czy zaistniały </w:t>
      </w:r>
      <w:r w:rsidRPr="007C4075">
        <w:rPr>
          <w:szCs w:val="24"/>
        </w:rPr>
        <w:t>zmiany w polityce rachunkowości</w:t>
      </w:r>
      <w:r w:rsidR="00E953D4">
        <w:rPr>
          <w:szCs w:val="24"/>
        </w:rPr>
        <w:t xml:space="preserve"> JZP</w:t>
      </w:r>
      <w:r w:rsidRPr="007C4075">
        <w:rPr>
          <w:szCs w:val="24"/>
        </w:rPr>
        <w:t xml:space="preserve">, które miały znaczący wpływ na tegoroczne sprawozdanie finansowe, lub oczekuje się, że będą miały wpływ na </w:t>
      </w:r>
      <w:r>
        <w:rPr>
          <w:szCs w:val="24"/>
        </w:rPr>
        <w:t>sprawozdania sporządzane w kolejnych okresach sprawozdawczych</w:t>
      </w:r>
      <w:r w:rsidRPr="007C4075">
        <w:rPr>
          <w:szCs w:val="24"/>
        </w:rPr>
        <w:t>?</w:t>
      </w:r>
    </w:p>
    <w:p w14:paraId="49EDC4D2" w14:textId="77777777" w:rsidR="00205C6B" w:rsidRPr="007C4075" w:rsidRDefault="00205C6B" w:rsidP="00F76A3E">
      <w:pPr>
        <w:pStyle w:val="Styl2"/>
        <w:numPr>
          <w:ilvl w:val="0"/>
          <w:numId w:val="193"/>
        </w:numPr>
        <w:rPr>
          <w:szCs w:val="24"/>
        </w:rPr>
      </w:pPr>
      <w:r w:rsidRPr="007C4075">
        <w:rPr>
          <w:szCs w:val="24"/>
        </w:rPr>
        <w:t xml:space="preserve">Czy </w:t>
      </w:r>
      <w:r>
        <w:rPr>
          <w:szCs w:val="24"/>
        </w:rPr>
        <w:t xml:space="preserve">JZP </w:t>
      </w:r>
      <w:r w:rsidRPr="007C4075">
        <w:rPr>
          <w:szCs w:val="24"/>
        </w:rPr>
        <w:t>otrzyma</w:t>
      </w:r>
      <w:r>
        <w:rPr>
          <w:szCs w:val="24"/>
        </w:rPr>
        <w:t xml:space="preserve">ła uwagi od KNF nt. sposobu sporządzania </w:t>
      </w:r>
      <w:r w:rsidRPr="007C4075">
        <w:rPr>
          <w:szCs w:val="24"/>
        </w:rPr>
        <w:t xml:space="preserve">sprawozdań finansowych? </w:t>
      </w:r>
      <w:r>
        <w:rPr>
          <w:szCs w:val="24"/>
        </w:rPr>
        <w:t>W jaki sposób JZP odniosła się do tych uwag</w:t>
      </w:r>
      <w:r w:rsidRPr="007C4075">
        <w:rPr>
          <w:szCs w:val="24"/>
        </w:rPr>
        <w:t>?</w:t>
      </w:r>
    </w:p>
    <w:p w14:paraId="41A494AA" w14:textId="77777777" w:rsidR="00205C6B" w:rsidRDefault="00205C6B" w:rsidP="00F76A3E">
      <w:pPr>
        <w:pStyle w:val="Styl2"/>
        <w:numPr>
          <w:ilvl w:val="0"/>
          <w:numId w:val="193"/>
        </w:numPr>
        <w:rPr>
          <w:szCs w:val="24"/>
        </w:rPr>
      </w:pPr>
      <w:r w:rsidRPr="007C4075">
        <w:rPr>
          <w:szCs w:val="24"/>
        </w:rPr>
        <w:t xml:space="preserve">Czy stosowane zasady rachunkowości sprzyjają najlepszemu interesowi </w:t>
      </w:r>
      <w:r>
        <w:rPr>
          <w:szCs w:val="24"/>
        </w:rPr>
        <w:t>JZP </w:t>
      </w:r>
      <w:r w:rsidRPr="007C4075">
        <w:rPr>
          <w:szCs w:val="24"/>
        </w:rPr>
        <w:t>w</w:t>
      </w:r>
      <w:r>
        <w:rPr>
          <w:szCs w:val="24"/>
        </w:rPr>
        <w:t> </w:t>
      </w:r>
      <w:r w:rsidRPr="007C4075">
        <w:rPr>
          <w:szCs w:val="24"/>
        </w:rPr>
        <w:t xml:space="preserve">długim </w:t>
      </w:r>
      <w:r>
        <w:rPr>
          <w:szCs w:val="24"/>
        </w:rPr>
        <w:t>horyzoncie czasu</w:t>
      </w:r>
      <w:r w:rsidRPr="007C4075">
        <w:rPr>
          <w:szCs w:val="24"/>
        </w:rPr>
        <w:t xml:space="preserve">? Kto </w:t>
      </w:r>
      <w:r>
        <w:rPr>
          <w:szCs w:val="24"/>
        </w:rPr>
        <w:t xml:space="preserve">w JZP </w:t>
      </w:r>
      <w:r w:rsidRPr="007C4075">
        <w:rPr>
          <w:szCs w:val="24"/>
        </w:rPr>
        <w:t>określa t</w:t>
      </w:r>
      <w:r>
        <w:rPr>
          <w:szCs w:val="24"/>
        </w:rPr>
        <w:t xml:space="preserve">akie </w:t>
      </w:r>
      <w:r w:rsidRPr="007C4075">
        <w:rPr>
          <w:szCs w:val="24"/>
        </w:rPr>
        <w:t>interesy?</w:t>
      </w:r>
    </w:p>
    <w:p w14:paraId="61E81892" w14:textId="7580B864" w:rsidR="00205C6B" w:rsidRPr="00E953D4" w:rsidRDefault="00205C6B" w:rsidP="00F76A3E">
      <w:pPr>
        <w:pStyle w:val="Styl2"/>
        <w:numPr>
          <w:ilvl w:val="0"/>
          <w:numId w:val="193"/>
        </w:numPr>
        <w:rPr>
          <w:szCs w:val="24"/>
        </w:rPr>
      </w:pPr>
      <w:r w:rsidRPr="00E953D4">
        <w:rPr>
          <w:szCs w:val="24"/>
        </w:rPr>
        <w:t xml:space="preserve">Czy uwagi lub korekty biegłego rewidenta zostały wprowadzone przez </w:t>
      </w:r>
      <w:r w:rsidR="00E953D4" w:rsidRPr="00E953D4">
        <w:rPr>
          <w:szCs w:val="24"/>
        </w:rPr>
        <w:t>organ zarządzający JZP</w:t>
      </w:r>
      <w:r w:rsidR="0081355F">
        <w:rPr>
          <w:szCs w:val="24"/>
        </w:rPr>
        <w:t>,</w:t>
      </w:r>
      <w:r w:rsidRPr="00E953D4">
        <w:rPr>
          <w:szCs w:val="24"/>
        </w:rPr>
        <w:t xml:space="preserve"> </w:t>
      </w:r>
      <w:r w:rsidR="00A718D4">
        <w:rPr>
          <w:szCs w:val="24"/>
        </w:rPr>
        <w:t>a jeśli zostały</w:t>
      </w:r>
      <w:r>
        <w:t xml:space="preserve"> odrzucone </w:t>
      </w:r>
      <w:r w:rsidR="00A718D4">
        <w:t>to z jakiego powodu</w:t>
      </w:r>
      <w:r>
        <w:t>?</w:t>
      </w:r>
    </w:p>
    <w:p w14:paraId="40356995" w14:textId="77777777" w:rsidR="009D66ED" w:rsidRPr="001F3FE3" w:rsidRDefault="009D66ED" w:rsidP="003C38FF">
      <w:pPr>
        <w:pStyle w:val="Styl10"/>
        <w:numPr>
          <w:ilvl w:val="0"/>
          <w:numId w:val="82"/>
        </w:numPr>
        <w:spacing w:before="120" w:after="360"/>
      </w:pPr>
      <w:bookmarkStart w:id="251" w:name="_Toc21686156"/>
      <w:bookmarkStart w:id="252" w:name="_Toc21686206"/>
      <w:bookmarkStart w:id="253" w:name="_Toc21686355"/>
      <w:bookmarkStart w:id="254" w:name="_Toc21686453"/>
      <w:bookmarkStart w:id="255" w:name="_Toc21687155"/>
      <w:bookmarkStart w:id="256" w:name="_Toc21687757"/>
      <w:bookmarkStart w:id="257" w:name="_Toc21687847"/>
      <w:bookmarkStart w:id="258" w:name="_Toc21688108"/>
      <w:bookmarkStart w:id="259" w:name="_Toc21688170"/>
      <w:bookmarkStart w:id="260" w:name="_Toc21688218"/>
      <w:bookmarkStart w:id="261" w:name="_Toc21688725"/>
      <w:bookmarkStart w:id="262" w:name="_Toc21689355"/>
      <w:bookmarkStart w:id="263" w:name="_Toc21689806"/>
      <w:bookmarkStart w:id="264" w:name="_Toc21690736"/>
      <w:bookmarkStart w:id="265" w:name="_Toc21691296"/>
      <w:bookmarkStart w:id="266" w:name="_Toc21691342"/>
      <w:bookmarkStart w:id="267" w:name="_Toc21692217"/>
      <w:bookmarkStart w:id="268" w:name="_Toc21693322"/>
      <w:bookmarkStart w:id="269" w:name="_Toc21688474"/>
      <w:bookmarkStart w:id="270" w:name="_Toc21689356"/>
      <w:bookmarkStart w:id="271" w:name="_Toc23767289"/>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sidRPr="003C38FF">
        <w:rPr>
          <w:sz w:val="24"/>
        </w:rPr>
        <w:lastRenderedPageBreak/>
        <w:t>Pozostałe</w:t>
      </w:r>
      <w:r w:rsidR="00AF5CD2" w:rsidRPr="003C38FF">
        <w:rPr>
          <w:sz w:val="24"/>
        </w:rPr>
        <w:t xml:space="preserve"> pytania, na które komitet au</w:t>
      </w:r>
      <w:r w:rsidR="00C66CA6" w:rsidRPr="003C38FF">
        <w:rPr>
          <w:sz w:val="24"/>
        </w:rPr>
        <w:t>dytu powinien uzyskać odpowiedź</w:t>
      </w:r>
      <w:r w:rsidRPr="003C38FF">
        <w:rPr>
          <w:sz w:val="24"/>
        </w:rPr>
        <w:t>:</w:t>
      </w:r>
      <w:bookmarkEnd w:id="269"/>
      <w:bookmarkEnd w:id="270"/>
      <w:bookmarkEnd w:id="271"/>
    </w:p>
    <w:p w14:paraId="5C204C39" w14:textId="77777777" w:rsidR="009D66ED" w:rsidRPr="007C4075" w:rsidRDefault="009D66ED" w:rsidP="00F76A3E">
      <w:pPr>
        <w:pStyle w:val="Styl2"/>
        <w:numPr>
          <w:ilvl w:val="0"/>
          <w:numId w:val="194"/>
        </w:numPr>
        <w:rPr>
          <w:szCs w:val="24"/>
        </w:rPr>
      </w:pPr>
      <w:r w:rsidRPr="007C4075">
        <w:rPr>
          <w:szCs w:val="24"/>
        </w:rPr>
        <w:t>W jaki sposób i na jakiej podstawie kierownictwo ustaliło, że firma audytorska posiada odpowiednią wiedzę i umiejętności do wykonywania swojej pracy?</w:t>
      </w:r>
    </w:p>
    <w:p w14:paraId="5E191167" w14:textId="77777777" w:rsidR="009D66ED" w:rsidRPr="007C4075" w:rsidRDefault="009D66ED" w:rsidP="00F76A3E">
      <w:pPr>
        <w:pStyle w:val="Styl2"/>
        <w:numPr>
          <w:ilvl w:val="0"/>
          <w:numId w:val="194"/>
        </w:numPr>
        <w:rPr>
          <w:szCs w:val="24"/>
        </w:rPr>
      </w:pPr>
      <w:r w:rsidRPr="007C4075">
        <w:rPr>
          <w:szCs w:val="24"/>
        </w:rPr>
        <w:t xml:space="preserve">Czy odbywają się regularne spotkania komitetu audytu </w:t>
      </w:r>
      <w:r w:rsidR="00E953D4">
        <w:rPr>
          <w:szCs w:val="24"/>
        </w:rPr>
        <w:t xml:space="preserve">JZP </w:t>
      </w:r>
      <w:r w:rsidRPr="007C4075">
        <w:rPr>
          <w:szCs w:val="24"/>
        </w:rPr>
        <w:t>z dyrektorem działu finansowego, dyrektorem działu audytu wewnętrznego i biegłym rewidentem? Czy z</w:t>
      </w:r>
      <w:r w:rsidR="00956CE8">
        <w:rPr>
          <w:szCs w:val="24"/>
        </w:rPr>
        <w:t> </w:t>
      </w:r>
      <w:r w:rsidRPr="007C4075">
        <w:rPr>
          <w:szCs w:val="24"/>
        </w:rPr>
        <w:t>tych spotkań są sporządzane protokoły?</w:t>
      </w:r>
    </w:p>
    <w:p w14:paraId="02BD8F70" w14:textId="77777777" w:rsidR="009D66ED" w:rsidRPr="007C4075" w:rsidRDefault="009D66ED" w:rsidP="00F76A3E">
      <w:pPr>
        <w:pStyle w:val="Styl2"/>
        <w:numPr>
          <w:ilvl w:val="0"/>
          <w:numId w:val="194"/>
        </w:numPr>
        <w:rPr>
          <w:szCs w:val="24"/>
        </w:rPr>
      </w:pPr>
      <w:r w:rsidRPr="007C4075">
        <w:rPr>
          <w:szCs w:val="24"/>
        </w:rPr>
        <w:t xml:space="preserve">Czy komitet audytu otrzymuje istotne informacje od kadry zarządzającej </w:t>
      </w:r>
      <w:r w:rsidR="00E953D4">
        <w:rPr>
          <w:szCs w:val="24"/>
        </w:rPr>
        <w:t xml:space="preserve">JZP </w:t>
      </w:r>
      <w:r w:rsidRPr="007C4075">
        <w:rPr>
          <w:szCs w:val="24"/>
        </w:rPr>
        <w:t>w celu przygotowania się do spotkania z odpowiednim wyprzedzeniem?</w:t>
      </w:r>
    </w:p>
    <w:p w14:paraId="3D346832" w14:textId="77777777" w:rsidR="009D66ED" w:rsidRPr="007C4075" w:rsidRDefault="009D66ED" w:rsidP="00F76A3E">
      <w:pPr>
        <w:pStyle w:val="Styl2"/>
        <w:numPr>
          <w:ilvl w:val="0"/>
          <w:numId w:val="194"/>
        </w:numPr>
        <w:rPr>
          <w:szCs w:val="24"/>
        </w:rPr>
      </w:pPr>
      <w:r w:rsidRPr="007C4075">
        <w:rPr>
          <w:szCs w:val="24"/>
        </w:rPr>
        <w:t>Czy istnieje proces informowania członków komitetu audytu o istotnych kwestiach sprzyjających pełnemu zrozumieniu tych zagadnień?</w:t>
      </w:r>
    </w:p>
    <w:p w14:paraId="1E8E1BF6" w14:textId="77777777" w:rsidR="009D66ED" w:rsidRPr="007C4075" w:rsidRDefault="009D66ED" w:rsidP="00F76A3E">
      <w:pPr>
        <w:pStyle w:val="Styl2"/>
        <w:numPr>
          <w:ilvl w:val="0"/>
          <w:numId w:val="194"/>
        </w:numPr>
        <w:rPr>
          <w:szCs w:val="24"/>
        </w:rPr>
      </w:pPr>
      <w:r w:rsidRPr="007C4075">
        <w:rPr>
          <w:szCs w:val="24"/>
        </w:rPr>
        <w:t xml:space="preserve">Czy komitet audytu jest informowany o zmianie pracowników </w:t>
      </w:r>
      <w:r w:rsidR="00E953D4">
        <w:rPr>
          <w:szCs w:val="24"/>
        </w:rPr>
        <w:t xml:space="preserve">JZP </w:t>
      </w:r>
      <w:r w:rsidRPr="007C4075">
        <w:rPr>
          <w:szCs w:val="24"/>
        </w:rPr>
        <w:t xml:space="preserve">na kluczowych stanowiskach, w szczególności w </w:t>
      </w:r>
      <w:r w:rsidR="00E953D4">
        <w:rPr>
          <w:szCs w:val="24"/>
        </w:rPr>
        <w:t>komórc</w:t>
      </w:r>
      <w:r w:rsidRPr="007C4075">
        <w:rPr>
          <w:szCs w:val="24"/>
        </w:rPr>
        <w:t>e audytu wewnętrznego, dziale księgowości oraz w dziale finansowym?</w:t>
      </w:r>
    </w:p>
    <w:p w14:paraId="4CD37605" w14:textId="648AB55A" w:rsidR="009D66ED" w:rsidRPr="007C4075" w:rsidRDefault="009D66ED" w:rsidP="00F76A3E">
      <w:pPr>
        <w:pStyle w:val="Styl2"/>
        <w:numPr>
          <w:ilvl w:val="0"/>
          <w:numId w:val="194"/>
        </w:numPr>
        <w:rPr>
          <w:szCs w:val="24"/>
        </w:rPr>
      </w:pPr>
      <w:r w:rsidRPr="007C4075">
        <w:rPr>
          <w:szCs w:val="24"/>
        </w:rPr>
        <w:t xml:space="preserve">Czy osoby zajmujące się rachunkowością </w:t>
      </w:r>
      <w:r w:rsidR="00375B9B">
        <w:rPr>
          <w:szCs w:val="24"/>
        </w:rPr>
        <w:t>JZP</w:t>
      </w:r>
      <w:r w:rsidR="00E953D4">
        <w:rPr>
          <w:szCs w:val="24"/>
        </w:rPr>
        <w:t xml:space="preserve"> </w:t>
      </w:r>
      <w:r w:rsidRPr="007C4075">
        <w:rPr>
          <w:szCs w:val="24"/>
        </w:rPr>
        <w:t>są specjalistami w tej dziedzinie? W jaki sposób jest to weryfikowane?</w:t>
      </w:r>
    </w:p>
    <w:p w14:paraId="67638CDC" w14:textId="77777777" w:rsidR="009D66ED" w:rsidRPr="007C4075" w:rsidRDefault="009D66ED" w:rsidP="00F76A3E">
      <w:pPr>
        <w:pStyle w:val="Styl2"/>
        <w:numPr>
          <w:ilvl w:val="0"/>
          <w:numId w:val="194"/>
        </w:numPr>
        <w:rPr>
          <w:szCs w:val="24"/>
        </w:rPr>
      </w:pPr>
      <w:r w:rsidRPr="007C4075">
        <w:rPr>
          <w:szCs w:val="24"/>
        </w:rPr>
        <w:t xml:space="preserve">Czy struktura organizacyjna </w:t>
      </w:r>
      <w:r w:rsidR="00E953D4">
        <w:rPr>
          <w:szCs w:val="24"/>
        </w:rPr>
        <w:t xml:space="preserve">JZP </w:t>
      </w:r>
      <w:r w:rsidRPr="007C4075">
        <w:rPr>
          <w:szCs w:val="24"/>
        </w:rPr>
        <w:t>jest dostosowana do rozmiarów jednostki?</w:t>
      </w:r>
    </w:p>
    <w:p w14:paraId="711FB51A" w14:textId="77777777" w:rsidR="001972CD" w:rsidRDefault="009D66ED" w:rsidP="00F76A3E">
      <w:pPr>
        <w:pStyle w:val="Styl2"/>
        <w:numPr>
          <w:ilvl w:val="0"/>
          <w:numId w:val="194"/>
        </w:numPr>
        <w:rPr>
          <w:szCs w:val="24"/>
        </w:rPr>
      </w:pPr>
      <w:r w:rsidRPr="007C4075">
        <w:rPr>
          <w:szCs w:val="24"/>
        </w:rPr>
        <w:t xml:space="preserve">Czy jest przeprowadzane systematyczne porównanie osiąganych wyników </w:t>
      </w:r>
      <w:r w:rsidR="00E953D4">
        <w:rPr>
          <w:szCs w:val="24"/>
        </w:rPr>
        <w:t xml:space="preserve">JZP </w:t>
      </w:r>
      <w:r w:rsidRPr="007C4075">
        <w:rPr>
          <w:szCs w:val="24"/>
        </w:rPr>
        <w:t>z</w:t>
      </w:r>
      <w:r w:rsidR="00956CE8">
        <w:rPr>
          <w:szCs w:val="24"/>
        </w:rPr>
        <w:t> </w:t>
      </w:r>
      <w:r w:rsidRPr="007C4075">
        <w:rPr>
          <w:szCs w:val="24"/>
        </w:rPr>
        <w:t>założonymi w budżecie i czy wdrożono skuteczny proces monitorowania działań podejmowanych w sytuacji wystąpienia odchyleń? W jaki sposób?</w:t>
      </w:r>
    </w:p>
    <w:p w14:paraId="687396D6" w14:textId="50512967" w:rsidR="00540036" w:rsidRPr="001F3FE3" w:rsidRDefault="00540036" w:rsidP="00FA5001">
      <w:pPr>
        <w:pStyle w:val="Styl10"/>
        <w:numPr>
          <w:ilvl w:val="0"/>
          <w:numId w:val="105"/>
        </w:numPr>
        <w:spacing w:before="120" w:after="200"/>
        <w:ind w:left="567" w:right="851"/>
        <w:jc w:val="left"/>
        <w:rPr>
          <w:sz w:val="24"/>
        </w:rPr>
      </w:pPr>
      <w:r>
        <w:rPr>
          <w:szCs w:val="24"/>
        </w:rPr>
        <w:br w:type="page"/>
      </w:r>
      <w:bookmarkStart w:id="272" w:name="_Toc23767290"/>
      <w:bookmarkStart w:id="273" w:name="_Toc21688475"/>
      <w:bookmarkStart w:id="274" w:name="_Toc21689357"/>
      <w:r w:rsidRPr="001F3FE3">
        <w:rPr>
          <w:sz w:val="24"/>
        </w:rPr>
        <w:lastRenderedPageBreak/>
        <w:t>Z</w:t>
      </w:r>
      <w:r w:rsidR="00BD3D24" w:rsidRPr="00B40B42">
        <w:rPr>
          <w:sz w:val="24"/>
        </w:rPr>
        <w:t>AŁĄCZNIK</w:t>
      </w:r>
      <w:r w:rsidR="00BD3D24" w:rsidRPr="00084522">
        <w:rPr>
          <w:sz w:val="24"/>
        </w:rPr>
        <w:t xml:space="preserve"> DO</w:t>
      </w:r>
      <w:r w:rsidR="002C62AB" w:rsidRPr="00084522">
        <w:rPr>
          <w:sz w:val="24"/>
        </w:rPr>
        <w:t xml:space="preserve"> R</w:t>
      </w:r>
      <w:r w:rsidR="00BD3D24" w:rsidRPr="00084522">
        <w:rPr>
          <w:sz w:val="24"/>
        </w:rPr>
        <w:t>EKOMENDACJI</w:t>
      </w:r>
      <w:bookmarkEnd w:id="272"/>
      <w:r w:rsidR="002C62AB" w:rsidRPr="001F3FE3">
        <w:rPr>
          <w:sz w:val="24"/>
        </w:rPr>
        <w:t xml:space="preserve"> </w:t>
      </w:r>
      <w:bookmarkEnd w:id="273"/>
      <w:bookmarkEnd w:id="274"/>
    </w:p>
    <w:p w14:paraId="356E7B44" w14:textId="77777777" w:rsidR="00540036" w:rsidRPr="001F3FE3" w:rsidRDefault="00540036" w:rsidP="003C38FF">
      <w:pPr>
        <w:pStyle w:val="Styl10"/>
        <w:numPr>
          <w:ilvl w:val="0"/>
          <w:numId w:val="92"/>
        </w:numPr>
        <w:spacing w:before="120" w:after="360"/>
      </w:pPr>
      <w:bookmarkStart w:id="275" w:name="_Toc21688476"/>
      <w:bookmarkStart w:id="276" w:name="_Toc21689358"/>
      <w:bookmarkStart w:id="277" w:name="_Toc23767291"/>
      <w:r w:rsidRPr="003C38FF">
        <w:rPr>
          <w:sz w:val="24"/>
        </w:rPr>
        <w:t>Naruszenie bezstronności i niezależności –</w:t>
      </w:r>
      <w:r w:rsidR="00946822" w:rsidRPr="003C38FF">
        <w:rPr>
          <w:sz w:val="24"/>
        </w:rPr>
        <w:t xml:space="preserve"> wybrane </w:t>
      </w:r>
      <w:r w:rsidRPr="003C38FF">
        <w:rPr>
          <w:sz w:val="24"/>
        </w:rPr>
        <w:t>regulacje określone w art. 69 ustawy</w:t>
      </w:r>
      <w:r w:rsidR="00C90BC8" w:rsidRPr="003C38FF">
        <w:rPr>
          <w:sz w:val="24"/>
        </w:rPr>
        <w:t xml:space="preserve"> o biegłych rewidentach</w:t>
      </w:r>
      <w:r w:rsidRPr="003C38FF">
        <w:rPr>
          <w:sz w:val="24"/>
        </w:rPr>
        <w:t>.</w:t>
      </w:r>
      <w:bookmarkEnd w:id="275"/>
      <w:bookmarkEnd w:id="276"/>
      <w:bookmarkEnd w:id="277"/>
      <w:r w:rsidRPr="003C38FF">
        <w:rPr>
          <w:sz w:val="24"/>
        </w:rPr>
        <w:t xml:space="preserve"> </w:t>
      </w:r>
    </w:p>
    <w:p w14:paraId="6A7BAC47" w14:textId="77777777" w:rsidR="00946822" w:rsidRDefault="00946822" w:rsidP="00946822">
      <w:pPr>
        <w:spacing w:after="0" w:line="240" w:lineRule="auto"/>
        <w:rPr>
          <w:szCs w:val="24"/>
        </w:rPr>
      </w:pPr>
      <w:r>
        <w:rPr>
          <w:szCs w:val="24"/>
        </w:rPr>
        <w:t xml:space="preserve">Art. 69 ust </w:t>
      </w:r>
      <w:r w:rsidRPr="00946822">
        <w:rPr>
          <w:szCs w:val="24"/>
        </w:rPr>
        <w:t>4. Firma audytorska, członkowie zespołu wykonującego badanie oraz osoba fizyczna mogący wpłynąć na wynik badania są niezależni od badanej jednostki i nie biorą udziału w procesie podejmowania decyzji przez badaną jednostkę co najmniej w okresie objętym badanym sprawozdaniem finansowym oraz okresie przeprowadzania badania.</w:t>
      </w:r>
    </w:p>
    <w:p w14:paraId="258D1210" w14:textId="77777777" w:rsidR="00946822" w:rsidRPr="00946822" w:rsidRDefault="00946822" w:rsidP="00946822">
      <w:pPr>
        <w:spacing w:after="0" w:line="240" w:lineRule="auto"/>
        <w:rPr>
          <w:szCs w:val="24"/>
        </w:rPr>
      </w:pPr>
    </w:p>
    <w:p w14:paraId="2FFAA35D" w14:textId="77777777" w:rsidR="00946822" w:rsidRPr="00946822" w:rsidRDefault="00946822" w:rsidP="00946822">
      <w:pPr>
        <w:rPr>
          <w:szCs w:val="24"/>
        </w:rPr>
      </w:pPr>
      <w:r>
        <w:rPr>
          <w:szCs w:val="24"/>
        </w:rPr>
        <w:t xml:space="preserve">Art. 69 ust. </w:t>
      </w:r>
      <w:r w:rsidRPr="00946822">
        <w:rPr>
          <w:szCs w:val="24"/>
        </w:rPr>
        <w:t>5. Firma audytorska oraz kluczowy biegły rewident podejmują niezbędne działania w celu zapewnienia, że przy przeprowadzaniu badania na ich niezależność nie wpływał żaden rzeczywisty ani potencjalny konflikt interesów, relacje gospodarcze ani żadne inne bezpośrednie lub pośrednie relacje między badaną jednostką a firmą audytorską, członkami zespołu wykonującego badanie, członkami sieci, do której należy firma audytorska, kierownictwem firmy audytorskiej lub osobami związanymi z nimi stosunkiem kontroli.</w:t>
      </w:r>
    </w:p>
    <w:p w14:paraId="3D59FF6D" w14:textId="77777777" w:rsidR="00946822" w:rsidRPr="00946822" w:rsidRDefault="00946822" w:rsidP="00946822">
      <w:pPr>
        <w:rPr>
          <w:szCs w:val="24"/>
        </w:rPr>
      </w:pPr>
      <w:r>
        <w:rPr>
          <w:szCs w:val="24"/>
        </w:rPr>
        <w:t xml:space="preserve">Art. 69 ust </w:t>
      </w:r>
      <w:r w:rsidRPr="00946822">
        <w:rPr>
          <w:szCs w:val="24"/>
        </w:rPr>
        <w:t>6. Firma audytorska oraz kluczowy biegły rewident nie przeprowadzają badania, jeżeli istnieje zagrożenie wystąpienia autokontroli, czerpania korzyści własnych, promowania interesów badanej jednostki, zażyłości lub zastraszenia spowodowanych stosunkiem finansowym, osobistym, gospodarczym, zatrudnienia lub innym między badaną jednostką a</w:t>
      </w:r>
      <w:r w:rsidR="009D048E">
        <w:rPr>
          <w:szCs w:val="24"/>
        </w:rPr>
        <w:t> </w:t>
      </w:r>
      <w:r w:rsidRPr="00946822">
        <w:rPr>
          <w:szCs w:val="24"/>
        </w:rPr>
        <w:t>kluczowym biegłym rewidentem, firmą audytorską, członkiem sieci, do której należy firma audytorska, lub osobą fizyczną mogącą wpłynąć na wynik badania, wskutek czego obiektywna, racjonalna i poinformowana osoba trzecia mogłaby wnioskować, że niezależność kluczowego biegłego rewidenta lub firmy audytorskiej jest zagrożona pomimo zastosowania zabezpieczeń zmierzających do wyeliminowania lub zredukowania zagrożenia do</w:t>
      </w:r>
      <w:r w:rsidR="00044E38">
        <w:rPr>
          <w:szCs w:val="24"/>
        </w:rPr>
        <w:t> </w:t>
      </w:r>
      <w:r w:rsidRPr="00946822">
        <w:rPr>
          <w:szCs w:val="24"/>
        </w:rPr>
        <w:t>akceptowalnego poziomu.</w:t>
      </w:r>
    </w:p>
    <w:p w14:paraId="40A8CDDE" w14:textId="4A4DFCFE" w:rsidR="00946822" w:rsidRPr="00946822" w:rsidRDefault="00946822" w:rsidP="00946822">
      <w:pPr>
        <w:rPr>
          <w:szCs w:val="24"/>
        </w:rPr>
      </w:pPr>
      <w:r>
        <w:rPr>
          <w:szCs w:val="24"/>
        </w:rPr>
        <w:t xml:space="preserve">Art. 69 ust </w:t>
      </w:r>
      <w:r w:rsidRPr="00946822">
        <w:rPr>
          <w:szCs w:val="24"/>
        </w:rPr>
        <w:t>7. Kluczowy biegły rewident, firma audytorska i jej pracownicy uczestniczący w</w:t>
      </w:r>
      <w:r w:rsidR="009D048E">
        <w:rPr>
          <w:szCs w:val="24"/>
        </w:rPr>
        <w:t> </w:t>
      </w:r>
      <w:r w:rsidRPr="00946822">
        <w:rPr>
          <w:szCs w:val="24"/>
        </w:rPr>
        <w:t>przeprowadzaniu badania oraz osoba fizyczna biorąca bezp</w:t>
      </w:r>
      <w:r w:rsidR="00375B9B">
        <w:rPr>
          <w:szCs w:val="24"/>
        </w:rPr>
        <w:t>ośredni udział w czynnościach w </w:t>
      </w:r>
      <w:r w:rsidRPr="00946822">
        <w:rPr>
          <w:szCs w:val="24"/>
        </w:rPr>
        <w:t>zakresie badania, z której usług korzysta lub którą nadzoruje kluczowy biegły rewident lub firma audytorska, a także osoby blisko z nimi związane:</w:t>
      </w:r>
    </w:p>
    <w:p w14:paraId="26EE8C40" w14:textId="77777777" w:rsidR="00946822" w:rsidRPr="00946822" w:rsidRDefault="00946822" w:rsidP="00F76A3E">
      <w:pPr>
        <w:numPr>
          <w:ilvl w:val="0"/>
          <w:numId w:val="195"/>
        </w:numPr>
        <w:spacing w:after="0"/>
        <w:rPr>
          <w:szCs w:val="24"/>
        </w:rPr>
      </w:pPr>
      <w:r w:rsidRPr="00946822">
        <w:rPr>
          <w:szCs w:val="24"/>
        </w:rPr>
        <w:t>nie mogą posiadać ani czerpać istotnych i bezpośrednich korzyści z instrumentów finansowych, w tym z udziałów w kapitale własnym, papierów wartościowych w</w:t>
      </w:r>
      <w:r w:rsidR="009D048E">
        <w:rPr>
          <w:szCs w:val="24"/>
        </w:rPr>
        <w:t> </w:t>
      </w:r>
      <w:r w:rsidRPr="00946822">
        <w:rPr>
          <w:szCs w:val="24"/>
        </w:rPr>
        <w:t>rozumieniu art. 3 pkt 1 ustawy z dnia 29 lipca 2005 r. o obrocie instrumentami finansowymi, kredytów, pożyczek lub innych instrumentów dłużnych, w tym z praw i</w:t>
      </w:r>
      <w:r w:rsidR="009D048E">
        <w:rPr>
          <w:szCs w:val="24"/>
        </w:rPr>
        <w:t> </w:t>
      </w:r>
      <w:r w:rsidRPr="00946822">
        <w:rPr>
          <w:szCs w:val="24"/>
        </w:rPr>
        <w:t>obowiązków do nabycia tych instrumentów finansowych oraz instrumentów pochodnych bezpośrednio powiązanych z tymi instrumentami finansowymi, wyemitowanych, gwarantowanych lub w inny sposób wspieranych przez jakąkolwiek badaną jednostkę objętą wykonywanymi przez nich czynnościami w zakresie badania;</w:t>
      </w:r>
    </w:p>
    <w:p w14:paraId="28873B7C" w14:textId="77777777" w:rsidR="00946822" w:rsidRDefault="00946822" w:rsidP="00F76A3E">
      <w:pPr>
        <w:numPr>
          <w:ilvl w:val="0"/>
          <w:numId w:val="195"/>
        </w:numPr>
        <w:spacing w:after="0"/>
        <w:rPr>
          <w:szCs w:val="24"/>
        </w:rPr>
      </w:pPr>
      <w:r w:rsidRPr="00946822">
        <w:rPr>
          <w:szCs w:val="24"/>
        </w:rPr>
        <w:t>nie mogą uczestniczyć w transakcjach, których przedmiotem są instrumenty finansowe, określone w pkt 1.</w:t>
      </w:r>
    </w:p>
    <w:p w14:paraId="6701BB6B" w14:textId="77777777" w:rsidR="00946822" w:rsidRPr="00946822" w:rsidRDefault="00946822" w:rsidP="00946822">
      <w:pPr>
        <w:spacing w:after="0"/>
        <w:ind w:left="709"/>
        <w:rPr>
          <w:szCs w:val="24"/>
        </w:rPr>
      </w:pPr>
    </w:p>
    <w:p w14:paraId="487FDAA0" w14:textId="77777777" w:rsidR="00946822" w:rsidRPr="00946822" w:rsidRDefault="00946822" w:rsidP="00946822">
      <w:pPr>
        <w:spacing w:after="0"/>
        <w:rPr>
          <w:szCs w:val="24"/>
        </w:rPr>
      </w:pPr>
      <w:r>
        <w:rPr>
          <w:szCs w:val="24"/>
        </w:rPr>
        <w:t xml:space="preserve">Art. 69 ust </w:t>
      </w:r>
      <w:r w:rsidRPr="00946822">
        <w:rPr>
          <w:szCs w:val="24"/>
        </w:rPr>
        <w:t>8. Nie narusza niezależności:</w:t>
      </w:r>
    </w:p>
    <w:p w14:paraId="6BF31566" w14:textId="77777777" w:rsidR="00946822" w:rsidRPr="00946822" w:rsidRDefault="00946822" w:rsidP="00F76A3E">
      <w:pPr>
        <w:numPr>
          <w:ilvl w:val="0"/>
          <w:numId w:val="196"/>
        </w:numPr>
        <w:spacing w:after="0"/>
        <w:rPr>
          <w:szCs w:val="24"/>
        </w:rPr>
      </w:pPr>
      <w:r w:rsidRPr="00946822">
        <w:rPr>
          <w:szCs w:val="24"/>
        </w:rPr>
        <w:lastRenderedPageBreak/>
        <w:t>posiadanie lub czerpanie przez osoby lub podmioty, o których mowa w ust. 7, korzyści</w:t>
      </w:r>
      <w:r>
        <w:rPr>
          <w:szCs w:val="24"/>
        </w:rPr>
        <w:t> </w:t>
      </w:r>
      <w:r w:rsidRPr="00946822">
        <w:rPr>
          <w:szCs w:val="24"/>
        </w:rPr>
        <w:t>z:</w:t>
      </w:r>
    </w:p>
    <w:p w14:paraId="6788CBC2" w14:textId="4401F69E" w:rsidR="00946822" w:rsidRPr="00946822" w:rsidRDefault="00946822" w:rsidP="00375B9B">
      <w:pPr>
        <w:numPr>
          <w:ilvl w:val="1"/>
          <w:numId w:val="199"/>
        </w:numPr>
        <w:spacing w:after="0"/>
        <w:rPr>
          <w:szCs w:val="24"/>
        </w:rPr>
      </w:pPr>
      <w:r w:rsidRPr="00946822">
        <w:rPr>
          <w:szCs w:val="24"/>
        </w:rPr>
        <w:t>instrumentów finansowych, które posiadane są pośrednio poprzez udział w</w:t>
      </w:r>
      <w:r w:rsidR="009D048E">
        <w:rPr>
          <w:szCs w:val="24"/>
        </w:rPr>
        <w:t> </w:t>
      </w:r>
      <w:r w:rsidRPr="00946822">
        <w:rPr>
          <w:szCs w:val="24"/>
        </w:rPr>
        <w:t>zdywersyfikowanych progra</w:t>
      </w:r>
      <w:r w:rsidR="00375B9B">
        <w:rPr>
          <w:szCs w:val="24"/>
        </w:rPr>
        <w:t>mach zbiorowego inwestowania, w </w:t>
      </w:r>
      <w:r w:rsidRPr="00946822">
        <w:rPr>
          <w:szCs w:val="24"/>
        </w:rPr>
        <w:t>szczególności funduszach emerytalnych, funduszach inwestycyjnych oraz ubezpieczeniowych funduszach kapitałowych oferowanych przez zakłady ubezpieczeń, o ile programy te nie są kontrolowane przez osoby lub podmioty, o których mowa w ust. 7, lub w</w:t>
      </w:r>
      <w:r w:rsidR="009D048E">
        <w:rPr>
          <w:szCs w:val="24"/>
        </w:rPr>
        <w:t> </w:t>
      </w:r>
      <w:r w:rsidRPr="00946822">
        <w:rPr>
          <w:szCs w:val="24"/>
        </w:rPr>
        <w:t>stosunku do tych programów nie są podejmowane decyzje inwestycyjne, na które wpływ mają osoby lub podmioty, o których mowa w ust. 7, lub</w:t>
      </w:r>
    </w:p>
    <w:p w14:paraId="05FDCC4A" w14:textId="77777777" w:rsidR="00946822" w:rsidRPr="00B712FF" w:rsidRDefault="00946822" w:rsidP="00375B9B">
      <w:pPr>
        <w:numPr>
          <w:ilvl w:val="1"/>
          <w:numId w:val="199"/>
        </w:numPr>
        <w:spacing w:after="0"/>
        <w:rPr>
          <w:szCs w:val="24"/>
        </w:rPr>
      </w:pPr>
      <w:r w:rsidRPr="00946822">
        <w:rPr>
          <w:szCs w:val="24"/>
        </w:rPr>
        <w:t xml:space="preserve">kredytów lub pożyczek udzielonych na warunkach rynkowych w ramach zwykłej działalności przez badane jednostki, uprawnione do udzielania kredytów na podstawie odrębnych przepisów </w:t>
      </w:r>
      <w:r w:rsidRPr="00B712FF">
        <w:rPr>
          <w:szCs w:val="24"/>
        </w:rPr>
        <w:t>lub</w:t>
      </w:r>
    </w:p>
    <w:p w14:paraId="7492DB31" w14:textId="2022458A" w:rsidR="00946822" w:rsidRPr="00F76A3E" w:rsidRDefault="00946822" w:rsidP="00F76A3E">
      <w:pPr>
        <w:pStyle w:val="Akapitzlist"/>
        <w:numPr>
          <w:ilvl w:val="0"/>
          <w:numId w:val="196"/>
        </w:numPr>
        <w:spacing w:after="0"/>
        <w:rPr>
          <w:rFonts w:ascii="Times New Roman" w:hAnsi="Times New Roman"/>
          <w:sz w:val="24"/>
          <w:szCs w:val="24"/>
        </w:rPr>
      </w:pPr>
      <w:r w:rsidRPr="00F76A3E">
        <w:rPr>
          <w:rFonts w:ascii="Times New Roman" w:hAnsi="Times New Roman"/>
          <w:sz w:val="24"/>
          <w:szCs w:val="24"/>
        </w:rPr>
        <w:t>uczestniczenie w transakcjach, których przedmiotem są instrumenty, o których mowa w pkt 1 lit. a.</w:t>
      </w:r>
    </w:p>
    <w:p w14:paraId="40EFDC5D" w14:textId="77777777" w:rsidR="00946822" w:rsidRPr="00946822" w:rsidRDefault="00946822" w:rsidP="00B712FF">
      <w:pPr>
        <w:spacing w:after="0"/>
        <w:ind w:left="709" w:hanging="425"/>
        <w:rPr>
          <w:szCs w:val="24"/>
        </w:rPr>
      </w:pPr>
    </w:p>
    <w:p w14:paraId="4CE5B579" w14:textId="77777777" w:rsidR="00946822" w:rsidRPr="00946822" w:rsidRDefault="00946822" w:rsidP="009D048E">
      <w:pPr>
        <w:spacing w:after="0"/>
        <w:ind w:right="-2"/>
        <w:rPr>
          <w:szCs w:val="24"/>
        </w:rPr>
      </w:pPr>
      <w:r>
        <w:rPr>
          <w:szCs w:val="24"/>
        </w:rPr>
        <w:t xml:space="preserve">Art. 69 ust </w:t>
      </w:r>
      <w:r w:rsidRPr="00946822">
        <w:rPr>
          <w:szCs w:val="24"/>
        </w:rPr>
        <w:t>9. Kluczowy biegły rewident, firma audytorska, jej pracownicy uczestniczący w</w:t>
      </w:r>
      <w:r w:rsidR="009D048E">
        <w:rPr>
          <w:szCs w:val="24"/>
        </w:rPr>
        <w:t> </w:t>
      </w:r>
      <w:r w:rsidRPr="00946822">
        <w:rPr>
          <w:szCs w:val="24"/>
        </w:rPr>
        <w:t>przeprowadzaniu badania oraz osoba fizyczna, biorąca bezpośredni udział w czynnościach w zakresie badania, z której usług korzysta lub którą nadzoruje kluczowy biegły rewident lub firma audytorska, a także osoby z nimi blisko związane, nie mogą uczestniczyć w określaniu wyniku badania badanej jednostki ani w inny sposób nie mogą wpływać na ten wynik, jeżeli:</w:t>
      </w:r>
    </w:p>
    <w:p w14:paraId="236FCD0F" w14:textId="315D9D20" w:rsidR="00946822" w:rsidRPr="00946822" w:rsidRDefault="00946822" w:rsidP="00F76A3E">
      <w:pPr>
        <w:numPr>
          <w:ilvl w:val="0"/>
          <w:numId w:val="197"/>
        </w:numPr>
        <w:spacing w:after="0"/>
        <w:rPr>
          <w:szCs w:val="24"/>
        </w:rPr>
      </w:pPr>
      <w:r w:rsidRPr="00946822">
        <w:rPr>
          <w:szCs w:val="24"/>
        </w:rPr>
        <w:t>posiadają instrumenty finansowe, w tym udziały w kapitale własnym, papiery wartościowe w rozumieniu art. 3 pkt 1 ustawy z dnia 29 lipca 2005 r. o obrocie instrumentami finansowymi, kredyty, pożyczki lub inne instrumenty dłużne, w tym prawa i obowiązki do nabycia tych instrumentów finansowych oraz instrumentów pochodnych bezpośrednio powiązanych z tymi instrumentami finansowymi, wyemitowane przez badaną jednostkę, z wyjątkiem takich, które posiadane są pośrednio poprzez udział w zdywersyfikowanych progra</w:t>
      </w:r>
      <w:r w:rsidR="00375B9B">
        <w:rPr>
          <w:szCs w:val="24"/>
        </w:rPr>
        <w:t>mach zbiorowego inwestowania, w </w:t>
      </w:r>
      <w:r w:rsidRPr="00946822">
        <w:rPr>
          <w:szCs w:val="24"/>
        </w:rPr>
        <w:t>szczególności funduszach emerytalnych, funduszach inwestycyjnych oraz ubezpieczeniowych funduszach kapitałowych oferowanych przez zakłady ubezpieczeń, o ile programy te nie są kontrolowane przez te osoby lub firmy lub w</w:t>
      </w:r>
      <w:r w:rsidR="009D048E">
        <w:rPr>
          <w:szCs w:val="24"/>
        </w:rPr>
        <w:t> </w:t>
      </w:r>
      <w:r w:rsidRPr="00946822">
        <w:rPr>
          <w:szCs w:val="24"/>
        </w:rPr>
        <w:t xml:space="preserve">stosunku do tych programów nie są podejmowane decyzje inwestycyjne, na które wpływ mają te osoby lub firmy, a także z wyjątkiem kredytów lub pożyczek udzielonych na warunkach rynkowych w ramach zwykłej działalności przez </w:t>
      </w:r>
      <w:r w:rsidR="00375B9B">
        <w:rPr>
          <w:szCs w:val="24"/>
        </w:rPr>
        <w:t>badane jednostki, uprawnione do </w:t>
      </w:r>
      <w:r w:rsidRPr="00946822">
        <w:rPr>
          <w:szCs w:val="24"/>
        </w:rPr>
        <w:t>udzielania kredytów na podstawie odrębnych przepisów;</w:t>
      </w:r>
    </w:p>
    <w:p w14:paraId="131A73B8" w14:textId="0096282D" w:rsidR="00946822" w:rsidRPr="00946822" w:rsidRDefault="00946822" w:rsidP="00F76A3E">
      <w:pPr>
        <w:numPr>
          <w:ilvl w:val="0"/>
          <w:numId w:val="197"/>
        </w:numPr>
        <w:spacing w:after="0"/>
        <w:rPr>
          <w:szCs w:val="24"/>
        </w:rPr>
      </w:pPr>
      <w:r w:rsidRPr="00946822">
        <w:rPr>
          <w:szCs w:val="24"/>
        </w:rPr>
        <w:t>posiadają instrumenty finansowe, w tym udziały w kapitale własnym, papiery wartościowe w rozumieniu art. 3 pkt 1 ustawy z dnia 29 lipca 2005 r. o obrocie instrumentami finansowymi, kredyty, pożyczki lub inne instrumenty dłużne, w tym prawa i obowiązki do nabycia tych instrumentów finansowych oraz instrumentów pochodnych bezpośrednio powiązanych z tymi instrumentami finansowymi, wyemitowane przez jednostkę powiązaną z badaną jednostką, których posiadanie może spowodować lub może być postrzegane przez obiektywną, racjonalną i</w:t>
      </w:r>
      <w:r w:rsidR="009D048E">
        <w:rPr>
          <w:szCs w:val="24"/>
        </w:rPr>
        <w:t> </w:t>
      </w:r>
      <w:r w:rsidRPr="00946822">
        <w:rPr>
          <w:szCs w:val="24"/>
        </w:rPr>
        <w:t xml:space="preserve">poinformowaną </w:t>
      </w:r>
      <w:r w:rsidRPr="00946822">
        <w:rPr>
          <w:szCs w:val="24"/>
        </w:rPr>
        <w:lastRenderedPageBreak/>
        <w:t>osobę trzecią jako powodujące konflikt interesów, z wyjątkiem takich, które posiadane są pośrednio poprzez udział w zdywersyfikowanych programach zbiorowego inwestowania, w szczególności funduszach emerytalnych, funduszach inwestycyjnych oraz ubezpieczeniowych funduszach kapitałowych oferowanych przez zakłady ubezpieczeń, o ile programy te nie są kontrolowane</w:t>
      </w:r>
      <w:r w:rsidR="00375B9B">
        <w:rPr>
          <w:szCs w:val="24"/>
        </w:rPr>
        <w:t xml:space="preserve"> przez te osoby lub firmy lub w </w:t>
      </w:r>
      <w:r w:rsidRPr="00946822">
        <w:rPr>
          <w:szCs w:val="24"/>
        </w:rPr>
        <w:t>stosunku do tych programów nie są podejmowane decyzje inwestycyjne, na które wpływ mają te osoby lub firmy;</w:t>
      </w:r>
    </w:p>
    <w:p w14:paraId="78D62751" w14:textId="77777777" w:rsidR="00946822" w:rsidRPr="00946822" w:rsidRDefault="00946822" w:rsidP="00F76A3E">
      <w:pPr>
        <w:numPr>
          <w:ilvl w:val="0"/>
          <w:numId w:val="197"/>
        </w:numPr>
        <w:spacing w:after="0"/>
        <w:rPr>
          <w:szCs w:val="24"/>
        </w:rPr>
      </w:pPr>
      <w:r w:rsidRPr="00946822">
        <w:rPr>
          <w:szCs w:val="24"/>
        </w:rPr>
        <w:t>w okresie, o którym mowa w ust. 4, pozostawali z badaną jednostką w stosunku pracy, stosunku gospodarczym lub innym stosunku, który może spowodować lub może być postrzegany przez obiektywną, racjonalną i poinformowaną osobę trzecią jako powodujący konflikt interesów;</w:t>
      </w:r>
    </w:p>
    <w:p w14:paraId="4AAF4796" w14:textId="77777777" w:rsidR="00946822" w:rsidRPr="00946822" w:rsidRDefault="00946822" w:rsidP="00F76A3E">
      <w:pPr>
        <w:numPr>
          <w:ilvl w:val="0"/>
          <w:numId w:val="197"/>
        </w:numPr>
        <w:spacing w:after="0"/>
        <w:rPr>
          <w:szCs w:val="24"/>
        </w:rPr>
      </w:pPr>
      <w:r w:rsidRPr="00946822">
        <w:rPr>
          <w:szCs w:val="24"/>
        </w:rPr>
        <w:t>uczestniczyli w prowadzeniu ksiąg rachunkowych lub sporządzaniu dokumentacji księgowej lub sprawozdań finansowych badanej jednostki w roku obrotowym poprzedzającym okres objęty badaniem, w okresie objętym badanym sprawozdaniem lub okresie przeprowadzania badania;</w:t>
      </w:r>
    </w:p>
    <w:p w14:paraId="415A1464" w14:textId="77777777" w:rsidR="00946822" w:rsidRPr="00946822" w:rsidRDefault="00946822" w:rsidP="00F76A3E">
      <w:pPr>
        <w:numPr>
          <w:ilvl w:val="0"/>
          <w:numId w:val="197"/>
        </w:numPr>
        <w:spacing w:after="0"/>
        <w:rPr>
          <w:szCs w:val="24"/>
        </w:rPr>
      </w:pPr>
      <w:r w:rsidRPr="00946822">
        <w:rPr>
          <w:szCs w:val="24"/>
        </w:rPr>
        <w:t>są przedstawicielami prawnymi (pełnomocnikami), członkami organów nadzorczych, zarządzających lub pracownikami badanej jednostki lub jednostki z nią powiązanej;</w:t>
      </w:r>
    </w:p>
    <w:p w14:paraId="37CD246F" w14:textId="77777777" w:rsidR="00946822" w:rsidRPr="00946822" w:rsidRDefault="00946822" w:rsidP="00F76A3E">
      <w:pPr>
        <w:numPr>
          <w:ilvl w:val="0"/>
          <w:numId w:val="197"/>
        </w:numPr>
        <w:spacing w:after="0"/>
        <w:rPr>
          <w:szCs w:val="24"/>
        </w:rPr>
      </w:pPr>
      <w:r w:rsidRPr="00946822">
        <w:rPr>
          <w:szCs w:val="24"/>
        </w:rPr>
        <w:t>biorą udział w procesie zarządzania badaną jednostką i podejmowania przez nią decyzji;</w:t>
      </w:r>
    </w:p>
    <w:p w14:paraId="53FB8393" w14:textId="77777777" w:rsidR="00946822" w:rsidRPr="00946822" w:rsidRDefault="00946822" w:rsidP="00F76A3E">
      <w:pPr>
        <w:numPr>
          <w:ilvl w:val="0"/>
          <w:numId w:val="197"/>
        </w:numPr>
        <w:spacing w:after="0"/>
        <w:rPr>
          <w:szCs w:val="24"/>
        </w:rPr>
      </w:pPr>
      <w:r w:rsidRPr="00946822">
        <w:rPr>
          <w:szCs w:val="24"/>
        </w:rPr>
        <w:t>świadczą usługi inne niż badanie, mające istotny wpływ na badane sprawozdanie finansowe;</w:t>
      </w:r>
    </w:p>
    <w:p w14:paraId="72F382A7" w14:textId="0A21863D" w:rsidR="00946822" w:rsidRPr="00946822" w:rsidRDefault="00946822" w:rsidP="00F76A3E">
      <w:pPr>
        <w:numPr>
          <w:ilvl w:val="0"/>
          <w:numId w:val="197"/>
        </w:numPr>
        <w:spacing w:after="0"/>
        <w:rPr>
          <w:szCs w:val="24"/>
        </w:rPr>
      </w:pPr>
      <w:r w:rsidRPr="00946822">
        <w:rPr>
          <w:szCs w:val="24"/>
        </w:rPr>
        <w:t>istnieją inne okoliczności naruszające niezależność w stopniu uniemożliwiającym ograniczenie tego naruszenia przy użyciu jakiegoko</w:t>
      </w:r>
      <w:r w:rsidR="00E0059D">
        <w:rPr>
          <w:szCs w:val="24"/>
        </w:rPr>
        <w:t>lwiek zabezpieczenia, które nie </w:t>
      </w:r>
      <w:r w:rsidRPr="00946822">
        <w:rPr>
          <w:szCs w:val="24"/>
        </w:rPr>
        <w:t>pozwalają na sporządzenie bezstronnego i niezależnego sprawozdania z badania.</w:t>
      </w:r>
    </w:p>
    <w:p w14:paraId="02E84239" w14:textId="77777777" w:rsidR="001B2B62" w:rsidRPr="007C4075" w:rsidRDefault="001B2B62" w:rsidP="001B2B62">
      <w:pPr>
        <w:spacing w:after="0"/>
        <w:ind w:left="654"/>
        <w:rPr>
          <w:rFonts w:eastAsia="Times New Roman"/>
          <w:color w:val="000000"/>
          <w:szCs w:val="24"/>
          <w:lang w:eastAsia="pl-PL"/>
        </w:rPr>
      </w:pPr>
      <w:r>
        <w:rPr>
          <w:szCs w:val="24"/>
        </w:rPr>
        <w:br w:type="page"/>
      </w:r>
    </w:p>
    <w:p w14:paraId="23413A6F" w14:textId="3B9AAD68" w:rsidR="001B2B62" w:rsidRPr="000D5EFD" w:rsidRDefault="001B2B62" w:rsidP="00B57BEF">
      <w:pPr>
        <w:pStyle w:val="Styl10"/>
        <w:numPr>
          <w:ilvl w:val="0"/>
          <w:numId w:val="92"/>
        </w:numPr>
        <w:spacing w:before="120" w:after="360"/>
      </w:pPr>
      <w:bookmarkStart w:id="278" w:name="_Toc21688477"/>
      <w:bookmarkStart w:id="279" w:name="_Toc21689359"/>
      <w:bookmarkStart w:id="280" w:name="_Toc23767292"/>
      <w:r w:rsidRPr="000D5EFD">
        <w:rPr>
          <w:sz w:val="24"/>
        </w:rPr>
        <w:lastRenderedPageBreak/>
        <w:t>Opis procesu</w:t>
      </w:r>
      <w:r w:rsidRPr="00B57BEF">
        <w:rPr>
          <w:sz w:val="24"/>
        </w:rPr>
        <w:t xml:space="preserve"> zawarcia przez JZP umowy o badanie</w:t>
      </w:r>
      <w:r w:rsidR="00AF0647" w:rsidRPr="00B57BEF">
        <w:rPr>
          <w:sz w:val="24"/>
        </w:rPr>
        <w:t xml:space="preserve"> sprawozdania finansowego z</w:t>
      </w:r>
      <w:r w:rsidR="004C6748" w:rsidRPr="00B57BEF">
        <w:rPr>
          <w:sz w:val="24"/>
        </w:rPr>
        <w:t> </w:t>
      </w:r>
      <w:r w:rsidR="00AF0647" w:rsidRPr="00B57BEF">
        <w:rPr>
          <w:sz w:val="24"/>
        </w:rPr>
        <w:t>firmą audytorską</w:t>
      </w:r>
      <w:bookmarkEnd w:id="278"/>
      <w:bookmarkEnd w:id="279"/>
      <w:bookmarkEnd w:id="280"/>
    </w:p>
    <w:p w14:paraId="186B70DF" w14:textId="77777777" w:rsidR="001B2B62" w:rsidRPr="00685D26" w:rsidRDefault="001B2B62" w:rsidP="001B2B62">
      <w:pPr>
        <w:rPr>
          <w:rFonts w:eastAsia="Times New Roman"/>
          <w:color w:val="000000"/>
          <w:szCs w:val="24"/>
          <w:lang w:eastAsia="pl-PL"/>
        </w:rPr>
      </w:pPr>
      <w:r w:rsidRPr="00685D26">
        <w:rPr>
          <w:rFonts w:eastAsia="Times New Roman"/>
          <w:color w:val="000000"/>
          <w:szCs w:val="24"/>
          <w:lang w:eastAsia="pl-PL"/>
        </w:rPr>
        <w:t xml:space="preserve">Wyboru (powołania) </w:t>
      </w:r>
      <w:r w:rsidR="00AF0647">
        <w:rPr>
          <w:rFonts w:eastAsia="Times New Roman"/>
          <w:color w:val="000000"/>
          <w:szCs w:val="24"/>
          <w:lang w:eastAsia="pl-PL"/>
        </w:rPr>
        <w:t xml:space="preserve">firmy audytorskiej do przeprowadzenia badania sprawozdania finansowego </w:t>
      </w:r>
      <w:r w:rsidRPr="00685D26">
        <w:rPr>
          <w:rFonts w:eastAsia="Times New Roman"/>
          <w:color w:val="000000"/>
          <w:szCs w:val="24"/>
          <w:lang w:eastAsia="pl-PL"/>
        </w:rPr>
        <w:t xml:space="preserve">nie może dokonać kierownik JZP, natomiast jest on zobowiązany do zawarcia umowy o badanie ustawowe, stanowiącej realizację postanowień zawartych w uchwale organu dokonującego wyboru (powołania) firmy audytorskiej. JZP stosuje przepisy art. 16 ust. 3 </w:t>
      </w:r>
      <w:r w:rsidR="00114745">
        <w:rPr>
          <w:rFonts w:eastAsia="Times New Roman"/>
          <w:color w:val="000000"/>
          <w:szCs w:val="24"/>
          <w:lang w:eastAsia="pl-PL"/>
        </w:rPr>
        <w:t>R</w:t>
      </w:r>
      <w:r w:rsidRPr="00685D26">
        <w:rPr>
          <w:rFonts w:eastAsia="Times New Roman"/>
          <w:color w:val="000000"/>
          <w:szCs w:val="24"/>
          <w:lang w:eastAsia="pl-PL"/>
        </w:rPr>
        <w:t xml:space="preserve">ozporządzenia </w:t>
      </w:r>
      <w:r w:rsidR="00AF0647">
        <w:rPr>
          <w:rFonts w:eastAsia="Times New Roman"/>
          <w:color w:val="000000"/>
          <w:szCs w:val="24"/>
          <w:lang w:eastAsia="pl-PL"/>
        </w:rPr>
        <w:t xml:space="preserve">nr </w:t>
      </w:r>
      <w:r w:rsidRPr="00685D26">
        <w:rPr>
          <w:rFonts w:eastAsia="Times New Roman"/>
          <w:color w:val="000000"/>
          <w:szCs w:val="24"/>
          <w:lang w:eastAsia="pl-PL"/>
        </w:rPr>
        <w:t xml:space="preserve">537/2014, w przypadku, gdy wyboru </w:t>
      </w:r>
      <w:r w:rsidR="00AF0647" w:rsidRPr="00AF0647">
        <w:rPr>
          <w:rFonts w:eastAsia="Times New Roman"/>
          <w:color w:val="000000"/>
          <w:szCs w:val="24"/>
          <w:lang w:eastAsia="pl-PL"/>
        </w:rPr>
        <w:t>firmy audytorskiej do</w:t>
      </w:r>
      <w:r w:rsidR="00044E38">
        <w:rPr>
          <w:rFonts w:eastAsia="Times New Roman"/>
          <w:color w:val="000000"/>
          <w:szCs w:val="24"/>
          <w:lang w:eastAsia="pl-PL"/>
        </w:rPr>
        <w:t> </w:t>
      </w:r>
      <w:r w:rsidR="00AF0647" w:rsidRPr="00AF0647">
        <w:rPr>
          <w:rFonts w:eastAsia="Times New Roman"/>
          <w:color w:val="000000"/>
          <w:szCs w:val="24"/>
          <w:lang w:eastAsia="pl-PL"/>
        </w:rPr>
        <w:t xml:space="preserve">przeprowadzenia badania sprawozdania finansowego </w:t>
      </w:r>
      <w:r w:rsidRPr="00685D26">
        <w:rPr>
          <w:rFonts w:eastAsia="Times New Roman"/>
          <w:color w:val="000000"/>
          <w:szCs w:val="24"/>
          <w:lang w:eastAsia="pl-PL"/>
        </w:rPr>
        <w:t>dokonuje organ zatwierdzający sprawozdanie finansowe, albo przepisy art. 130 ust. 2 i 3 ustawy o</w:t>
      </w:r>
      <w:r w:rsidR="009D048E">
        <w:rPr>
          <w:rFonts w:eastAsia="Times New Roman"/>
          <w:color w:val="000000"/>
          <w:szCs w:val="24"/>
          <w:lang w:eastAsia="pl-PL"/>
        </w:rPr>
        <w:t> </w:t>
      </w:r>
      <w:r w:rsidRPr="00685D26">
        <w:rPr>
          <w:rFonts w:eastAsia="Times New Roman"/>
          <w:color w:val="000000"/>
          <w:szCs w:val="24"/>
          <w:lang w:eastAsia="pl-PL"/>
        </w:rPr>
        <w:t>biegłych rewidentach</w:t>
      </w:r>
      <w:r w:rsidR="00AF0647">
        <w:rPr>
          <w:rFonts w:eastAsia="Times New Roman"/>
          <w:color w:val="000000"/>
          <w:szCs w:val="24"/>
          <w:lang w:eastAsia="pl-PL"/>
        </w:rPr>
        <w:t xml:space="preserve">, </w:t>
      </w:r>
      <w:r w:rsidRPr="00685D26">
        <w:rPr>
          <w:rFonts w:eastAsia="Times New Roman"/>
          <w:color w:val="000000"/>
          <w:szCs w:val="24"/>
          <w:lang w:eastAsia="pl-PL"/>
        </w:rPr>
        <w:t>gdy wyboru dokonuje organ inny niż organ zatwierdzający sprawozdanie finansowe.</w:t>
      </w:r>
    </w:p>
    <w:p w14:paraId="6CD5DC7F" w14:textId="77777777" w:rsidR="001B2B62" w:rsidRPr="00685D26" w:rsidRDefault="001B2B62" w:rsidP="001B2B62">
      <w:pPr>
        <w:rPr>
          <w:rFonts w:eastAsia="Times New Roman"/>
          <w:color w:val="000000"/>
          <w:szCs w:val="24"/>
          <w:lang w:eastAsia="pl-PL"/>
        </w:rPr>
      </w:pPr>
      <w:r w:rsidRPr="00685D26">
        <w:rPr>
          <w:rFonts w:eastAsia="Times New Roman"/>
          <w:color w:val="000000"/>
          <w:szCs w:val="24"/>
          <w:lang w:eastAsia="pl-PL"/>
        </w:rPr>
        <w:t>Zarówno zgodnie z art. 16 ust. 3 Rozporządzenia 537/2014</w:t>
      </w:r>
      <w:r w:rsidR="000375FE">
        <w:rPr>
          <w:rFonts w:eastAsia="Times New Roman"/>
          <w:color w:val="000000"/>
          <w:szCs w:val="24"/>
          <w:lang w:eastAsia="pl-PL"/>
        </w:rPr>
        <w:t>,</w:t>
      </w:r>
      <w:r w:rsidRPr="00685D26">
        <w:rPr>
          <w:rFonts w:eastAsia="Times New Roman"/>
          <w:color w:val="000000"/>
          <w:szCs w:val="24"/>
          <w:lang w:eastAsia="pl-PL"/>
        </w:rPr>
        <w:t xml:space="preserve"> jak i zgodnie z art. 130 ustawy o</w:t>
      </w:r>
      <w:r w:rsidR="009D048E">
        <w:rPr>
          <w:rFonts w:eastAsia="Times New Roman"/>
          <w:color w:val="000000"/>
          <w:szCs w:val="24"/>
          <w:lang w:eastAsia="pl-PL"/>
        </w:rPr>
        <w:t> </w:t>
      </w:r>
      <w:r w:rsidRPr="00685D26">
        <w:rPr>
          <w:rFonts w:eastAsia="Times New Roman"/>
          <w:color w:val="000000"/>
          <w:szCs w:val="24"/>
          <w:lang w:eastAsia="pl-PL"/>
        </w:rPr>
        <w:t>biegłych rewidentach, za procedurę wyboru firmy audytorskiej przez JZP jest odpowiedzialny komitet audytu.</w:t>
      </w:r>
    </w:p>
    <w:p w14:paraId="6378EAE5" w14:textId="7B0EB78C" w:rsidR="001B2B62" w:rsidRDefault="001B2B62" w:rsidP="001B2B62">
      <w:pPr>
        <w:rPr>
          <w:rFonts w:eastAsia="Times New Roman"/>
          <w:color w:val="000000"/>
          <w:szCs w:val="24"/>
          <w:lang w:eastAsia="pl-PL"/>
        </w:rPr>
      </w:pPr>
      <w:r w:rsidRPr="00685D26">
        <w:rPr>
          <w:rFonts w:eastAsia="Times New Roman"/>
          <w:color w:val="000000"/>
          <w:szCs w:val="24"/>
          <w:lang w:eastAsia="pl-PL"/>
        </w:rPr>
        <w:t>W przypadku, gdy następuje wybór dotychczasowej firmy audytorskiej przeprowadzającej badanie ustawowe JZP, co ma zastosowanie w przypadku przedłużenia umowy o badanie ustawowe, rekomendacja komitetu audytu powinna zawierać wskazanie jednej firmy audytorskiej, której komitet audytu proponuje powierzyć badanie ustawowe. Natomiast jeśli wybór firmy audytorskiej nie dotyczy przedłużenia umowy o badanie, co oznacza, że dokonywany jest wybór nowej firmy audytorskiej, np. w związku z obowiązkiem zmiany firmy audytorskiej po upływie 5 letniego okresu maksymalnego zatrudnienia, rekomendacja komitetu audytu JZP powinna zawierać przynajmniej dwie możliwości wyboru firmy audytorskiej wraz z uzasadnieniem oraz wskazanie uzasadnionej preferencji wobec jednej z</w:t>
      </w:r>
      <w:r w:rsidR="009D048E">
        <w:rPr>
          <w:rFonts w:eastAsia="Times New Roman"/>
          <w:color w:val="000000"/>
          <w:szCs w:val="24"/>
          <w:lang w:eastAsia="pl-PL"/>
        </w:rPr>
        <w:t> </w:t>
      </w:r>
      <w:r w:rsidRPr="00685D26">
        <w:rPr>
          <w:rFonts w:eastAsia="Times New Roman"/>
          <w:color w:val="000000"/>
          <w:szCs w:val="24"/>
          <w:lang w:eastAsia="pl-PL"/>
        </w:rPr>
        <w:t xml:space="preserve">nich. Rekomendacja komitetu audytu </w:t>
      </w:r>
      <w:r w:rsidRPr="006F6D20">
        <w:rPr>
          <w:rFonts w:eastAsia="Times New Roman"/>
          <w:color w:val="000000"/>
          <w:szCs w:val="24"/>
          <w:lang w:eastAsia="pl-PL"/>
        </w:rPr>
        <w:t>jednostki zainteresowania publicznego</w:t>
      </w:r>
      <w:r w:rsidRPr="00685D26">
        <w:rPr>
          <w:rFonts w:eastAsia="Times New Roman"/>
          <w:color w:val="000000"/>
          <w:szCs w:val="24"/>
          <w:lang w:eastAsia="pl-PL"/>
        </w:rPr>
        <w:t xml:space="preserve"> wydawana jest w następstwie procedury wyboru, zorganizowanej przez badaną JZP, spełniającej kryteria określon</w:t>
      </w:r>
      <w:r w:rsidR="00114745">
        <w:rPr>
          <w:rFonts w:eastAsia="Times New Roman"/>
          <w:color w:val="000000"/>
          <w:szCs w:val="24"/>
          <w:lang w:eastAsia="pl-PL"/>
        </w:rPr>
        <w:t>e odpowiednio w art. 16 ust. 3 R</w:t>
      </w:r>
      <w:r w:rsidRPr="00685D26">
        <w:rPr>
          <w:rFonts w:eastAsia="Times New Roman"/>
          <w:color w:val="000000"/>
          <w:szCs w:val="24"/>
          <w:lang w:eastAsia="pl-PL"/>
        </w:rPr>
        <w:t>ozporządzenia lub w art. 130 ust. 3 pkt 2 ustawy o</w:t>
      </w:r>
      <w:r w:rsidR="009D048E">
        <w:rPr>
          <w:rFonts w:eastAsia="Times New Roman"/>
          <w:color w:val="000000"/>
          <w:szCs w:val="24"/>
          <w:lang w:eastAsia="pl-PL"/>
        </w:rPr>
        <w:t> </w:t>
      </w:r>
      <w:r w:rsidRPr="00685D26">
        <w:rPr>
          <w:rFonts w:eastAsia="Times New Roman"/>
          <w:color w:val="000000"/>
          <w:szCs w:val="24"/>
          <w:lang w:eastAsia="pl-PL"/>
        </w:rPr>
        <w:t xml:space="preserve">biegłych rewidentach. Należy zwrócić uwagę, że </w:t>
      </w:r>
      <w:r w:rsidR="005A7A90">
        <w:rPr>
          <w:rFonts w:eastAsia="Times New Roman"/>
          <w:color w:val="000000"/>
          <w:szCs w:val="24"/>
          <w:lang w:eastAsia="pl-PL"/>
        </w:rPr>
        <w:t xml:space="preserve">zarówno </w:t>
      </w:r>
      <w:r w:rsidRPr="00685D26">
        <w:rPr>
          <w:rFonts w:eastAsia="Times New Roman"/>
          <w:color w:val="000000"/>
          <w:szCs w:val="24"/>
          <w:lang w:eastAsia="pl-PL"/>
        </w:rPr>
        <w:t>przepisy art. 16 ust. 3 Rozporządzenia 537/2014, jak i przepisy art. 130 ust. 3 pkt 2 ustawy o biegłych rewidentach wymagają, by to badana JZP, np. przy udziale kierownika jednostki zapewniła przeprowadzenie procesu wyboru firmy audytorskiej w oparciu o zasady równego traktowania, uczciwej konkurencji i</w:t>
      </w:r>
      <w:r w:rsidR="009D048E">
        <w:rPr>
          <w:rFonts w:eastAsia="Times New Roman"/>
          <w:color w:val="000000"/>
          <w:szCs w:val="24"/>
          <w:lang w:eastAsia="pl-PL"/>
        </w:rPr>
        <w:t> </w:t>
      </w:r>
      <w:r w:rsidRPr="00685D26">
        <w:rPr>
          <w:rFonts w:eastAsia="Times New Roman"/>
          <w:color w:val="000000"/>
          <w:szCs w:val="24"/>
          <w:lang w:eastAsia="pl-PL"/>
        </w:rPr>
        <w:t>przejrzystości, jak również, by zapewniona była swoboda określenia procedury wyboru przez komitet audytu. Ponadto</w:t>
      </w:r>
      <w:r w:rsidR="00327A24">
        <w:rPr>
          <w:rFonts w:eastAsia="Times New Roman"/>
          <w:color w:val="000000"/>
          <w:szCs w:val="24"/>
          <w:lang w:eastAsia="pl-PL"/>
        </w:rPr>
        <w:t>,</w:t>
      </w:r>
      <w:r w:rsidRPr="00685D26">
        <w:rPr>
          <w:rFonts w:eastAsia="Times New Roman"/>
          <w:color w:val="000000"/>
          <w:szCs w:val="24"/>
          <w:lang w:eastAsia="pl-PL"/>
        </w:rPr>
        <w:t xml:space="preserve"> konieczne jest sporządzenie przez badaną JZP, np. przy udziale kierownika jednostki, sprawozdania zawierającego wnioski z przeprowadzonej procedury wyboru, która podlega zatwierdzeniu przez komitet audytu. Należy zatem zauważyć, że to wnioski z przeprowadzonej przez badaną JZP procedury wyboru stanowić będą podstawę rekomendacji wydawanej przez komitet audytu w zakresie wyboru firmy audytorskiej do przeprowadzenia badania ustawowego JZP.</w:t>
      </w:r>
    </w:p>
    <w:p w14:paraId="30D84FA6" w14:textId="7EA47DDA" w:rsidR="00AF5CD2" w:rsidRDefault="00AF5CD2" w:rsidP="001B2B62">
      <w:pPr>
        <w:rPr>
          <w:rFonts w:eastAsia="Times New Roman"/>
          <w:color w:val="000000"/>
          <w:szCs w:val="24"/>
          <w:lang w:eastAsia="pl-PL"/>
        </w:rPr>
      </w:pPr>
      <w:r>
        <w:rPr>
          <w:rFonts w:eastAsia="Times New Roman"/>
          <w:color w:val="000000"/>
          <w:szCs w:val="24"/>
          <w:lang w:eastAsia="pl-PL"/>
        </w:rPr>
        <w:t>W przypadku, gdy w ramach przetargu organizowanego przez JZP</w:t>
      </w:r>
      <w:r w:rsidR="005652AB">
        <w:rPr>
          <w:rFonts w:eastAsia="Times New Roman"/>
          <w:color w:val="000000"/>
          <w:szCs w:val="24"/>
          <w:lang w:eastAsia="pl-PL"/>
        </w:rPr>
        <w:t xml:space="preserve"> i kierowanego do firm audytorskiej w celu dokonania wyboru firmy audytorskiej do przeprowadzenia badania sprawozdania finansowego JZP</w:t>
      </w:r>
      <w:r>
        <w:rPr>
          <w:rFonts w:eastAsia="Times New Roman"/>
          <w:color w:val="000000"/>
          <w:szCs w:val="24"/>
          <w:lang w:eastAsia="pl-PL"/>
        </w:rPr>
        <w:t xml:space="preserve"> zgłosi się również firma au</w:t>
      </w:r>
      <w:r w:rsidR="005A3250">
        <w:rPr>
          <w:rFonts w:eastAsia="Times New Roman"/>
          <w:color w:val="000000"/>
          <w:szCs w:val="24"/>
          <w:lang w:eastAsia="pl-PL"/>
        </w:rPr>
        <w:t>dy</w:t>
      </w:r>
      <w:r>
        <w:rPr>
          <w:rFonts w:eastAsia="Times New Roman"/>
          <w:color w:val="000000"/>
          <w:szCs w:val="24"/>
          <w:lang w:eastAsia="pl-PL"/>
        </w:rPr>
        <w:t xml:space="preserve">torska, </w:t>
      </w:r>
      <w:r w:rsidR="005652AB">
        <w:rPr>
          <w:rFonts w:eastAsia="Times New Roman"/>
          <w:color w:val="000000"/>
          <w:szCs w:val="24"/>
          <w:lang w:eastAsia="pl-PL"/>
        </w:rPr>
        <w:t xml:space="preserve">która dotychczas </w:t>
      </w:r>
      <w:r w:rsidR="005652AB">
        <w:rPr>
          <w:rFonts w:eastAsia="Times New Roman"/>
          <w:color w:val="000000"/>
          <w:szCs w:val="24"/>
          <w:lang w:eastAsia="pl-PL"/>
        </w:rPr>
        <w:lastRenderedPageBreak/>
        <w:t xml:space="preserve">przeprowadzała badanie sprawozdania finansowego JZP i </w:t>
      </w:r>
      <w:r>
        <w:rPr>
          <w:rFonts w:eastAsia="Times New Roman"/>
          <w:color w:val="000000"/>
          <w:szCs w:val="24"/>
          <w:lang w:eastAsia="pl-PL"/>
        </w:rPr>
        <w:t>której dotychczasowy okres nieprzerwanego badania wynosi 5 lat</w:t>
      </w:r>
      <w:r w:rsidR="000375FE">
        <w:rPr>
          <w:rFonts w:eastAsia="Times New Roman"/>
          <w:color w:val="000000"/>
          <w:szCs w:val="24"/>
          <w:lang w:eastAsia="pl-PL"/>
        </w:rPr>
        <w:t>,</w:t>
      </w:r>
      <w:r>
        <w:rPr>
          <w:rFonts w:eastAsia="Times New Roman"/>
          <w:color w:val="000000"/>
          <w:szCs w:val="24"/>
          <w:lang w:eastAsia="pl-PL"/>
        </w:rPr>
        <w:t xml:space="preserve"> przedstawiona oferta musi zawierać klauzulę</w:t>
      </w:r>
      <w:r w:rsidR="005652AB">
        <w:rPr>
          <w:rFonts w:eastAsia="Times New Roman"/>
          <w:color w:val="000000"/>
          <w:szCs w:val="24"/>
          <w:lang w:eastAsia="pl-PL"/>
        </w:rPr>
        <w:t xml:space="preserve"> określającą</w:t>
      </w:r>
      <w:r>
        <w:rPr>
          <w:rFonts w:eastAsia="Times New Roman"/>
          <w:color w:val="000000"/>
          <w:szCs w:val="24"/>
          <w:lang w:eastAsia="pl-PL"/>
        </w:rPr>
        <w:t xml:space="preserve">, że firma audytorska będzie świadczyła usługi pod warunkiem, że JZP złoży </w:t>
      </w:r>
      <w:r w:rsidR="005652AB">
        <w:rPr>
          <w:rFonts w:eastAsia="Times New Roman"/>
          <w:color w:val="000000"/>
          <w:szCs w:val="24"/>
          <w:lang w:eastAsia="pl-PL"/>
        </w:rPr>
        <w:t xml:space="preserve">do UKNF na podstawie art. 17 ust. 6 Rozporządzenia nr 537/2014 </w:t>
      </w:r>
      <w:r>
        <w:rPr>
          <w:rFonts w:eastAsia="Times New Roman"/>
          <w:color w:val="000000"/>
          <w:szCs w:val="24"/>
          <w:lang w:eastAsia="pl-PL"/>
        </w:rPr>
        <w:t>wniosek</w:t>
      </w:r>
      <w:r w:rsidR="005652AB">
        <w:rPr>
          <w:rFonts w:eastAsia="Times New Roman"/>
          <w:color w:val="000000"/>
          <w:szCs w:val="24"/>
          <w:lang w:eastAsia="pl-PL"/>
        </w:rPr>
        <w:t xml:space="preserve"> o zezwolenie o</w:t>
      </w:r>
      <w:r w:rsidR="004C6748">
        <w:rPr>
          <w:rFonts w:eastAsia="Times New Roman"/>
          <w:color w:val="000000"/>
          <w:szCs w:val="24"/>
          <w:lang w:eastAsia="pl-PL"/>
        </w:rPr>
        <w:t> </w:t>
      </w:r>
      <w:r w:rsidR="005652AB">
        <w:rPr>
          <w:rFonts w:eastAsia="Times New Roman"/>
          <w:color w:val="000000"/>
          <w:szCs w:val="24"/>
          <w:lang w:eastAsia="pl-PL"/>
        </w:rPr>
        <w:t>przedłużenie okresu badania sprawozdania finansowego</w:t>
      </w:r>
      <w:r>
        <w:rPr>
          <w:rFonts w:eastAsia="Times New Roman"/>
          <w:color w:val="000000"/>
          <w:szCs w:val="24"/>
          <w:lang w:eastAsia="pl-PL"/>
        </w:rPr>
        <w:t xml:space="preserve"> i uzyska zgodę organu nadzoru</w:t>
      </w:r>
      <w:r w:rsidR="005652AB">
        <w:rPr>
          <w:rFonts w:eastAsia="Times New Roman"/>
          <w:color w:val="000000"/>
          <w:szCs w:val="24"/>
          <w:lang w:eastAsia="pl-PL"/>
        </w:rPr>
        <w:t xml:space="preserve"> w</w:t>
      </w:r>
      <w:r w:rsidR="004C6748">
        <w:rPr>
          <w:rFonts w:eastAsia="Times New Roman"/>
          <w:color w:val="000000"/>
          <w:szCs w:val="24"/>
          <w:lang w:eastAsia="pl-PL"/>
        </w:rPr>
        <w:t> </w:t>
      </w:r>
      <w:r w:rsidR="005652AB">
        <w:rPr>
          <w:rFonts w:eastAsia="Times New Roman"/>
          <w:color w:val="000000"/>
          <w:szCs w:val="24"/>
          <w:lang w:eastAsia="pl-PL"/>
        </w:rPr>
        <w:t>tym zakresie</w:t>
      </w:r>
      <w:r>
        <w:rPr>
          <w:rFonts w:eastAsia="Times New Roman"/>
          <w:color w:val="000000"/>
          <w:szCs w:val="24"/>
          <w:lang w:eastAsia="pl-PL"/>
        </w:rPr>
        <w:t xml:space="preserve">. </w:t>
      </w:r>
    </w:p>
    <w:p w14:paraId="757461D4" w14:textId="77777777" w:rsidR="00946822" w:rsidRDefault="00946822" w:rsidP="00AF5CD2">
      <w:pPr>
        <w:rPr>
          <w:szCs w:val="24"/>
        </w:rPr>
      </w:pPr>
    </w:p>
    <w:sectPr w:rsidR="00946822" w:rsidSect="006C0980">
      <w:headerReference w:type="even" r:id="rId14"/>
      <w:headerReference w:type="default" r:id="rId15"/>
      <w:footerReference w:type="even" r:id="rId16"/>
      <w:footerReference w:type="default" r:id="rId17"/>
      <w:pgSz w:w="11906" w:h="16838" w:code="9"/>
      <w:pgMar w:top="1418" w:right="1418" w:bottom="1985" w:left="1418" w:header="709" w:footer="8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0D1EB" w14:textId="77777777" w:rsidR="00ED15F4" w:rsidRDefault="00ED15F4" w:rsidP="00F55537">
      <w:pPr>
        <w:spacing w:after="0" w:line="240" w:lineRule="auto"/>
      </w:pPr>
      <w:r>
        <w:separator/>
      </w:r>
    </w:p>
  </w:endnote>
  <w:endnote w:type="continuationSeparator" w:id="0">
    <w:p w14:paraId="07A5874B" w14:textId="77777777" w:rsidR="00ED15F4" w:rsidRDefault="00ED15F4" w:rsidP="00F55537">
      <w:pPr>
        <w:spacing w:after="0" w:line="240" w:lineRule="auto"/>
      </w:pPr>
      <w:r>
        <w:continuationSeparator/>
      </w:r>
    </w:p>
  </w:endnote>
  <w:endnote w:type="continuationNotice" w:id="1">
    <w:p w14:paraId="6DF78711" w14:textId="77777777" w:rsidR="00ED15F4" w:rsidRDefault="00ED15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B616A" w14:textId="77777777" w:rsidR="00E0522F" w:rsidRDefault="00E0522F" w:rsidP="00E93BB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3E51FDB" w14:textId="77777777" w:rsidR="00E0522F" w:rsidRDefault="00E0522F" w:rsidP="00D046EF">
    <w:pPr>
      <w:pStyle w:val="Stopka"/>
      <w:pBdr>
        <w:top w:val="single" w:sz="4" w:space="1" w:color="D9D9D9"/>
      </w:pBdr>
      <w:ind w:right="360"/>
      <w:jc w:val="center"/>
      <w:rPr>
        <w:b/>
        <w:bCs/>
      </w:rPr>
    </w:pPr>
  </w:p>
  <w:p w14:paraId="38041A9B" w14:textId="77777777" w:rsidR="00E0522F" w:rsidRDefault="00E0522F" w:rsidP="00BB7ABF">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0F453" w14:textId="64B4AC29" w:rsidR="00E0522F" w:rsidRDefault="00E0522F" w:rsidP="00AE1310">
    <w:pPr>
      <w:pStyle w:val="Stopka"/>
      <w:framePr w:wrap="around" w:vAnchor="text" w:hAnchor="page" w:x="5739" w:y="628"/>
      <w:rPr>
        <w:rStyle w:val="Numerstrony"/>
      </w:rPr>
    </w:pPr>
    <w:r>
      <w:rPr>
        <w:rStyle w:val="Numerstrony"/>
      </w:rPr>
      <w:fldChar w:fldCharType="begin"/>
    </w:r>
    <w:r>
      <w:rPr>
        <w:rStyle w:val="Numerstrony"/>
      </w:rPr>
      <w:instrText xml:space="preserve">PAGE  </w:instrText>
    </w:r>
    <w:r>
      <w:rPr>
        <w:rStyle w:val="Numerstrony"/>
      </w:rPr>
      <w:fldChar w:fldCharType="separate"/>
    </w:r>
    <w:r w:rsidR="00AC7F8A">
      <w:rPr>
        <w:rStyle w:val="Numerstrony"/>
        <w:noProof/>
      </w:rPr>
      <w:t>4</w:t>
    </w:r>
    <w:r>
      <w:rPr>
        <w:rStyle w:val="Numerstrony"/>
      </w:rPr>
      <w:fldChar w:fldCharType="end"/>
    </w:r>
  </w:p>
  <w:p w14:paraId="4EB9D51D" w14:textId="77777777" w:rsidR="00E0522F" w:rsidRDefault="00E0522F" w:rsidP="00AE1310">
    <w:pPr>
      <w:pStyle w:val="Stopka"/>
      <w:pBdr>
        <w:top w:val="single" w:sz="8" w:space="1" w:color="auto"/>
      </w:pBdr>
      <w:tabs>
        <w:tab w:val="clear" w:pos="9072"/>
      </w:tabs>
      <w:spacing w:before="240" w:after="240"/>
      <w:ind w:right="7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D4573" w14:textId="77777777" w:rsidR="00ED15F4" w:rsidRDefault="00ED15F4" w:rsidP="00F55537">
      <w:pPr>
        <w:spacing w:after="0" w:line="240" w:lineRule="auto"/>
      </w:pPr>
      <w:r>
        <w:separator/>
      </w:r>
    </w:p>
  </w:footnote>
  <w:footnote w:type="continuationSeparator" w:id="0">
    <w:p w14:paraId="23343A65" w14:textId="77777777" w:rsidR="00ED15F4" w:rsidRDefault="00ED15F4" w:rsidP="00F55537">
      <w:pPr>
        <w:spacing w:after="0" w:line="240" w:lineRule="auto"/>
      </w:pPr>
      <w:r>
        <w:continuationSeparator/>
      </w:r>
    </w:p>
  </w:footnote>
  <w:footnote w:type="continuationNotice" w:id="1">
    <w:p w14:paraId="0F1527CE" w14:textId="77777777" w:rsidR="00ED15F4" w:rsidRDefault="00ED15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D835F" w14:textId="382799BB" w:rsidR="00E0522F" w:rsidRPr="00117668" w:rsidRDefault="00ED15F4" w:rsidP="00117668">
    <w:pPr>
      <w:pStyle w:val="Nagwek"/>
      <w:tabs>
        <w:tab w:val="right" w:pos="4536"/>
      </w:tabs>
      <w:ind w:left="2829"/>
      <w:jc w:val="right"/>
      <w:rPr>
        <w:sz w:val="18"/>
        <w:szCs w:val="20"/>
      </w:rPr>
    </w:pPr>
    <w:r>
      <w:rPr>
        <w:noProof/>
      </w:rPr>
      <w:pict w14:anchorId="2B9CC4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3422" o:spid="_x0000_s2050" type="#_x0000_t136" style="position:absolute;left:0;text-align:left;margin-left:0;margin-top:0;width:385pt;height:100.5pt;rotation:315;z-index:-251658752;mso-position-horizontal:center;mso-position-horizontal-relative:margin;mso-position-vertical:center;mso-position-vertical-relative:margin" o:allowincell="f" fillcolor="#5858c8" stroked="f">
          <v:textpath style="font-family:&quot;Times New Roman&quot;;font-size:90pt" string="PROJEKT"/>
          <w10:wrap anchorx="margin" anchory="margin"/>
        </v:shape>
      </w:pict>
    </w:r>
    <w:r w:rsidR="00E0522F" w:rsidRPr="00117668">
      <w:rPr>
        <w:sz w:val="18"/>
        <w:szCs w:val="20"/>
      </w:rPr>
      <w:t>Rekomendacje dotyczące funkcjonowania Komitetu Audytu</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65B36" w14:textId="18780254" w:rsidR="00E0522F" w:rsidRPr="00B5125E" w:rsidRDefault="00F021D8" w:rsidP="00B5125E">
    <w:pPr>
      <w:pStyle w:val="Nagwek"/>
      <w:jc w:val="center"/>
      <w:rPr>
        <w:rFonts w:eastAsia="Times New Roman"/>
        <w:sz w:val="20"/>
        <w:szCs w:val="20"/>
      </w:rPr>
    </w:pPr>
    <w:r w:rsidRPr="00B5125E">
      <w:rPr>
        <w:rFonts w:eastAsia="Times New Roman"/>
        <w:sz w:val="20"/>
        <w:szCs w:val="20"/>
      </w:rPr>
      <w:t>Projekt dokumentu pt. „</w:t>
    </w:r>
    <w:r w:rsidR="00E0522F" w:rsidRPr="00B5125E">
      <w:rPr>
        <w:rFonts w:eastAsia="Times New Roman"/>
        <w:sz w:val="20"/>
        <w:szCs w:val="20"/>
      </w:rPr>
      <w:t>Dobre praktyki dotyczące zasad powołania, składu i funkcjonowania komitetu audytu</w:t>
    </w:r>
    <w:r w:rsidRPr="00B5125E">
      <w:rPr>
        <w:rFonts w:eastAsia="Times New Roman"/>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6E2"/>
    <w:multiLevelType w:val="hybridMultilevel"/>
    <w:tmpl w:val="5B24D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711B68"/>
    <w:multiLevelType w:val="hybridMultilevel"/>
    <w:tmpl w:val="C4F46A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980" w:hanging="360"/>
      </w:pPr>
      <w:rPr>
        <w:rFonts w:hint="default"/>
      </w:rPr>
    </w:lvl>
    <w:lvl w:ilvl="3" w:tplc="517C90BE">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0817C11"/>
    <w:multiLevelType w:val="hybridMultilevel"/>
    <w:tmpl w:val="F0BCE362"/>
    <w:lvl w:ilvl="0" w:tplc="E4DEA86E">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963687"/>
    <w:multiLevelType w:val="hybridMultilevel"/>
    <w:tmpl w:val="4210C8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2C60D29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DC18BD"/>
    <w:multiLevelType w:val="hybridMultilevel"/>
    <w:tmpl w:val="8BEC66AA"/>
    <w:lvl w:ilvl="0" w:tplc="76CE5DDA">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1820286"/>
    <w:multiLevelType w:val="hybridMultilevel"/>
    <w:tmpl w:val="1C0C6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02DAD"/>
    <w:multiLevelType w:val="hybridMultilevel"/>
    <w:tmpl w:val="24A05F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912356"/>
    <w:multiLevelType w:val="hybridMultilevel"/>
    <w:tmpl w:val="A7305F7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3208DD20">
      <w:start w:val="1"/>
      <w:numFmt w:val="bullet"/>
      <w:lvlText w:val="-"/>
      <w:lvlJc w:val="left"/>
      <w:pPr>
        <w:ind w:left="3011" w:hanging="180"/>
      </w:pPr>
      <w:rPr>
        <w:rFonts w:ascii="Times New Roman" w:hAnsi="Times New Roman" w:cs="Times New Roman"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034F15E9"/>
    <w:multiLevelType w:val="hybridMultilevel"/>
    <w:tmpl w:val="9B22D5E4"/>
    <w:lvl w:ilvl="0" w:tplc="0A8AD0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56706A"/>
    <w:multiLevelType w:val="hybridMultilevel"/>
    <w:tmpl w:val="AC7479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D140C3"/>
    <w:multiLevelType w:val="hybridMultilevel"/>
    <w:tmpl w:val="6A98D0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4B714C"/>
    <w:multiLevelType w:val="hybridMultilevel"/>
    <w:tmpl w:val="BFEEB8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B12F2E"/>
    <w:multiLevelType w:val="hybridMultilevel"/>
    <w:tmpl w:val="71CE53E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6F4B6D"/>
    <w:multiLevelType w:val="hybridMultilevel"/>
    <w:tmpl w:val="D18A44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8E601EB"/>
    <w:multiLevelType w:val="hybridMultilevel"/>
    <w:tmpl w:val="A9189DA0"/>
    <w:lvl w:ilvl="0" w:tplc="0FF692E8">
      <w:start w:val="1"/>
      <w:numFmt w:val="upperRoman"/>
      <w:lvlText w:val="%1."/>
      <w:lvlJc w:val="righ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08F96E18"/>
    <w:multiLevelType w:val="hybridMultilevel"/>
    <w:tmpl w:val="ABB034A0"/>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095655E4"/>
    <w:multiLevelType w:val="hybridMultilevel"/>
    <w:tmpl w:val="BCA0F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5F3DA8"/>
    <w:multiLevelType w:val="hybridMultilevel"/>
    <w:tmpl w:val="1BD2950E"/>
    <w:lvl w:ilvl="0" w:tplc="517C90B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272D47"/>
    <w:multiLevelType w:val="hybridMultilevel"/>
    <w:tmpl w:val="5A2CC35C"/>
    <w:lvl w:ilvl="0" w:tplc="04150011">
      <w:start w:val="1"/>
      <w:numFmt w:val="decimal"/>
      <w:lvlText w:val="%1)"/>
      <w:lvlJc w:val="left"/>
      <w:pPr>
        <w:ind w:left="785"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A3E2795"/>
    <w:multiLevelType w:val="hybridMultilevel"/>
    <w:tmpl w:val="7F520278"/>
    <w:lvl w:ilvl="0" w:tplc="04150017">
      <w:start w:val="1"/>
      <w:numFmt w:val="lowerLetter"/>
      <w:lvlText w:val="%1)"/>
      <w:lvlJc w:val="left"/>
      <w:pPr>
        <w:ind w:left="785"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A7C6762"/>
    <w:multiLevelType w:val="hybridMultilevel"/>
    <w:tmpl w:val="E286E9A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3208DD20">
      <w:start w:val="1"/>
      <w:numFmt w:val="bullet"/>
      <w:lvlText w:val="-"/>
      <w:lvlJc w:val="left"/>
      <w:pPr>
        <w:ind w:left="1800" w:hanging="180"/>
      </w:pPr>
      <w:rPr>
        <w:rFonts w:ascii="Times New Roman" w:hAnsi="Times New Roman" w:cs="Times New Roman"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C443C30"/>
    <w:multiLevelType w:val="hybridMultilevel"/>
    <w:tmpl w:val="704ED0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B6461A"/>
    <w:multiLevelType w:val="hybridMultilevel"/>
    <w:tmpl w:val="4BEAD412"/>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 w15:restartNumberingAfterBreak="0">
    <w:nsid w:val="0CED1315"/>
    <w:multiLevelType w:val="hybridMultilevel"/>
    <w:tmpl w:val="71A43D8E"/>
    <w:lvl w:ilvl="0" w:tplc="04150017">
      <w:start w:val="1"/>
      <w:numFmt w:val="lowerLetter"/>
      <w:lvlText w:val="%1)"/>
      <w:lvlJc w:val="left"/>
      <w:pPr>
        <w:ind w:left="360" w:hanging="360"/>
      </w:pPr>
    </w:lvl>
    <w:lvl w:ilvl="1" w:tplc="E8CC7756">
      <w:start w:val="1"/>
      <w:numFmt w:val="decimal"/>
      <w:lvlText w:val="%2."/>
      <w:lvlJc w:val="left"/>
      <w:pPr>
        <w:ind w:left="1080" w:hanging="360"/>
      </w:pPr>
      <w:rPr>
        <w:rFonts w:hint="default"/>
      </w:r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D966F55"/>
    <w:multiLevelType w:val="hybridMultilevel"/>
    <w:tmpl w:val="B1768254"/>
    <w:lvl w:ilvl="0" w:tplc="A798E74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726AC9"/>
    <w:multiLevelType w:val="hybridMultilevel"/>
    <w:tmpl w:val="C9C084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B61675"/>
    <w:multiLevelType w:val="hybridMultilevel"/>
    <w:tmpl w:val="C71C32CA"/>
    <w:lvl w:ilvl="0" w:tplc="B58650D8">
      <w:start w:val="1"/>
      <w:numFmt w:val="upperRoman"/>
      <w:lvlText w:val="%1."/>
      <w:lvlJc w:val="left"/>
      <w:pPr>
        <w:ind w:left="930" w:hanging="720"/>
      </w:pPr>
      <w:rPr>
        <w:rFonts w:hint="default"/>
      </w:rPr>
    </w:lvl>
    <w:lvl w:ilvl="1" w:tplc="04150019" w:tentative="1">
      <w:start w:val="1"/>
      <w:numFmt w:val="lowerLetter"/>
      <w:lvlText w:val="%2."/>
      <w:lvlJc w:val="left"/>
      <w:pPr>
        <w:ind w:left="1290" w:hanging="360"/>
      </w:pPr>
    </w:lvl>
    <w:lvl w:ilvl="2" w:tplc="0415001B" w:tentative="1">
      <w:start w:val="1"/>
      <w:numFmt w:val="lowerRoman"/>
      <w:lvlText w:val="%3."/>
      <w:lvlJc w:val="right"/>
      <w:pPr>
        <w:ind w:left="2010" w:hanging="180"/>
      </w:pPr>
    </w:lvl>
    <w:lvl w:ilvl="3" w:tplc="0415000F" w:tentative="1">
      <w:start w:val="1"/>
      <w:numFmt w:val="decimal"/>
      <w:lvlText w:val="%4."/>
      <w:lvlJc w:val="left"/>
      <w:pPr>
        <w:ind w:left="2730" w:hanging="360"/>
      </w:pPr>
    </w:lvl>
    <w:lvl w:ilvl="4" w:tplc="04150019" w:tentative="1">
      <w:start w:val="1"/>
      <w:numFmt w:val="lowerLetter"/>
      <w:lvlText w:val="%5."/>
      <w:lvlJc w:val="left"/>
      <w:pPr>
        <w:ind w:left="3450" w:hanging="360"/>
      </w:pPr>
    </w:lvl>
    <w:lvl w:ilvl="5" w:tplc="0415001B" w:tentative="1">
      <w:start w:val="1"/>
      <w:numFmt w:val="lowerRoman"/>
      <w:lvlText w:val="%6."/>
      <w:lvlJc w:val="right"/>
      <w:pPr>
        <w:ind w:left="4170" w:hanging="180"/>
      </w:pPr>
    </w:lvl>
    <w:lvl w:ilvl="6" w:tplc="0415000F" w:tentative="1">
      <w:start w:val="1"/>
      <w:numFmt w:val="decimal"/>
      <w:lvlText w:val="%7."/>
      <w:lvlJc w:val="left"/>
      <w:pPr>
        <w:ind w:left="4890" w:hanging="360"/>
      </w:pPr>
    </w:lvl>
    <w:lvl w:ilvl="7" w:tplc="04150019" w:tentative="1">
      <w:start w:val="1"/>
      <w:numFmt w:val="lowerLetter"/>
      <w:lvlText w:val="%8."/>
      <w:lvlJc w:val="left"/>
      <w:pPr>
        <w:ind w:left="5610" w:hanging="360"/>
      </w:pPr>
    </w:lvl>
    <w:lvl w:ilvl="8" w:tplc="0415001B" w:tentative="1">
      <w:start w:val="1"/>
      <w:numFmt w:val="lowerRoman"/>
      <w:lvlText w:val="%9."/>
      <w:lvlJc w:val="right"/>
      <w:pPr>
        <w:ind w:left="6330" w:hanging="180"/>
      </w:pPr>
    </w:lvl>
  </w:abstractNum>
  <w:abstractNum w:abstractNumId="27" w15:restartNumberingAfterBreak="0">
    <w:nsid w:val="0F705EC5"/>
    <w:multiLevelType w:val="hybridMultilevel"/>
    <w:tmpl w:val="D392056C"/>
    <w:lvl w:ilvl="0" w:tplc="517C90BE">
      <w:start w:val="1"/>
      <w:numFmt w:val="lowerLetter"/>
      <w:lvlText w:val="%1)"/>
      <w:lvlJc w:val="left"/>
      <w:pPr>
        <w:ind w:left="1800" w:hanging="360"/>
      </w:pPr>
      <w:rPr>
        <w:rFonts w:hint="default"/>
      </w:rPr>
    </w:lvl>
    <w:lvl w:ilvl="1" w:tplc="003C6C6C">
      <w:start w:val="1"/>
      <w:numFmt w:val="decimal"/>
      <w:lvlText w:val="%2."/>
      <w:lvlJc w:val="left"/>
      <w:pPr>
        <w:ind w:left="2340" w:hanging="360"/>
      </w:pPr>
      <w:rPr>
        <w:rFonts w:hint="default"/>
      </w:rPr>
    </w:lvl>
    <w:lvl w:ilvl="2" w:tplc="1B6AF476">
      <w:start w:val="1"/>
      <w:numFmt w:val="decimal"/>
      <w:lvlText w:val="%3)"/>
      <w:lvlJc w:val="left"/>
      <w:pPr>
        <w:ind w:left="3255" w:hanging="375"/>
      </w:pPr>
      <w:rPr>
        <w:rFont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8" w15:restartNumberingAfterBreak="0">
    <w:nsid w:val="11076F95"/>
    <w:multiLevelType w:val="hybridMultilevel"/>
    <w:tmpl w:val="E1CAA0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0D5D34"/>
    <w:multiLevelType w:val="hybridMultilevel"/>
    <w:tmpl w:val="C9101636"/>
    <w:lvl w:ilvl="0" w:tplc="2674A452">
      <w:start w:val="1"/>
      <w:numFmt w:val="bullet"/>
      <w:lvlText w:val=""/>
      <w:lvlJc w:val="left"/>
      <w:pPr>
        <w:ind w:left="720" w:hanging="360"/>
      </w:pPr>
      <w:rPr>
        <w:rFonts w:ascii="Symbol" w:hAnsi="Symbol" w:hint="default"/>
      </w:rPr>
    </w:lvl>
    <w:lvl w:ilvl="1" w:tplc="517C90BE">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1325515"/>
    <w:multiLevelType w:val="hybridMultilevel"/>
    <w:tmpl w:val="7AAEE680"/>
    <w:lvl w:ilvl="0" w:tplc="2674A4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2004437"/>
    <w:multiLevelType w:val="hybridMultilevel"/>
    <w:tmpl w:val="57C0BC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2806827"/>
    <w:multiLevelType w:val="hybridMultilevel"/>
    <w:tmpl w:val="E742859E"/>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2A570FD"/>
    <w:multiLevelType w:val="hybridMultilevel"/>
    <w:tmpl w:val="D688C948"/>
    <w:lvl w:ilvl="0" w:tplc="D36EC40A">
      <w:start w:val="10"/>
      <w:numFmt w:val="upperRoman"/>
      <w:lvlText w:val="%1."/>
      <w:lvlJc w:val="righ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2CF55B3"/>
    <w:multiLevelType w:val="hybridMultilevel"/>
    <w:tmpl w:val="E004737A"/>
    <w:lvl w:ilvl="0" w:tplc="3208DD20">
      <w:start w:val="1"/>
      <w:numFmt w:val="bullet"/>
      <w:lvlText w:val="-"/>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3C532F3"/>
    <w:multiLevelType w:val="hybridMultilevel"/>
    <w:tmpl w:val="BBEE4FF2"/>
    <w:lvl w:ilvl="0" w:tplc="0FF692E8">
      <w:start w:val="1"/>
      <w:numFmt w:val="upperRoman"/>
      <w:lvlText w:val="%1."/>
      <w:lvlJc w:val="righ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14412F1B"/>
    <w:multiLevelType w:val="hybridMultilevel"/>
    <w:tmpl w:val="E51E67D6"/>
    <w:lvl w:ilvl="0" w:tplc="8B98D09E">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7" w15:restartNumberingAfterBreak="0">
    <w:nsid w:val="14EB39E4"/>
    <w:multiLevelType w:val="hybridMultilevel"/>
    <w:tmpl w:val="5C14D31E"/>
    <w:lvl w:ilvl="0" w:tplc="04150011">
      <w:start w:val="1"/>
      <w:numFmt w:val="decimal"/>
      <w:lvlText w:val="%1)"/>
      <w:lvlJc w:val="left"/>
      <w:pPr>
        <w:ind w:left="720" w:hanging="360"/>
      </w:pPr>
    </w:lvl>
    <w:lvl w:ilvl="1" w:tplc="517C90B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6E91985"/>
    <w:multiLevelType w:val="hybridMultilevel"/>
    <w:tmpl w:val="905EF04C"/>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9" w15:restartNumberingAfterBreak="0">
    <w:nsid w:val="17BC4524"/>
    <w:multiLevelType w:val="hybridMultilevel"/>
    <w:tmpl w:val="6498B572"/>
    <w:lvl w:ilvl="0" w:tplc="5434CFCA">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9CB341D"/>
    <w:multiLevelType w:val="hybridMultilevel"/>
    <w:tmpl w:val="DFA2F8E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1" w15:restartNumberingAfterBreak="0">
    <w:nsid w:val="1B1A79B2"/>
    <w:multiLevelType w:val="hybridMultilevel"/>
    <w:tmpl w:val="C8D418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2C60D29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BD86BFF"/>
    <w:multiLevelType w:val="hybridMultilevel"/>
    <w:tmpl w:val="B010E08A"/>
    <w:lvl w:ilvl="0" w:tplc="51CA0C46">
      <w:start w:val="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BFA0A3D"/>
    <w:multiLevelType w:val="hybridMultilevel"/>
    <w:tmpl w:val="D14252EC"/>
    <w:lvl w:ilvl="0" w:tplc="F2C4FAF6">
      <w:start w:val="9"/>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CB22276"/>
    <w:multiLevelType w:val="hybridMultilevel"/>
    <w:tmpl w:val="8C669196"/>
    <w:lvl w:ilvl="0" w:tplc="A3EE54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C67C11"/>
    <w:multiLevelType w:val="hybridMultilevel"/>
    <w:tmpl w:val="BC0243AC"/>
    <w:lvl w:ilvl="0" w:tplc="E2F2E492">
      <w:start w:val="12"/>
      <w:numFmt w:val="upperRoman"/>
      <w:lvlText w:val="%1."/>
      <w:lvlJc w:val="righ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CD2320"/>
    <w:multiLevelType w:val="hybridMultilevel"/>
    <w:tmpl w:val="7458C268"/>
    <w:lvl w:ilvl="0" w:tplc="0FF692E8">
      <w:start w:val="1"/>
      <w:numFmt w:val="upperRoman"/>
      <w:lvlText w:val="%1."/>
      <w:lvlJc w:val="righ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1D3D6A24"/>
    <w:multiLevelType w:val="hybridMultilevel"/>
    <w:tmpl w:val="A10CE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F4A087A"/>
    <w:multiLevelType w:val="hybridMultilevel"/>
    <w:tmpl w:val="DA3E045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FBB0BCA"/>
    <w:multiLevelType w:val="hybridMultilevel"/>
    <w:tmpl w:val="08CCBE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00B0159"/>
    <w:multiLevelType w:val="hybridMultilevel"/>
    <w:tmpl w:val="B5F6377C"/>
    <w:lvl w:ilvl="0" w:tplc="0FF692E8">
      <w:start w:val="1"/>
      <w:numFmt w:val="upperRoman"/>
      <w:lvlText w:val="%1."/>
      <w:lvlJc w:val="righ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21376B6E"/>
    <w:multiLevelType w:val="hybridMultilevel"/>
    <w:tmpl w:val="0804F272"/>
    <w:lvl w:ilvl="0" w:tplc="2674A4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1AE5205"/>
    <w:multiLevelType w:val="hybridMultilevel"/>
    <w:tmpl w:val="B1AEE8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2556044"/>
    <w:multiLevelType w:val="hybridMultilevel"/>
    <w:tmpl w:val="94E2230E"/>
    <w:lvl w:ilvl="0" w:tplc="0415000F">
      <w:start w:val="1"/>
      <w:numFmt w:val="decimal"/>
      <w:lvlText w:val="%1."/>
      <w:lvlJc w:val="left"/>
      <w:pPr>
        <w:tabs>
          <w:tab w:val="num" w:pos="928"/>
        </w:tabs>
        <w:ind w:left="928" w:hanging="360"/>
      </w:pPr>
    </w:lvl>
    <w:lvl w:ilvl="1" w:tplc="04150019" w:tentative="1">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54" w15:restartNumberingAfterBreak="0">
    <w:nsid w:val="242D7BD5"/>
    <w:multiLevelType w:val="hybridMultilevel"/>
    <w:tmpl w:val="D74E4DD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5253EE0"/>
    <w:multiLevelType w:val="hybridMultilevel"/>
    <w:tmpl w:val="C35676CA"/>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6" w15:restartNumberingAfterBreak="0">
    <w:nsid w:val="25752335"/>
    <w:multiLevelType w:val="hybridMultilevel"/>
    <w:tmpl w:val="ABD475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2C60D29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5CC2AA4"/>
    <w:multiLevelType w:val="hybridMultilevel"/>
    <w:tmpl w:val="2878CC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2C60D29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6D27C98"/>
    <w:multiLevelType w:val="hybridMultilevel"/>
    <w:tmpl w:val="6A2C78EE"/>
    <w:lvl w:ilvl="0" w:tplc="3208DD20">
      <w:start w:val="1"/>
      <w:numFmt w:val="bullet"/>
      <w:lvlText w:val="-"/>
      <w:lvlJc w:val="left"/>
      <w:pPr>
        <w:ind w:left="1800" w:hanging="360"/>
      </w:pPr>
      <w:rPr>
        <w:rFonts w:ascii="Times New Roman" w:hAnsi="Times New Roman" w:cs="Times New Roman" w:hint="default"/>
      </w:rPr>
    </w:lvl>
    <w:lvl w:ilvl="1" w:tplc="003C6C6C">
      <w:start w:val="1"/>
      <w:numFmt w:val="decimal"/>
      <w:lvlText w:val="%2."/>
      <w:lvlJc w:val="left"/>
      <w:pPr>
        <w:ind w:left="2340" w:hanging="360"/>
      </w:pPr>
      <w:rPr>
        <w:rFonts w:hint="default"/>
      </w:rPr>
    </w:lvl>
    <w:lvl w:ilvl="2" w:tplc="1B6AF476">
      <w:start w:val="1"/>
      <w:numFmt w:val="decimal"/>
      <w:lvlText w:val="%3)"/>
      <w:lvlJc w:val="left"/>
      <w:pPr>
        <w:ind w:left="3255" w:hanging="375"/>
      </w:pPr>
      <w:rPr>
        <w:rFont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9" w15:restartNumberingAfterBreak="0">
    <w:nsid w:val="26F71BD3"/>
    <w:multiLevelType w:val="hybridMultilevel"/>
    <w:tmpl w:val="53E4A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72A42D2"/>
    <w:multiLevelType w:val="hybridMultilevel"/>
    <w:tmpl w:val="72F0BE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27B46741"/>
    <w:multiLevelType w:val="hybridMultilevel"/>
    <w:tmpl w:val="D1229A10"/>
    <w:lvl w:ilvl="0" w:tplc="77A68C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80864A9"/>
    <w:multiLevelType w:val="hybridMultilevel"/>
    <w:tmpl w:val="EE6895B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63" w15:restartNumberingAfterBreak="0">
    <w:nsid w:val="28905C43"/>
    <w:multiLevelType w:val="hybridMultilevel"/>
    <w:tmpl w:val="B816985A"/>
    <w:lvl w:ilvl="0" w:tplc="10FAB4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8BC6FC0"/>
    <w:multiLevelType w:val="hybridMultilevel"/>
    <w:tmpl w:val="9D30E216"/>
    <w:lvl w:ilvl="0" w:tplc="953CA0F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9280C31"/>
    <w:multiLevelType w:val="hybridMultilevel"/>
    <w:tmpl w:val="B422EB42"/>
    <w:lvl w:ilvl="0" w:tplc="6C4281A2">
      <w:start w:val="1"/>
      <w:numFmt w:val="bullet"/>
      <w:lvlText w:val=""/>
      <w:lvlJc w:val="left"/>
      <w:pPr>
        <w:ind w:left="1800" w:hanging="360"/>
      </w:pPr>
      <w:rPr>
        <w:rFonts w:ascii="Symbol" w:hAnsi="Symbol" w:hint="default"/>
      </w:rPr>
    </w:lvl>
    <w:lvl w:ilvl="1" w:tplc="003C6C6C">
      <w:start w:val="1"/>
      <w:numFmt w:val="decimal"/>
      <w:lvlText w:val="%2."/>
      <w:lvlJc w:val="left"/>
      <w:pPr>
        <w:ind w:left="2340" w:hanging="360"/>
      </w:pPr>
      <w:rPr>
        <w:rFonts w:hint="default"/>
      </w:rPr>
    </w:lvl>
    <w:lvl w:ilvl="2" w:tplc="04150017">
      <w:start w:val="1"/>
      <w:numFmt w:val="lowerLetter"/>
      <w:lvlText w:val="%3)"/>
      <w:lvlJc w:val="left"/>
      <w:pPr>
        <w:ind w:left="3255" w:hanging="375"/>
      </w:pPr>
      <w:rPr>
        <w:rFont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6" w15:restartNumberingAfterBreak="0">
    <w:nsid w:val="29526ECB"/>
    <w:multiLevelType w:val="hybridMultilevel"/>
    <w:tmpl w:val="AB821028"/>
    <w:lvl w:ilvl="0" w:tplc="0415000F">
      <w:start w:val="1"/>
      <w:numFmt w:val="decimal"/>
      <w:lvlText w:val="%1."/>
      <w:lvlJc w:val="left"/>
      <w:pPr>
        <w:tabs>
          <w:tab w:val="num" w:pos="928"/>
        </w:tabs>
        <w:ind w:left="928"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7" w15:restartNumberingAfterBreak="0">
    <w:nsid w:val="2AC50FA0"/>
    <w:multiLevelType w:val="hybridMultilevel"/>
    <w:tmpl w:val="1A3CFA16"/>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8" w15:restartNumberingAfterBreak="0">
    <w:nsid w:val="2B8A78BA"/>
    <w:multiLevelType w:val="hybridMultilevel"/>
    <w:tmpl w:val="B380DA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D9C711B"/>
    <w:multiLevelType w:val="hybridMultilevel"/>
    <w:tmpl w:val="BDB09330"/>
    <w:lvl w:ilvl="0" w:tplc="517C90BE">
      <w:start w:val="1"/>
      <w:numFmt w:val="lowerLetter"/>
      <w:lvlText w:val="%1)"/>
      <w:lvlJc w:val="left"/>
      <w:pPr>
        <w:ind w:left="720" w:hanging="360"/>
      </w:pPr>
      <w:rPr>
        <w:rFonts w:hint="default"/>
      </w:rPr>
    </w:lvl>
    <w:lvl w:ilvl="1" w:tplc="04150001">
      <w:start w:val="1"/>
      <w:numFmt w:val="bullet"/>
      <w:lvlText w:val=""/>
      <w:lvlJc w:val="left"/>
      <w:pPr>
        <w:ind w:left="1778"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DA54DE5"/>
    <w:multiLevelType w:val="hybridMultilevel"/>
    <w:tmpl w:val="AB7C25CC"/>
    <w:lvl w:ilvl="0" w:tplc="330CAB92">
      <w:start w:val="1"/>
      <w:numFmt w:val="lowerLetter"/>
      <w:lvlText w:val="%1)"/>
      <w:lvlJc w:val="left"/>
      <w:pPr>
        <w:ind w:left="785"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306310C8"/>
    <w:multiLevelType w:val="hybridMultilevel"/>
    <w:tmpl w:val="F410A0C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1C46F7F"/>
    <w:multiLevelType w:val="hybridMultilevel"/>
    <w:tmpl w:val="3C40AB8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3" w15:restartNumberingAfterBreak="0">
    <w:nsid w:val="31F249A3"/>
    <w:multiLevelType w:val="hybridMultilevel"/>
    <w:tmpl w:val="6AA473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2D004A8"/>
    <w:multiLevelType w:val="hybridMultilevel"/>
    <w:tmpl w:val="86EA5AA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345E3BD6"/>
    <w:multiLevelType w:val="hybridMultilevel"/>
    <w:tmpl w:val="5E5A32A2"/>
    <w:lvl w:ilvl="0" w:tplc="3208DD20">
      <w:start w:val="1"/>
      <w:numFmt w:val="bullet"/>
      <w:lvlText w:val="-"/>
      <w:lvlJc w:val="left"/>
      <w:pPr>
        <w:ind w:left="1800" w:hanging="360"/>
      </w:pPr>
      <w:rPr>
        <w:rFonts w:ascii="Times New Roman" w:hAnsi="Times New Roman" w:cs="Times New Roman" w:hint="default"/>
      </w:rPr>
    </w:lvl>
    <w:lvl w:ilvl="1" w:tplc="003C6C6C">
      <w:start w:val="1"/>
      <w:numFmt w:val="decimal"/>
      <w:lvlText w:val="%2."/>
      <w:lvlJc w:val="left"/>
      <w:pPr>
        <w:ind w:left="2340" w:hanging="360"/>
      </w:pPr>
      <w:rPr>
        <w:rFonts w:hint="default"/>
      </w:rPr>
    </w:lvl>
    <w:lvl w:ilvl="2" w:tplc="1B6AF476">
      <w:start w:val="1"/>
      <w:numFmt w:val="decimal"/>
      <w:lvlText w:val="%3)"/>
      <w:lvlJc w:val="left"/>
      <w:pPr>
        <w:ind w:left="3255" w:hanging="375"/>
      </w:pPr>
      <w:rPr>
        <w:rFont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6" w15:restartNumberingAfterBreak="0">
    <w:nsid w:val="34710D2F"/>
    <w:multiLevelType w:val="hybridMultilevel"/>
    <w:tmpl w:val="EF2AD260"/>
    <w:lvl w:ilvl="0" w:tplc="04150011">
      <w:start w:val="1"/>
      <w:numFmt w:val="decimal"/>
      <w:lvlText w:val="%1)"/>
      <w:lvlJc w:val="left"/>
      <w:pPr>
        <w:ind w:left="785"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34E26EB2"/>
    <w:multiLevelType w:val="hybridMultilevel"/>
    <w:tmpl w:val="C3508AB8"/>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8" w15:restartNumberingAfterBreak="0">
    <w:nsid w:val="37A5694D"/>
    <w:multiLevelType w:val="hybridMultilevel"/>
    <w:tmpl w:val="1188F98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8D634AF"/>
    <w:multiLevelType w:val="hybridMultilevel"/>
    <w:tmpl w:val="A274CCA2"/>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0" w15:restartNumberingAfterBreak="0">
    <w:nsid w:val="390B1A8B"/>
    <w:multiLevelType w:val="hybridMultilevel"/>
    <w:tmpl w:val="DF4286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9B92DE2"/>
    <w:multiLevelType w:val="hybridMultilevel"/>
    <w:tmpl w:val="42C4DF88"/>
    <w:lvl w:ilvl="0" w:tplc="0FF692E8">
      <w:start w:val="1"/>
      <w:numFmt w:val="upperRoman"/>
      <w:lvlText w:val="%1."/>
      <w:lvlJc w:val="right"/>
      <w:pPr>
        <w:ind w:left="1069" w:hanging="360"/>
      </w:pPr>
    </w:lvl>
    <w:lvl w:ilvl="1" w:tplc="1C42589A">
      <w:start w:val="1"/>
      <w:numFmt w:val="bullet"/>
      <w:lvlText w:val="•"/>
      <w:lvlJc w:val="left"/>
      <w:pPr>
        <w:ind w:left="1785" w:hanging="705"/>
      </w:pPr>
      <w:rPr>
        <w:rFonts w:ascii="Times New Roman" w:eastAsia="Calibri" w:hAnsi="Times New Roman" w:cs="Times New Roman" w:hint="default"/>
      </w:rPr>
    </w:lvl>
    <w:lvl w:ilvl="2" w:tplc="C22A4FB8">
      <w:start w:val="1"/>
      <w:numFmt w:val="lowerLetter"/>
      <w:lvlText w:val="%3)"/>
      <w:lvlJc w:val="left"/>
      <w:pPr>
        <w:ind w:left="1980" w:firstLine="0"/>
      </w:pPr>
      <w:rPr>
        <w:rFonts w:hint="default"/>
      </w:rPr>
    </w:lvl>
    <w:lvl w:ilvl="3" w:tplc="E49E437C">
      <w:start w:val="1"/>
      <w:numFmt w:val="decimal"/>
      <w:lvlText w:val="%4)"/>
      <w:lvlJc w:val="left"/>
      <w:pPr>
        <w:ind w:left="2895" w:hanging="37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B4B6BCE"/>
    <w:multiLevelType w:val="hybridMultilevel"/>
    <w:tmpl w:val="4AECA0B0"/>
    <w:lvl w:ilvl="0" w:tplc="6D9EA29A">
      <w:start w:val="1"/>
      <w:numFmt w:val="decimal"/>
      <w:lvlText w:val="%1."/>
      <w:lvlJc w:val="left"/>
      <w:pPr>
        <w:ind w:left="785"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3C357AC1"/>
    <w:multiLevelType w:val="hybridMultilevel"/>
    <w:tmpl w:val="064CDE6E"/>
    <w:lvl w:ilvl="0" w:tplc="0FF692E8">
      <w:start w:val="1"/>
      <w:numFmt w:val="upperRoman"/>
      <w:lvlText w:val="%1."/>
      <w:lvlJc w:val="right"/>
      <w:pPr>
        <w:ind w:left="930" w:hanging="360"/>
      </w:p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84" w15:restartNumberingAfterBreak="0">
    <w:nsid w:val="3D337FAC"/>
    <w:multiLevelType w:val="hybridMultilevel"/>
    <w:tmpl w:val="59BC1E1E"/>
    <w:lvl w:ilvl="0" w:tplc="0FF692E8">
      <w:start w:val="1"/>
      <w:numFmt w:val="upperRoman"/>
      <w:lvlText w:val="%1."/>
      <w:lvlJc w:val="righ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85" w15:restartNumberingAfterBreak="0">
    <w:nsid w:val="3DD30F93"/>
    <w:multiLevelType w:val="hybridMultilevel"/>
    <w:tmpl w:val="53FC5E72"/>
    <w:lvl w:ilvl="0" w:tplc="3208DD20">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6" w15:restartNumberingAfterBreak="0">
    <w:nsid w:val="3DE66A5B"/>
    <w:multiLevelType w:val="hybridMultilevel"/>
    <w:tmpl w:val="F5E84F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3E3B0C73"/>
    <w:multiLevelType w:val="hybridMultilevel"/>
    <w:tmpl w:val="ADA080A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3E517A6A"/>
    <w:multiLevelType w:val="hybridMultilevel"/>
    <w:tmpl w:val="869C9860"/>
    <w:lvl w:ilvl="0" w:tplc="EADA6CA6">
      <w:start w:val="1"/>
      <w:numFmt w:val="upperRoman"/>
      <w:lvlText w:val="%1."/>
      <w:lvlJc w:val="right"/>
      <w:pPr>
        <w:ind w:left="340" w:hanging="130"/>
      </w:pPr>
      <w:rPr>
        <w:rFonts w:hint="default"/>
      </w:rPr>
    </w:lvl>
    <w:lvl w:ilvl="1" w:tplc="04150019" w:tentative="1">
      <w:start w:val="1"/>
      <w:numFmt w:val="lowerLetter"/>
      <w:lvlText w:val="%2."/>
      <w:lvlJc w:val="left"/>
      <w:pPr>
        <w:ind w:left="1290" w:hanging="360"/>
      </w:pPr>
    </w:lvl>
    <w:lvl w:ilvl="2" w:tplc="0415001B" w:tentative="1">
      <w:start w:val="1"/>
      <w:numFmt w:val="lowerRoman"/>
      <w:lvlText w:val="%3."/>
      <w:lvlJc w:val="right"/>
      <w:pPr>
        <w:ind w:left="2010" w:hanging="180"/>
      </w:pPr>
    </w:lvl>
    <w:lvl w:ilvl="3" w:tplc="0415000F" w:tentative="1">
      <w:start w:val="1"/>
      <w:numFmt w:val="decimal"/>
      <w:lvlText w:val="%4."/>
      <w:lvlJc w:val="left"/>
      <w:pPr>
        <w:ind w:left="2730" w:hanging="360"/>
      </w:pPr>
    </w:lvl>
    <w:lvl w:ilvl="4" w:tplc="04150019" w:tentative="1">
      <w:start w:val="1"/>
      <w:numFmt w:val="lowerLetter"/>
      <w:lvlText w:val="%5."/>
      <w:lvlJc w:val="left"/>
      <w:pPr>
        <w:ind w:left="3450" w:hanging="360"/>
      </w:pPr>
    </w:lvl>
    <w:lvl w:ilvl="5" w:tplc="0415001B" w:tentative="1">
      <w:start w:val="1"/>
      <w:numFmt w:val="lowerRoman"/>
      <w:lvlText w:val="%6."/>
      <w:lvlJc w:val="right"/>
      <w:pPr>
        <w:ind w:left="4170" w:hanging="180"/>
      </w:pPr>
    </w:lvl>
    <w:lvl w:ilvl="6" w:tplc="0415000F" w:tentative="1">
      <w:start w:val="1"/>
      <w:numFmt w:val="decimal"/>
      <w:lvlText w:val="%7."/>
      <w:lvlJc w:val="left"/>
      <w:pPr>
        <w:ind w:left="4890" w:hanging="360"/>
      </w:pPr>
    </w:lvl>
    <w:lvl w:ilvl="7" w:tplc="04150019" w:tentative="1">
      <w:start w:val="1"/>
      <w:numFmt w:val="lowerLetter"/>
      <w:lvlText w:val="%8."/>
      <w:lvlJc w:val="left"/>
      <w:pPr>
        <w:ind w:left="5610" w:hanging="360"/>
      </w:pPr>
    </w:lvl>
    <w:lvl w:ilvl="8" w:tplc="0415001B" w:tentative="1">
      <w:start w:val="1"/>
      <w:numFmt w:val="lowerRoman"/>
      <w:lvlText w:val="%9."/>
      <w:lvlJc w:val="right"/>
      <w:pPr>
        <w:ind w:left="6330" w:hanging="180"/>
      </w:pPr>
    </w:lvl>
  </w:abstractNum>
  <w:abstractNum w:abstractNumId="89" w15:restartNumberingAfterBreak="0">
    <w:nsid w:val="3E5D3BC0"/>
    <w:multiLevelType w:val="hybridMultilevel"/>
    <w:tmpl w:val="C6BE1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E963B8F"/>
    <w:multiLevelType w:val="hybridMultilevel"/>
    <w:tmpl w:val="2506A354"/>
    <w:lvl w:ilvl="0" w:tplc="1C42589A">
      <w:start w:val="1"/>
      <w:numFmt w:val="bullet"/>
      <w:lvlText w:val="•"/>
      <w:lvlJc w:val="left"/>
      <w:pPr>
        <w:ind w:left="720" w:hanging="360"/>
      </w:pPr>
      <w:rPr>
        <w:rFonts w:ascii="Times New Roman" w:eastAsia="Calibri"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EB4509E"/>
    <w:multiLevelType w:val="hybridMultilevel"/>
    <w:tmpl w:val="F74227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2" w15:restartNumberingAfterBreak="0">
    <w:nsid w:val="3ED3541B"/>
    <w:multiLevelType w:val="hybridMultilevel"/>
    <w:tmpl w:val="A5AE95A4"/>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3" w15:restartNumberingAfterBreak="0">
    <w:nsid w:val="3F100F32"/>
    <w:multiLevelType w:val="hybridMultilevel"/>
    <w:tmpl w:val="24985DE4"/>
    <w:lvl w:ilvl="0" w:tplc="E7425D7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246358F"/>
    <w:multiLevelType w:val="hybridMultilevel"/>
    <w:tmpl w:val="A51CD6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002845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27E1614"/>
    <w:multiLevelType w:val="hybridMultilevel"/>
    <w:tmpl w:val="5CDA816E"/>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6" w15:restartNumberingAfterBreak="0">
    <w:nsid w:val="433459B8"/>
    <w:multiLevelType w:val="hybridMultilevel"/>
    <w:tmpl w:val="7EB0A7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3D037B7"/>
    <w:multiLevelType w:val="hybridMultilevel"/>
    <w:tmpl w:val="4948D9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5131E95"/>
    <w:multiLevelType w:val="hybridMultilevel"/>
    <w:tmpl w:val="E80E07EE"/>
    <w:lvl w:ilvl="0" w:tplc="8438DC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7A6013D"/>
    <w:multiLevelType w:val="hybridMultilevel"/>
    <w:tmpl w:val="B630DC06"/>
    <w:lvl w:ilvl="0" w:tplc="D21E88C6">
      <w:start w:val="1"/>
      <w:numFmt w:val="lowerLetter"/>
      <w:lvlText w:val="%1)"/>
      <w:lvlJc w:val="left"/>
      <w:pPr>
        <w:ind w:left="785"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483A0BF3"/>
    <w:multiLevelType w:val="hybridMultilevel"/>
    <w:tmpl w:val="172C4C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98F43DB"/>
    <w:multiLevelType w:val="hybridMultilevel"/>
    <w:tmpl w:val="D074A832"/>
    <w:lvl w:ilvl="0" w:tplc="AA367B88">
      <w:start w:val="1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9DC4A94"/>
    <w:multiLevelType w:val="hybridMultilevel"/>
    <w:tmpl w:val="CE2E35C6"/>
    <w:lvl w:ilvl="0" w:tplc="37F28AA0">
      <w:start w:val="1"/>
      <w:numFmt w:val="decimal"/>
      <w:pStyle w:val="Styl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AD1720B"/>
    <w:multiLevelType w:val="hybridMultilevel"/>
    <w:tmpl w:val="E564BA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AE44DB7"/>
    <w:multiLevelType w:val="hybridMultilevel"/>
    <w:tmpl w:val="6F00BAE4"/>
    <w:lvl w:ilvl="0" w:tplc="885247CA">
      <w:start w:val="2"/>
      <w:numFmt w:val="decimal"/>
      <w:lvlText w:val="%1."/>
      <w:lvlJc w:val="left"/>
      <w:pPr>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BC16E22"/>
    <w:multiLevelType w:val="hybridMultilevel"/>
    <w:tmpl w:val="D18A3AEE"/>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15:restartNumberingAfterBreak="0">
    <w:nsid w:val="4C4418C1"/>
    <w:multiLevelType w:val="hybridMultilevel"/>
    <w:tmpl w:val="A6E06736"/>
    <w:lvl w:ilvl="0" w:tplc="04150017">
      <w:start w:val="1"/>
      <w:numFmt w:val="lowerLetter"/>
      <w:lvlText w:val="%1)"/>
      <w:lvlJc w:val="left"/>
      <w:pPr>
        <w:ind w:left="785"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4CBA3401"/>
    <w:multiLevelType w:val="hybridMultilevel"/>
    <w:tmpl w:val="6A3C0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D0278A4"/>
    <w:multiLevelType w:val="hybridMultilevel"/>
    <w:tmpl w:val="08D667A6"/>
    <w:lvl w:ilvl="0" w:tplc="3AECD8F4">
      <w:start w:val="8"/>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D771882"/>
    <w:multiLevelType w:val="hybridMultilevel"/>
    <w:tmpl w:val="0F9ADDB4"/>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0" w15:restartNumberingAfterBreak="0">
    <w:nsid w:val="4E1A7947"/>
    <w:multiLevelType w:val="hybridMultilevel"/>
    <w:tmpl w:val="CA3883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E37684E"/>
    <w:multiLevelType w:val="hybridMultilevel"/>
    <w:tmpl w:val="7F7A0700"/>
    <w:lvl w:ilvl="0" w:tplc="85A46630">
      <w:start w:val="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E665BA7"/>
    <w:multiLevelType w:val="hybridMultilevel"/>
    <w:tmpl w:val="C38A1F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EDD4805"/>
    <w:multiLevelType w:val="hybridMultilevel"/>
    <w:tmpl w:val="5CB4E750"/>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4" w15:restartNumberingAfterBreak="0">
    <w:nsid w:val="4F7570F3"/>
    <w:multiLevelType w:val="hybridMultilevel"/>
    <w:tmpl w:val="F3300DC0"/>
    <w:lvl w:ilvl="0" w:tplc="0FF692E8">
      <w:start w:val="1"/>
      <w:numFmt w:val="upperRoman"/>
      <w:lvlText w:val="%1."/>
      <w:lvlJc w:val="right"/>
      <w:pPr>
        <w:ind w:left="1213" w:hanging="360"/>
      </w:pPr>
    </w:lvl>
    <w:lvl w:ilvl="1" w:tplc="04150019" w:tentative="1">
      <w:start w:val="1"/>
      <w:numFmt w:val="lowerLetter"/>
      <w:lvlText w:val="%2."/>
      <w:lvlJc w:val="left"/>
      <w:pPr>
        <w:ind w:left="1933" w:hanging="360"/>
      </w:pPr>
    </w:lvl>
    <w:lvl w:ilvl="2" w:tplc="0415001B" w:tentative="1">
      <w:start w:val="1"/>
      <w:numFmt w:val="lowerRoman"/>
      <w:lvlText w:val="%3."/>
      <w:lvlJc w:val="right"/>
      <w:pPr>
        <w:ind w:left="2653" w:hanging="180"/>
      </w:pPr>
    </w:lvl>
    <w:lvl w:ilvl="3" w:tplc="0415000F" w:tentative="1">
      <w:start w:val="1"/>
      <w:numFmt w:val="decimal"/>
      <w:lvlText w:val="%4."/>
      <w:lvlJc w:val="left"/>
      <w:pPr>
        <w:ind w:left="3373" w:hanging="360"/>
      </w:pPr>
    </w:lvl>
    <w:lvl w:ilvl="4" w:tplc="04150019" w:tentative="1">
      <w:start w:val="1"/>
      <w:numFmt w:val="lowerLetter"/>
      <w:lvlText w:val="%5."/>
      <w:lvlJc w:val="left"/>
      <w:pPr>
        <w:ind w:left="4093" w:hanging="360"/>
      </w:pPr>
    </w:lvl>
    <w:lvl w:ilvl="5" w:tplc="0415001B" w:tentative="1">
      <w:start w:val="1"/>
      <w:numFmt w:val="lowerRoman"/>
      <w:lvlText w:val="%6."/>
      <w:lvlJc w:val="right"/>
      <w:pPr>
        <w:ind w:left="4813" w:hanging="180"/>
      </w:pPr>
    </w:lvl>
    <w:lvl w:ilvl="6" w:tplc="0415000F" w:tentative="1">
      <w:start w:val="1"/>
      <w:numFmt w:val="decimal"/>
      <w:lvlText w:val="%7."/>
      <w:lvlJc w:val="left"/>
      <w:pPr>
        <w:ind w:left="5533" w:hanging="360"/>
      </w:pPr>
    </w:lvl>
    <w:lvl w:ilvl="7" w:tplc="04150019" w:tentative="1">
      <w:start w:val="1"/>
      <w:numFmt w:val="lowerLetter"/>
      <w:lvlText w:val="%8."/>
      <w:lvlJc w:val="left"/>
      <w:pPr>
        <w:ind w:left="6253" w:hanging="360"/>
      </w:pPr>
    </w:lvl>
    <w:lvl w:ilvl="8" w:tplc="0415001B" w:tentative="1">
      <w:start w:val="1"/>
      <w:numFmt w:val="lowerRoman"/>
      <w:lvlText w:val="%9."/>
      <w:lvlJc w:val="right"/>
      <w:pPr>
        <w:ind w:left="6973" w:hanging="180"/>
      </w:pPr>
    </w:lvl>
  </w:abstractNum>
  <w:abstractNum w:abstractNumId="115" w15:restartNumberingAfterBreak="0">
    <w:nsid w:val="502B49C0"/>
    <w:multiLevelType w:val="hybridMultilevel"/>
    <w:tmpl w:val="324E58AA"/>
    <w:lvl w:ilvl="0" w:tplc="41B05B22">
      <w:start w:val="1"/>
      <w:numFmt w:val="lowerLetter"/>
      <w:lvlText w:val="%1)"/>
      <w:lvlJc w:val="left"/>
      <w:pPr>
        <w:ind w:left="643" w:hanging="360"/>
      </w:pPr>
      <w:rPr>
        <w:rFonts w:hint="default"/>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6" w15:restartNumberingAfterBreak="0">
    <w:nsid w:val="50F461EA"/>
    <w:multiLevelType w:val="hybridMultilevel"/>
    <w:tmpl w:val="454240D4"/>
    <w:lvl w:ilvl="0" w:tplc="0415000F">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17" w15:restartNumberingAfterBreak="0">
    <w:nsid w:val="51306533"/>
    <w:multiLevelType w:val="hybridMultilevel"/>
    <w:tmpl w:val="33D6E146"/>
    <w:lvl w:ilvl="0" w:tplc="D5A007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13E067A"/>
    <w:multiLevelType w:val="hybridMultilevel"/>
    <w:tmpl w:val="391A026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9" w15:restartNumberingAfterBreak="0">
    <w:nsid w:val="51B001A8"/>
    <w:multiLevelType w:val="hybridMultilevel"/>
    <w:tmpl w:val="7B50117E"/>
    <w:lvl w:ilvl="0" w:tplc="3208DD2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520E2232"/>
    <w:multiLevelType w:val="hybridMultilevel"/>
    <w:tmpl w:val="46B27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5256740F"/>
    <w:multiLevelType w:val="hybridMultilevel"/>
    <w:tmpl w:val="7BAE4BAA"/>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2" w15:restartNumberingAfterBreak="0">
    <w:nsid w:val="52F96027"/>
    <w:multiLevelType w:val="hybridMultilevel"/>
    <w:tmpl w:val="1FAC61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53871ADF"/>
    <w:multiLevelType w:val="hybridMultilevel"/>
    <w:tmpl w:val="3454D276"/>
    <w:lvl w:ilvl="0" w:tplc="04150011">
      <w:start w:val="1"/>
      <w:numFmt w:val="decimal"/>
      <w:lvlText w:val="%1)"/>
      <w:lvlJc w:val="left"/>
      <w:pPr>
        <w:ind w:left="720" w:hanging="360"/>
      </w:pPr>
    </w:lvl>
    <w:lvl w:ilvl="1" w:tplc="517C90B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6AF366C"/>
    <w:multiLevelType w:val="hybridMultilevel"/>
    <w:tmpl w:val="0BB21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6C46183"/>
    <w:multiLevelType w:val="hybridMultilevel"/>
    <w:tmpl w:val="37E00D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73F4B1D"/>
    <w:multiLevelType w:val="hybridMultilevel"/>
    <w:tmpl w:val="9948F4FC"/>
    <w:lvl w:ilvl="0" w:tplc="8D36D054">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78A1B8F"/>
    <w:multiLevelType w:val="hybridMultilevel"/>
    <w:tmpl w:val="0BF0592C"/>
    <w:lvl w:ilvl="0" w:tplc="0FF692E8">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57EE112A"/>
    <w:multiLevelType w:val="hybridMultilevel"/>
    <w:tmpl w:val="6734B9B8"/>
    <w:lvl w:ilvl="0" w:tplc="0FF692E8">
      <w:start w:val="1"/>
      <w:numFmt w:val="upperRoman"/>
      <w:lvlText w:val="%1."/>
      <w:lvlJc w:val="righ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9" w15:restartNumberingAfterBreak="0">
    <w:nsid w:val="58190142"/>
    <w:multiLevelType w:val="hybridMultilevel"/>
    <w:tmpl w:val="CAEEC1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517C90BE">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84355B3"/>
    <w:multiLevelType w:val="hybridMultilevel"/>
    <w:tmpl w:val="12C433CC"/>
    <w:lvl w:ilvl="0" w:tplc="04150017">
      <w:start w:val="1"/>
      <w:numFmt w:val="lowerLetter"/>
      <w:lvlText w:val="%1)"/>
      <w:lvlJc w:val="left"/>
      <w:pPr>
        <w:ind w:left="785"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58730F5B"/>
    <w:multiLevelType w:val="hybridMultilevel"/>
    <w:tmpl w:val="9830E70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598C19D5"/>
    <w:multiLevelType w:val="hybridMultilevel"/>
    <w:tmpl w:val="629A4B7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3" w15:restartNumberingAfterBreak="0">
    <w:nsid w:val="5A280741"/>
    <w:multiLevelType w:val="hybridMultilevel"/>
    <w:tmpl w:val="FFF2A5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A62397D"/>
    <w:multiLevelType w:val="hybridMultilevel"/>
    <w:tmpl w:val="6CF2F196"/>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5" w15:restartNumberingAfterBreak="0">
    <w:nsid w:val="5A942D3A"/>
    <w:multiLevelType w:val="hybridMultilevel"/>
    <w:tmpl w:val="980EB880"/>
    <w:lvl w:ilvl="0" w:tplc="04150017">
      <w:start w:val="1"/>
      <w:numFmt w:val="lowerLetter"/>
      <w:lvlText w:val="%1)"/>
      <w:lvlJc w:val="left"/>
      <w:pPr>
        <w:ind w:left="785"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5AF244F8"/>
    <w:multiLevelType w:val="hybridMultilevel"/>
    <w:tmpl w:val="4A2A9044"/>
    <w:lvl w:ilvl="0" w:tplc="04150017">
      <w:start w:val="1"/>
      <w:numFmt w:val="lowerLetter"/>
      <w:lvlText w:val="%1)"/>
      <w:lvlJc w:val="left"/>
      <w:pPr>
        <w:ind w:left="785"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5B1F7464"/>
    <w:multiLevelType w:val="hybridMultilevel"/>
    <w:tmpl w:val="C7DE1D42"/>
    <w:lvl w:ilvl="0" w:tplc="04150017">
      <w:start w:val="1"/>
      <w:numFmt w:val="lowerLetter"/>
      <w:lvlText w:val="%1)"/>
      <w:lvlJc w:val="left"/>
      <w:pPr>
        <w:tabs>
          <w:tab w:val="num" w:pos="928"/>
        </w:tabs>
        <w:ind w:left="928" w:hanging="360"/>
      </w:pPr>
    </w:lvl>
    <w:lvl w:ilvl="1" w:tplc="04150019" w:tentative="1">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138" w15:restartNumberingAfterBreak="0">
    <w:nsid w:val="5BA1753A"/>
    <w:multiLevelType w:val="hybridMultilevel"/>
    <w:tmpl w:val="10A8519A"/>
    <w:lvl w:ilvl="0" w:tplc="0FF692E8">
      <w:start w:val="1"/>
      <w:numFmt w:val="upperRoman"/>
      <w:lvlText w:val="%1."/>
      <w:lvlJc w:val="righ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9" w15:restartNumberingAfterBreak="0">
    <w:nsid w:val="5BB44388"/>
    <w:multiLevelType w:val="hybridMultilevel"/>
    <w:tmpl w:val="2CF4D828"/>
    <w:lvl w:ilvl="0" w:tplc="6C4281A2">
      <w:start w:val="1"/>
      <w:numFmt w:val="bullet"/>
      <w:pStyle w:val="Styl222"/>
      <w:lvlText w:val=""/>
      <w:lvlJc w:val="left"/>
      <w:pPr>
        <w:ind w:left="1800" w:hanging="360"/>
      </w:pPr>
      <w:rPr>
        <w:rFonts w:ascii="Symbol" w:hAnsi="Symbol" w:hint="default"/>
      </w:rPr>
    </w:lvl>
    <w:lvl w:ilvl="1" w:tplc="003C6C6C">
      <w:start w:val="1"/>
      <w:numFmt w:val="decimal"/>
      <w:pStyle w:val="Styl1111"/>
      <w:lvlText w:val="%2."/>
      <w:lvlJc w:val="left"/>
      <w:pPr>
        <w:ind w:left="2340" w:hanging="360"/>
      </w:pPr>
      <w:rPr>
        <w:rFonts w:hint="default"/>
      </w:rPr>
    </w:lvl>
    <w:lvl w:ilvl="2" w:tplc="1B6AF476">
      <w:start w:val="1"/>
      <w:numFmt w:val="decimal"/>
      <w:lvlText w:val="%3)"/>
      <w:lvlJc w:val="left"/>
      <w:pPr>
        <w:ind w:left="3255" w:hanging="375"/>
      </w:pPr>
      <w:rPr>
        <w:rFont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0" w15:restartNumberingAfterBreak="0">
    <w:nsid w:val="5BCB41BC"/>
    <w:multiLevelType w:val="hybridMultilevel"/>
    <w:tmpl w:val="FAA6649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5C351F8D"/>
    <w:multiLevelType w:val="hybridMultilevel"/>
    <w:tmpl w:val="51FEDC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5C6842B0"/>
    <w:multiLevelType w:val="hybridMultilevel"/>
    <w:tmpl w:val="32925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5C7C574A"/>
    <w:multiLevelType w:val="hybridMultilevel"/>
    <w:tmpl w:val="FF9A48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CA43925"/>
    <w:multiLevelType w:val="hybridMultilevel"/>
    <w:tmpl w:val="36C826B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5DA006D0"/>
    <w:multiLevelType w:val="hybridMultilevel"/>
    <w:tmpl w:val="0C266DF0"/>
    <w:lvl w:ilvl="0" w:tplc="7D50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E04021E"/>
    <w:multiLevelType w:val="hybridMultilevel"/>
    <w:tmpl w:val="AF06E9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5E274EBE"/>
    <w:multiLevelType w:val="hybridMultilevel"/>
    <w:tmpl w:val="089E0C4C"/>
    <w:lvl w:ilvl="0" w:tplc="0FF692E8">
      <w:start w:val="1"/>
      <w:numFmt w:val="upperRoman"/>
      <w:lvlText w:val="%1."/>
      <w:lvlJc w:val="righ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8" w15:restartNumberingAfterBreak="0">
    <w:nsid w:val="5E4B2346"/>
    <w:multiLevelType w:val="hybridMultilevel"/>
    <w:tmpl w:val="BB94B850"/>
    <w:lvl w:ilvl="0" w:tplc="517C90BE">
      <w:start w:val="1"/>
      <w:numFmt w:val="lowerLetter"/>
      <w:lvlText w:val="%1)"/>
      <w:lvlJc w:val="left"/>
      <w:pPr>
        <w:ind w:left="720" w:hanging="360"/>
      </w:pPr>
      <w:rPr>
        <w:rFonts w:hint="default"/>
      </w:rPr>
    </w:lvl>
    <w:lvl w:ilvl="1" w:tplc="04150001">
      <w:start w:val="1"/>
      <w:numFmt w:val="bullet"/>
      <w:lvlText w:val=""/>
      <w:lvlJc w:val="left"/>
      <w:pPr>
        <w:ind w:left="1778"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0061B55"/>
    <w:multiLevelType w:val="hybridMultilevel"/>
    <w:tmpl w:val="60B8EA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20D628D"/>
    <w:multiLevelType w:val="hybridMultilevel"/>
    <w:tmpl w:val="289413D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517C90BE">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2582890"/>
    <w:multiLevelType w:val="hybridMultilevel"/>
    <w:tmpl w:val="C7C8E708"/>
    <w:lvl w:ilvl="0" w:tplc="CD12D8C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2911E88"/>
    <w:multiLevelType w:val="hybridMultilevel"/>
    <w:tmpl w:val="1CE25400"/>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53" w15:restartNumberingAfterBreak="0">
    <w:nsid w:val="62F8161E"/>
    <w:multiLevelType w:val="hybridMultilevel"/>
    <w:tmpl w:val="5F802992"/>
    <w:lvl w:ilvl="0" w:tplc="3208DD20">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4" w15:restartNumberingAfterBreak="0">
    <w:nsid w:val="62FD48BF"/>
    <w:multiLevelType w:val="hybridMultilevel"/>
    <w:tmpl w:val="6AAE0ECA"/>
    <w:lvl w:ilvl="0" w:tplc="DD106072">
      <w:start w:val="1"/>
      <w:numFmt w:val="lowerLetter"/>
      <w:pStyle w:val="Styl2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4D15F7E"/>
    <w:multiLevelType w:val="hybridMultilevel"/>
    <w:tmpl w:val="C3C884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51F272C"/>
    <w:multiLevelType w:val="hybridMultilevel"/>
    <w:tmpl w:val="19A63D62"/>
    <w:lvl w:ilvl="0" w:tplc="04150011">
      <w:start w:val="1"/>
      <w:numFmt w:val="decimal"/>
      <w:lvlText w:val="%1)"/>
      <w:lvlJc w:val="left"/>
      <w:pPr>
        <w:ind w:left="720" w:hanging="360"/>
      </w:pPr>
    </w:lvl>
    <w:lvl w:ilvl="1" w:tplc="517C90B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62023B3"/>
    <w:multiLevelType w:val="hybridMultilevel"/>
    <w:tmpl w:val="C658B6BC"/>
    <w:lvl w:ilvl="0" w:tplc="2674A4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66F05B5D"/>
    <w:multiLevelType w:val="hybridMultilevel"/>
    <w:tmpl w:val="7BEEBB7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68B47FEC"/>
    <w:multiLevelType w:val="hybridMultilevel"/>
    <w:tmpl w:val="952E8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90B0B78"/>
    <w:multiLevelType w:val="hybridMultilevel"/>
    <w:tmpl w:val="3926C47A"/>
    <w:lvl w:ilvl="0" w:tplc="3208DD2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69AB0A68"/>
    <w:multiLevelType w:val="hybridMultilevel"/>
    <w:tmpl w:val="ECBEF566"/>
    <w:lvl w:ilvl="0" w:tplc="04150011">
      <w:start w:val="1"/>
      <w:numFmt w:val="decimal"/>
      <w:lvlText w:val="%1)"/>
      <w:lvlJc w:val="left"/>
      <w:pPr>
        <w:tabs>
          <w:tab w:val="num" w:pos="928"/>
        </w:tabs>
        <w:ind w:left="928"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2" w15:restartNumberingAfterBreak="0">
    <w:nsid w:val="69DD146A"/>
    <w:multiLevelType w:val="hybridMultilevel"/>
    <w:tmpl w:val="D4EE28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9F539E8"/>
    <w:multiLevelType w:val="hybridMultilevel"/>
    <w:tmpl w:val="7C7AB4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A0A5237"/>
    <w:multiLevelType w:val="hybridMultilevel"/>
    <w:tmpl w:val="7B0ACEB2"/>
    <w:lvl w:ilvl="0" w:tplc="7D50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A477841"/>
    <w:multiLevelType w:val="hybridMultilevel"/>
    <w:tmpl w:val="56849AA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6A8D7883"/>
    <w:multiLevelType w:val="hybridMultilevel"/>
    <w:tmpl w:val="394C6C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D2D2864"/>
    <w:multiLevelType w:val="hybridMultilevel"/>
    <w:tmpl w:val="3B360D36"/>
    <w:lvl w:ilvl="0" w:tplc="507296EE">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E1F5FFD"/>
    <w:multiLevelType w:val="hybridMultilevel"/>
    <w:tmpl w:val="85161308"/>
    <w:lvl w:ilvl="0" w:tplc="9F4483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EA172A4"/>
    <w:multiLevelType w:val="hybridMultilevel"/>
    <w:tmpl w:val="A1BE83F2"/>
    <w:lvl w:ilvl="0" w:tplc="0FF692E8">
      <w:start w:val="1"/>
      <w:numFmt w:val="upperRoman"/>
      <w:lvlText w:val="%1."/>
      <w:lvlJc w:val="right"/>
      <w:pPr>
        <w:ind w:left="930" w:hanging="360"/>
      </w:p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70" w15:restartNumberingAfterBreak="0">
    <w:nsid w:val="6EE7760D"/>
    <w:multiLevelType w:val="hybridMultilevel"/>
    <w:tmpl w:val="46582EE4"/>
    <w:lvl w:ilvl="0" w:tplc="3208DD20">
      <w:start w:val="1"/>
      <w:numFmt w:val="bullet"/>
      <w:lvlText w:val="-"/>
      <w:lvlJc w:val="left"/>
      <w:pPr>
        <w:ind w:left="1800" w:hanging="360"/>
      </w:pPr>
      <w:rPr>
        <w:rFonts w:ascii="Times New Roman" w:hAnsi="Times New Roman" w:cs="Times New Roman" w:hint="default"/>
      </w:rPr>
    </w:lvl>
    <w:lvl w:ilvl="1" w:tplc="003C6C6C">
      <w:start w:val="1"/>
      <w:numFmt w:val="decimal"/>
      <w:lvlText w:val="%2."/>
      <w:lvlJc w:val="left"/>
      <w:pPr>
        <w:ind w:left="2340" w:hanging="360"/>
      </w:pPr>
      <w:rPr>
        <w:rFonts w:hint="default"/>
      </w:rPr>
    </w:lvl>
    <w:lvl w:ilvl="2" w:tplc="1B6AF476">
      <w:start w:val="1"/>
      <w:numFmt w:val="decimal"/>
      <w:lvlText w:val="%3)"/>
      <w:lvlJc w:val="left"/>
      <w:pPr>
        <w:ind w:left="3255" w:hanging="375"/>
      </w:pPr>
      <w:rPr>
        <w:rFont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1" w15:restartNumberingAfterBreak="0">
    <w:nsid w:val="6EF331A4"/>
    <w:multiLevelType w:val="hybridMultilevel"/>
    <w:tmpl w:val="4F68B014"/>
    <w:lvl w:ilvl="0" w:tplc="3208DD20">
      <w:start w:val="1"/>
      <w:numFmt w:val="bullet"/>
      <w:lvlText w:val="-"/>
      <w:lvlJc w:val="left"/>
      <w:pPr>
        <w:ind w:left="1800" w:hanging="360"/>
      </w:pPr>
      <w:rPr>
        <w:rFonts w:ascii="Times New Roman" w:hAnsi="Times New Roman" w:cs="Times New Roman" w:hint="default"/>
      </w:rPr>
    </w:lvl>
    <w:lvl w:ilvl="1" w:tplc="003C6C6C">
      <w:start w:val="1"/>
      <w:numFmt w:val="decimal"/>
      <w:lvlText w:val="%2."/>
      <w:lvlJc w:val="left"/>
      <w:pPr>
        <w:ind w:left="2340" w:hanging="360"/>
      </w:pPr>
      <w:rPr>
        <w:rFonts w:hint="default"/>
      </w:rPr>
    </w:lvl>
    <w:lvl w:ilvl="2" w:tplc="1B6AF476">
      <w:start w:val="1"/>
      <w:numFmt w:val="decimal"/>
      <w:lvlText w:val="%3)"/>
      <w:lvlJc w:val="left"/>
      <w:pPr>
        <w:ind w:left="3255" w:hanging="375"/>
      </w:pPr>
      <w:rPr>
        <w:rFont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2" w15:restartNumberingAfterBreak="0">
    <w:nsid w:val="6F474E40"/>
    <w:multiLevelType w:val="hybridMultilevel"/>
    <w:tmpl w:val="7D3833A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7">
      <w:start w:val="1"/>
      <w:numFmt w:val="lowerLetter"/>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3" w15:restartNumberingAfterBreak="0">
    <w:nsid w:val="6F9042D3"/>
    <w:multiLevelType w:val="hybridMultilevel"/>
    <w:tmpl w:val="CE50599E"/>
    <w:lvl w:ilvl="0" w:tplc="EC7013B2">
      <w:start w:val="13"/>
      <w:numFmt w:val="upperRoman"/>
      <w:lvlText w:val="%1."/>
      <w:lvlJc w:val="righ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0105574"/>
    <w:multiLevelType w:val="hybridMultilevel"/>
    <w:tmpl w:val="342CDB1C"/>
    <w:lvl w:ilvl="0" w:tplc="04150017">
      <w:start w:val="1"/>
      <w:numFmt w:val="lowerLetter"/>
      <w:lvlText w:val="%1)"/>
      <w:lvlJc w:val="left"/>
      <w:pPr>
        <w:ind w:left="120" w:hanging="360"/>
      </w:pPr>
    </w:lvl>
    <w:lvl w:ilvl="1" w:tplc="04150017">
      <w:start w:val="1"/>
      <w:numFmt w:val="lowerLetter"/>
      <w:lvlText w:val="%2)"/>
      <w:lvlJc w:val="left"/>
      <w:pPr>
        <w:ind w:left="840" w:hanging="360"/>
      </w:pPr>
    </w:lvl>
    <w:lvl w:ilvl="2" w:tplc="04150017">
      <w:start w:val="1"/>
      <w:numFmt w:val="lowerLetter"/>
      <w:lvlText w:val="%3)"/>
      <w:lvlJc w:val="left"/>
      <w:pPr>
        <w:ind w:left="1560" w:hanging="180"/>
      </w:pPr>
    </w:lvl>
    <w:lvl w:ilvl="3" w:tplc="0415000F" w:tentative="1">
      <w:start w:val="1"/>
      <w:numFmt w:val="decimal"/>
      <w:lvlText w:val="%4."/>
      <w:lvlJc w:val="left"/>
      <w:pPr>
        <w:ind w:left="2280" w:hanging="360"/>
      </w:pPr>
    </w:lvl>
    <w:lvl w:ilvl="4" w:tplc="04150019" w:tentative="1">
      <w:start w:val="1"/>
      <w:numFmt w:val="lowerLetter"/>
      <w:lvlText w:val="%5."/>
      <w:lvlJc w:val="left"/>
      <w:pPr>
        <w:ind w:left="3000" w:hanging="360"/>
      </w:pPr>
    </w:lvl>
    <w:lvl w:ilvl="5" w:tplc="0415001B" w:tentative="1">
      <w:start w:val="1"/>
      <w:numFmt w:val="lowerRoman"/>
      <w:lvlText w:val="%6."/>
      <w:lvlJc w:val="right"/>
      <w:pPr>
        <w:ind w:left="3720" w:hanging="180"/>
      </w:pPr>
    </w:lvl>
    <w:lvl w:ilvl="6" w:tplc="0415000F" w:tentative="1">
      <w:start w:val="1"/>
      <w:numFmt w:val="decimal"/>
      <w:lvlText w:val="%7."/>
      <w:lvlJc w:val="left"/>
      <w:pPr>
        <w:ind w:left="4440" w:hanging="360"/>
      </w:pPr>
    </w:lvl>
    <w:lvl w:ilvl="7" w:tplc="04150019" w:tentative="1">
      <w:start w:val="1"/>
      <w:numFmt w:val="lowerLetter"/>
      <w:lvlText w:val="%8."/>
      <w:lvlJc w:val="left"/>
      <w:pPr>
        <w:ind w:left="5160" w:hanging="360"/>
      </w:pPr>
    </w:lvl>
    <w:lvl w:ilvl="8" w:tplc="0415001B" w:tentative="1">
      <w:start w:val="1"/>
      <w:numFmt w:val="lowerRoman"/>
      <w:lvlText w:val="%9."/>
      <w:lvlJc w:val="right"/>
      <w:pPr>
        <w:ind w:left="5880" w:hanging="180"/>
      </w:pPr>
    </w:lvl>
  </w:abstractNum>
  <w:abstractNum w:abstractNumId="175" w15:restartNumberingAfterBreak="0">
    <w:nsid w:val="711032A0"/>
    <w:multiLevelType w:val="hybridMultilevel"/>
    <w:tmpl w:val="C9184DC8"/>
    <w:lvl w:ilvl="0" w:tplc="3C34EFCA">
      <w:start w:val="1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3792A6E"/>
    <w:multiLevelType w:val="hybridMultilevel"/>
    <w:tmpl w:val="D9C05D3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758130E2"/>
    <w:multiLevelType w:val="hybridMultilevel"/>
    <w:tmpl w:val="196EF6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5DA06A5"/>
    <w:multiLevelType w:val="hybridMultilevel"/>
    <w:tmpl w:val="B9F0AF40"/>
    <w:lvl w:ilvl="0" w:tplc="6D9EA2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64175A9"/>
    <w:multiLevelType w:val="hybridMultilevel"/>
    <w:tmpl w:val="462A0F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6557811"/>
    <w:multiLevelType w:val="hybridMultilevel"/>
    <w:tmpl w:val="5450F8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675429A"/>
    <w:multiLevelType w:val="hybridMultilevel"/>
    <w:tmpl w:val="BCC8D5CC"/>
    <w:lvl w:ilvl="0" w:tplc="4E22D982">
      <w:start w:val="1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72B0ECA"/>
    <w:multiLevelType w:val="hybridMultilevel"/>
    <w:tmpl w:val="F7B8F8D2"/>
    <w:lvl w:ilvl="0" w:tplc="0FF692E8">
      <w:start w:val="1"/>
      <w:numFmt w:val="upp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3" w15:restartNumberingAfterBreak="0">
    <w:nsid w:val="779F56D7"/>
    <w:multiLevelType w:val="hybridMultilevel"/>
    <w:tmpl w:val="5DEA6E08"/>
    <w:lvl w:ilvl="0" w:tplc="517C90BE">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4" w15:restartNumberingAfterBreak="0">
    <w:nsid w:val="79B97919"/>
    <w:multiLevelType w:val="hybridMultilevel"/>
    <w:tmpl w:val="E892C30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5" w15:restartNumberingAfterBreak="0">
    <w:nsid w:val="7A776CD7"/>
    <w:multiLevelType w:val="hybridMultilevel"/>
    <w:tmpl w:val="73D8893E"/>
    <w:lvl w:ilvl="0" w:tplc="04150011">
      <w:start w:val="1"/>
      <w:numFmt w:val="decimal"/>
      <w:lvlText w:val="%1)"/>
      <w:lvlJc w:val="left"/>
      <w:pPr>
        <w:ind w:left="785"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6" w15:restartNumberingAfterBreak="0">
    <w:nsid w:val="7AAF6B67"/>
    <w:multiLevelType w:val="hybridMultilevel"/>
    <w:tmpl w:val="359295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B584241"/>
    <w:multiLevelType w:val="hybridMultilevel"/>
    <w:tmpl w:val="15580FC2"/>
    <w:lvl w:ilvl="0" w:tplc="04150011">
      <w:start w:val="1"/>
      <w:numFmt w:val="decimal"/>
      <w:lvlText w:val="%1)"/>
      <w:lvlJc w:val="left"/>
      <w:pPr>
        <w:ind w:left="720" w:hanging="360"/>
      </w:pPr>
    </w:lvl>
    <w:lvl w:ilvl="1" w:tplc="517C90B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C9C2F6A"/>
    <w:multiLevelType w:val="hybridMultilevel"/>
    <w:tmpl w:val="1290A042"/>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9" w15:restartNumberingAfterBreak="0">
    <w:nsid w:val="7D671BB4"/>
    <w:multiLevelType w:val="hybridMultilevel"/>
    <w:tmpl w:val="89343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DCB207F"/>
    <w:multiLevelType w:val="hybridMultilevel"/>
    <w:tmpl w:val="BF40A1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DD950C0"/>
    <w:multiLevelType w:val="hybridMultilevel"/>
    <w:tmpl w:val="29B2EE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1">
      <w:start w:val="1"/>
      <w:numFmt w:val="decimal"/>
      <w:lvlText w:val="%3)"/>
      <w:lvlJc w:val="left"/>
      <w:pPr>
        <w:ind w:left="1980" w:hanging="360"/>
      </w:pPr>
      <w:rPr>
        <w:rFonts w:hint="default"/>
      </w:rPr>
    </w:lvl>
    <w:lvl w:ilvl="3" w:tplc="517C90BE">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15:restartNumberingAfterBreak="0">
    <w:nsid w:val="7F4127FC"/>
    <w:multiLevelType w:val="hybridMultilevel"/>
    <w:tmpl w:val="9D3C956E"/>
    <w:lvl w:ilvl="0" w:tplc="4A063494">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1"/>
  </w:num>
  <w:num w:numId="2">
    <w:abstractNumId w:val="102"/>
  </w:num>
  <w:num w:numId="3">
    <w:abstractNumId w:val="139"/>
  </w:num>
  <w:num w:numId="4">
    <w:abstractNumId w:val="154"/>
  </w:num>
  <w:num w:numId="5">
    <w:abstractNumId w:val="82"/>
    <w:lvlOverride w:ilvl="0">
      <w:startOverride w:val="1"/>
    </w:lvlOverride>
  </w:num>
  <w:num w:numId="6">
    <w:abstractNumId w:val="82"/>
    <w:lvlOverride w:ilvl="0">
      <w:startOverride w:val="1"/>
    </w:lvlOverride>
  </w:num>
  <w:num w:numId="7">
    <w:abstractNumId w:val="132"/>
  </w:num>
  <w:num w:numId="8">
    <w:abstractNumId w:val="40"/>
  </w:num>
  <w:num w:numId="9">
    <w:abstractNumId w:val="188"/>
  </w:num>
  <w:num w:numId="10">
    <w:abstractNumId w:val="22"/>
  </w:num>
  <w:num w:numId="11">
    <w:abstractNumId w:val="82"/>
  </w:num>
  <w:num w:numId="12">
    <w:abstractNumId w:val="82"/>
  </w:num>
  <w:num w:numId="13">
    <w:abstractNumId w:val="82"/>
    <w:lvlOverride w:ilvl="0">
      <w:startOverride w:val="1"/>
    </w:lvlOverride>
  </w:num>
  <w:num w:numId="14">
    <w:abstractNumId w:val="82"/>
    <w:lvlOverride w:ilvl="0">
      <w:startOverride w:val="1"/>
    </w:lvlOverride>
  </w:num>
  <w:num w:numId="15">
    <w:abstractNumId w:val="82"/>
    <w:lvlOverride w:ilvl="0">
      <w:startOverride w:val="1"/>
    </w:lvlOverride>
  </w:num>
  <w:num w:numId="16">
    <w:abstractNumId w:val="94"/>
  </w:num>
  <w:num w:numId="17">
    <w:abstractNumId w:val="23"/>
  </w:num>
  <w:num w:numId="18">
    <w:abstractNumId w:val="57"/>
  </w:num>
  <w:num w:numId="19">
    <w:abstractNumId w:val="87"/>
  </w:num>
  <w:num w:numId="20">
    <w:abstractNumId w:val="1"/>
  </w:num>
  <w:num w:numId="21">
    <w:abstractNumId w:val="172"/>
  </w:num>
  <w:num w:numId="22">
    <w:abstractNumId w:val="174"/>
  </w:num>
  <w:num w:numId="23">
    <w:abstractNumId w:val="144"/>
  </w:num>
  <w:num w:numId="24">
    <w:abstractNumId w:val="97"/>
  </w:num>
  <w:num w:numId="25">
    <w:abstractNumId w:val="125"/>
  </w:num>
  <w:num w:numId="26">
    <w:abstractNumId w:val="86"/>
  </w:num>
  <w:num w:numId="27">
    <w:abstractNumId w:val="0"/>
  </w:num>
  <w:num w:numId="28">
    <w:abstractNumId w:val="115"/>
  </w:num>
  <w:num w:numId="29">
    <w:abstractNumId w:val="152"/>
  </w:num>
  <w:num w:numId="30">
    <w:abstractNumId w:val="121"/>
  </w:num>
  <w:num w:numId="31">
    <w:abstractNumId w:val="15"/>
  </w:num>
  <w:num w:numId="32">
    <w:abstractNumId w:val="134"/>
  </w:num>
  <w:num w:numId="33">
    <w:abstractNumId w:val="92"/>
  </w:num>
  <w:num w:numId="34">
    <w:abstractNumId w:val="160"/>
  </w:num>
  <w:num w:numId="35">
    <w:abstractNumId w:val="180"/>
  </w:num>
  <w:num w:numId="36">
    <w:abstractNumId w:val="162"/>
  </w:num>
  <w:num w:numId="37">
    <w:abstractNumId w:val="178"/>
  </w:num>
  <w:num w:numId="38">
    <w:abstractNumId w:val="11"/>
  </w:num>
  <w:num w:numId="39">
    <w:abstractNumId w:val="63"/>
  </w:num>
  <w:num w:numId="40">
    <w:abstractNumId w:val="47"/>
  </w:num>
  <w:num w:numId="41">
    <w:abstractNumId w:val="91"/>
  </w:num>
  <w:num w:numId="42">
    <w:abstractNumId w:val="142"/>
  </w:num>
  <w:num w:numId="43">
    <w:abstractNumId w:val="189"/>
  </w:num>
  <w:num w:numId="44">
    <w:abstractNumId w:val="116"/>
  </w:num>
  <w:num w:numId="45">
    <w:abstractNumId w:val="90"/>
  </w:num>
  <w:num w:numId="46">
    <w:abstractNumId w:val="59"/>
  </w:num>
  <w:num w:numId="47">
    <w:abstractNumId w:val="5"/>
  </w:num>
  <w:num w:numId="48">
    <w:abstractNumId w:val="149"/>
  </w:num>
  <w:num w:numId="49">
    <w:abstractNumId w:val="72"/>
  </w:num>
  <w:num w:numId="50">
    <w:abstractNumId w:val="89"/>
  </w:num>
  <w:num w:numId="51">
    <w:abstractNumId w:val="177"/>
  </w:num>
  <w:num w:numId="52">
    <w:abstractNumId w:val="124"/>
  </w:num>
  <w:num w:numId="53">
    <w:abstractNumId w:val="30"/>
  </w:num>
  <w:num w:numId="54">
    <w:abstractNumId w:val="122"/>
  </w:num>
  <w:num w:numId="55">
    <w:abstractNumId w:val="120"/>
  </w:num>
  <w:num w:numId="56">
    <w:abstractNumId w:val="157"/>
  </w:num>
  <w:num w:numId="57">
    <w:abstractNumId w:val="51"/>
  </w:num>
  <w:num w:numId="58">
    <w:abstractNumId w:val="146"/>
  </w:num>
  <w:num w:numId="59">
    <w:abstractNumId w:val="141"/>
  </w:num>
  <w:num w:numId="60">
    <w:abstractNumId w:val="21"/>
  </w:num>
  <w:num w:numId="61">
    <w:abstractNumId w:val="93"/>
  </w:num>
  <w:num w:numId="62">
    <w:abstractNumId w:val="164"/>
  </w:num>
  <w:num w:numId="63">
    <w:abstractNumId w:val="168"/>
  </w:num>
  <w:num w:numId="64">
    <w:abstractNumId w:val="113"/>
  </w:num>
  <w:num w:numId="65">
    <w:abstractNumId w:val="137"/>
  </w:num>
  <w:num w:numId="66">
    <w:abstractNumId w:val="75"/>
  </w:num>
  <w:num w:numId="67">
    <w:abstractNumId w:val="109"/>
  </w:num>
  <w:num w:numId="68">
    <w:abstractNumId w:val="170"/>
  </w:num>
  <w:num w:numId="69">
    <w:abstractNumId w:val="52"/>
  </w:num>
  <w:num w:numId="70">
    <w:abstractNumId w:val="8"/>
  </w:num>
  <w:num w:numId="71">
    <w:abstractNumId w:val="100"/>
  </w:num>
  <w:num w:numId="72">
    <w:abstractNumId w:val="85"/>
  </w:num>
  <w:num w:numId="73">
    <w:abstractNumId w:val="153"/>
  </w:num>
  <w:num w:numId="74">
    <w:abstractNumId w:val="119"/>
  </w:num>
  <w:num w:numId="75">
    <w:abstractNumId w:val="95"/>
  </w:num>
  <w:num w:numId="76">
    <w:abstractNumId w:val="2"/>
  </w:num>
  <w:num w:numId="77">
    <w:abstractNumId w:val="38"/>
  </w:num>
  <w:num w:numId="78">
    <w:abstractNumId w:val="126"/>
  </w:num>
  <w:num w:numId="79">
    <w:abstractNumId w:val="58"/>
  </w:num>
  <w:num w:numId="80">
    <w:abstractNumId w:val="99"/>
  </w:num>
  <w:num w:numId="81">
    <w:abstractNumId w:val="135"/>
  </w:num>
  <w:num w:numId="82">
    <w:abstractNumId w:val="44"/>
  </w:num>
  <w:num w:numId="83">
    <w:abstractNumId w:val="130"/>
  </w:num>
  <w:num w:numId="84">
    <w:abstractNumId w:val="136"/>
  </w:num>
  <w:num w:numId="85">
    <w:abstractNumId w:val="73"/>
  </w:num>
  <w:num w:numId="86">
    <w:abstractNumId w:val="70"/>
  </w:num>
  <w:num w:numId="87">
    <w:abstractNumId w:val="171"/>
  </w:num>
  <w:num w:numId="88">
    <w:abstractNumId w:val="19"/>
  </w:num>
  <w:num w:numId="89">
    <w:abstractNumId w:val="106"/>
  </w:num>
  <w:num w:numId="90">
    <w:abstractNumId w:val="110"/>
  </w:num>
  <w:num w:numId="91">
    <w:abstractNumId w:val="31"/>
  </w:num>
  <w:num w:numId="92">
    <w:abstractNumId w:val="61"/>
  </w:num>
  <w:num w:numId="93">
    <w:abstractNumId w:val="68"/>
  </w:num>
  <w:num w:numId="94">
    <w:abstractNumId w:val="24"/>
  </w:num>
  <w:num w:numId="95">
    <w:abstractNumId w:val="20"/>
  </w:num>
  <w:num w:numId="96">
    <w:abstractNumId w:val="65"/>
  </w:num>
  <w:num w:numId="97">
    <w:abstractNumId w:val="118"/>
  </w:num>
  <w:num w:numId="98">
    <w:abstractNumId w:val="151"/>
  </w:num>
  <w:num w:numId="99">
    <w:abstractNumId w:val="96"/>
  </w:num>
  <w:num w:numId="100">
    <w:abstractNumId w:val="117"/>
  </w:num>
  <w:num w:numId="101">
    <w:abstractNumId w:val="64"/>
  </w:num>
  <w:num w:numId="102">
    <w:abstractNumId w:val="67"/>
  </w:num>
  <w:num w:numId="103">
    <w:abstractNumId w:val="26"/>
  </w:num>
  <w:num w:numId="104">
    <w:abstractNumId w:val="78"/>
  </w:num>
  <w:num w:numId="105">
    <w:abstractNumId w:val="88"/>
  </w:num>
  <w:num w:numId="106">
    <w:abstractNumId w:val="169"/>
  </w:num>
  <w:num w:numId="107">
    <w:abstractNumId w:val="84"/>
  </w:num>
  <w:num w:numId="108">
    <w:abstractNumId w:val="46"/>
  </w:num>
  <w:num w:numId="109">
    <w:abstractNumId w:val="147"/>
  </w:num>
  <w:num w:numId="110">
    <w:abstractNumId w:val="39"/>
  </w:num>
  <w:num w:numId="111">
    <w:abstractNumId w:val="128"/>
  </w:num>
  <w:num w:numId="112">
    <w:abstractNumId w:val="111"/>
  </w:num>
  <w:num w:numId="113">
    <w:abstractNumId w:val="50"/>
  </w:num>
  <w:num w:numId="114">
    <w:abstractNumId w:val="42"/>
  </w:num>
  <w:num w:numId="115">
    <w:abstractNumId w:val="114"/>
  </w:num>
  <w:num w:numId="116">
    <w:abstractNumId w:val="108"/>
  </w:num>
  <w:num w:numId="117">
    <w:abstractNumId w:val="127"/>
  </w:num>
  <w:num w:numId="118">
    <w:abstractNumId w:val="43"/>
  </w:num>
  <w:num w:numId="119">
    <w:abstractNumId w:val="83"/>
  </w:num>
  <w:num w:numId="120">
    <w:abstractNumId w:val="33"/>
  </w:num>
  <w:num w:numId="121">
    <w:abstractNumId w:val="35"/>
  </w:num>
  <w:num w:numId="122">
    <w:abstractNumId w:val="175"/>
  </w:num>
  <w:num w:numId="123">
    <w:abstractNumId w:val="138"/>
  </w:num>
  <w:num w:numId="124">
    <w:abstractNumId w:val="45"/>
  </w:num>
  <w:num w:numId="125">
    <w:abstractNumId w:val="182"/>
  </w:num>
  <w:num w:numId="126">
    <w:abstractNumId w:val="173"/>
  </w:num>
  <w:num w:numId="127">
    <w:abstractNumId w:val="181"/>
  </w:num>
  <w:num w:numId="128">
    <w:abstractNumId w:val="14"/>
  </w:num>
  <w:num w:numId="129">
    <w:abstractNumId w:val="101"/>
  </w:num>
  <w:num w:numId="130">
    <w:abstractNumId w:val="104"/>
  </w:num>
  <w:num w:numId="131">
    <w:abstractNumId w:val="98"/>
  </w:num>
  <w:num w:numId="132">
    <w:abstractNumId w:val="159"/>
  </w:num>
  <w:num w:numId="133">
    <w:abstractNumId w:val="16"/>
  </w:num>
  <w:num w:numId="134">
    <w:abstractNumId w:val="145"/>
  </w:num>
  <w:num w:numId="135">
    <w:abstractNumId w:val="3"/>
  </w:num>
  <w:num w:numId="136">
    <w:abstractNumId w:val="34"/>
  </w:num>
  <w:num w:numId="137">
    <w:abstractNumId w:val="133"/>
  </w:num>
  <w:num w:numId="138">
    <w:abstractNumId w:val="80"/>
  </w:num>
  <w:num w:numId="139">
    <w:abstractNumId w:val="54"/>
  </w:num>
  <w:num w:numId="140">
    <w:abstractNumId w:val="140"/>
  </w:num>
  <w:num w:numId="141">
    <w:abstractNumId w:val="7"/>
  </w:num>
  <w:num w:numId="142">
    <w:abstractNumId w:val="36"/>
  </w:num>
  <w:num w:numId="143">
    <w:abstractNumId w:val="77"/>
  </w:num>
  <w:num w:numId="144">
    <w:abstractNumId w:val="4"/>
  </w:num>
  <w:num w:numId="145">
    <w:abstractNumId w:val="41"/>
  </w:num>
  <w:num w:numId="146">
    <w:abstractNumId w:val="66"/>
  </w:num>
  <w:num w:numId="147">
    <w:abstractNumId w:val="53"/>
  </w:num>
  <w:num w:numId="148">
    <w:abstractNumId w:val="13"/>
  </w:num>
  <w:num w:numId="149">
    <w:abstractNumId w:val="71"/>
  </w:num>
  <w:num w:numId="150">
    <w:abstractNumId w:val="12"/>
  </w:num>
  <w:num w:numId="151">
    <w:abstractNumId w:val="163"/>
  </w:num>
  <w:num w:numId="152">
    <w:abstractNumId w:val="190"/>
  </w:num>
  <w:num w:numId="153">
    <w:abstractNumId w:val="56"/>
  </w:num>
  <w:num w:numId="154">
    <w:abstractNumId w:val="29"/>
  </w:num>
  <w:num w:numId="155">
    <w:abstractNumId w:val="191"/>
  </w:num>
  <w:num w:numId="156">
    <w:abstractNumId w:val="143"/>
  </w:num>
  <w:num w:numId="157">
    <w:abstractNumId w:val="187"/>
  </w:num>
  <w:num w:numId="158">
    <w:abstractNumId w:val="60"/>
  </w:num>
  <w:num w:numId="159">
    <w:abstractNumId w:val="17"/>
  </w:num>
  <w:num w:numId="160">
    <w:abstractNumId w:val="112"/>
  </w:num>
  <w:num w:numId="161">
    <w:abstractNumId w:val="131"/>
  </w:num>
  <w:num w:numId="162">
    <w:abstractNumId w:val="158"/>
  </w:num>
  <w:num w:numId="163">
    <w:abstractNumId w:val="176"/>
  </w:num>
  <w:num w:numId="164">
    <w:abstractNumId w:val="155"/>
  </w:num>
  <w:num w:numId="165">
    <w:abstractNumId w:val="129"/>
  </w:num>
  <w:num w:numId="166">
    <w:abstractNumId w:val="32"/>
  </w:num>
  <w:num w:numId="167">
    <w:abstractNumId w:val="161"/>
  </w:num>
  <w:num w:numId="168">
    <w:abstractNumId w:val="9"/>
  </w:num>
  <w:num w:numId="169">
    <w:abstractNumId w:val="37"/>
  </w:num>
  <w:num w:numId="170">
    <w:abstractNumId w:val="79"/>
  </w:num>
  <w:num w:numId="171">
    <w:abstractNumId w:val="27"/>
  </w:num>
  <w:num w:numId="172">
    <w:abstractNumId w:val="10"/>
  </w:num>
  <w:num w:numId="173">
    <w:abstractNumId w:val="28"/>
  </w:num>
  <w:num w:numId="174">
    <w:abstractNumId w:val="179"/>
  </w:num>
  <w:num w:numId="175">
    <w:abstractNumId w:val="183"/>
  </w:num>
  <w:num w:numId="176">
    <w:abstractNumId w:val="69"/>
  </w:num>
  <w:num w:numId="177">
    <w:abstractNumId w:val="148"/>
  </w:num>
  <w:num w:numId="178">
    <w:abstractNumId w:val="165"/>
  </w:num>
  <w:num w:numId="179">
    <w:abstractNumId w:val="48"/>
  </w:num>
  <w:num w:numId="180">
    <w:abstractNumId w:val="55"/>
  </w:num>
  <w:num w:numId="181">
    <w:abstractNumId w:val="192"/>
  </w:num>
  <w:num w:numId="182">
    <w:abstractNumId w:val="184"/>
  </w:num>
  <w:num w:numId="183">
    <w:abstractNumId w:val="62"/>
  </w:num>
  <w:num w:numId="184">
    <w:abstractNumId w:val="167"/>
  </w:num>
  <w:num w:numId="185">
    <w:abstractNumId w:val="25"/>
  </w:num>
  <w:num w:numId="186">
    <w:abstractNumId w:val="156"/>
  </w:num>
  <w:num w:numId="187">
    <w:abstractNumId w:val="76"/>
  </w:num>
  <w:num w:numId="188">
    <w:abstractNumId w:val="185"/>
  </w:num>
  <w:num w:numId="189">
    <w:abstractNumId w:val="103"/>
  </w:num>
  <w:num w:numId="190">
    <w:abstractNumId w:val="186"/>
  </w:num>
  <w:num w:numId="191">
    <w:abstractNumId w:val="123"/>
  </w:num>
  <w:num w:numId="192">
    <w:abstractNumId w:val="18"/>
  </w:num>
  <w:num w:numId="193">
    <w:abstractNumId w:val="6"/>
  </w:num>
  <w:num w:numId="194">
    <w:abstractNumId w:val="107"/>
  </w:num>
  <w:num w:numId="195">
    <w:abstractNumId w:val="49"/>
  </w:num>
  <w:num w:numId="196">
    <w:abstractNumId w:val="74"/>
  </w:num>
  <w:num w:numId="197">
    <w:abstractNumId w:val="166"/>
  </w:num>
  <w:num w:numId="198">
    <w:abstractNumId w:val="150"/>
  </w:num>
  <w:num w:numId="199">
    <w:abstractNumId w:val="105"/>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ED"/>
    <w:rsid w:val="00001E14"/>
    <w:rsid w:val="0000355A"/>
    <w:rsid w:val="000035B2"/>
    <w:rsid w:val="00006A25"/>
    <w:rsid w:val="000103E7"/>
    <w:rsid w:val="000115B7"/>
    <w:rsid w:val="00011C25"/>
    <w:rsid w:val="000136F7"/>
    <w:rsid w:val="00013BF1"/>
    <w:rsid w:val="0001620E"/>
    <w:rsid w:val="000201ED"/>
    <w:rsid w:val="00020985"/>
    <w:rsid w:val="00020FEC"/>
    <w:rsid w:val="00021914"/>
    <w:rsid w:val="000221B6"/>
    <w:rsid w:val="000259B9"/>
    <w:rsid w:val="00027350"/>
    <w:rsid w:val="00030567"/>
    <w:rsid w:val="00032FDF"/>
    <w:rsid w:val="00033144"/>
    <w:rsid w:val="00033423"/>
    <w:rsid w:val="00035A6A"/>
    <w:rsid w:val="00036575"/>
    <w:rsid w:val="0003679E"/>
    <w:rsid w:val="00036A82"/>
    <w:rsid w:val="0003751A"/>
    <w:rsid w:val="000375FE"/>
    <w:rsid w:val="00040231"/>
    <w:rsid w:val="00040EDF"/>
    <w:rsid w:val="00040FE4"/>
    <w:rsid w:val="00041065"/>
    <w:rsid w:val="000417A0"/>
    <w:rsid w:val="00042BB7"/>
    <w:rsid w:val="00043357"/>
    <w:rsid w:val="00044E1F"/>
    <w:rsid w:val="00044E38"/>
    <w:rsid w:val="0004567A"/>
    <w:rsid w:val="00045AAE"/>
    <w:rsid w:val="00046692"/>
    <w:rsid w:val="00047511"/>
    <w:rsid w:val="000530EF"/>
    <w:rsid w:val="00055339"/>
    <w:rsid w:val="00055ADB"/>
    <w:rsid w:val="00055F75"/>
    <w:rsid w:val="00057290"/>
    <w:rsid w:val="00060A06"/>
    <w:rsid w:val="00060EAB"/>
    <w:rsid w:val="000616F5"/>
    <w:rsid w:val="00063346"/>
    <w:rsid w:val="0006437E"/>
    <w:rsid w:val="00064527"/>
    <w:rsid w:val="000649CA"/>
    <w:rsid w:val="0006520F"/>
    <w:rsid w:val="00065659"/>
    <w:rsid w:val="000670AC"/>
    <w:rsid w:val="0006757A"/>
    <w:rsid w:val="000675BF"/>
    <w:rsid w:val="00067872"/>
    <w:rsid w:val="00067A07"/>
    <w:rsid w:val="00067ECF"/>
    <w:rsid w:val="00070124"/>
    <w:rsid w:val="00070188"/>
    <w:rsid w:val="0007145D"/>
    <w:rsid w:val="0007347C"/>
    <w:rsid w:val="00075BAC"/>
    <w:rsid w:val="0007699B"/>
    <w:rsid w:val="000812D6"/>
    <w:rsid w:val="0008226B"/>
    <w:rsid w:val="00083D2A"/>
    <w:rsid w:val="00084522"/>
    <w:rsid w:val="000857C2"/>
    <w:rsid w:val="000879B3"/>
    <w:rsid w:val="00087CEB"/>
    <w:rsid w:val="0009195C"/>
    <w:rsid w:val="00091EB6"/>
    <w:rsid w:val="0009209D"/>
    <w:rsid w:val="00093F6F"/>
    <w:rsid w:val="0009575D"/>
    <w:rsid w:val="000978E9"/>
    <w:rsid w:val="000A2F48"/>
    <w:rsid w:val="000A3410"/>
    <w:rsid w:val="000A349F"/>
    <w:rsid w:val="000A3BB2"/>
    <w:rsid w:val="000A4AE2"/>
    <w:rsid w:val="000A4CA5"/>
    <w:rsid w:val="000A5122"/>
    <w:rsid w:val="000A5E81"/>
    <w:rsid w:val="000A67B8"/>
    <w:rsid w:val="000A7893"/>
    <w:rsid w:val="000B0C08"/>
    <w:rsid w:val="000B1540"/>
    <w:rsid w:val="000B15EB"/>
    <w:rsid w:val="000B2128"/>
    <w:rsid w:val="000B23BA"/>
    <w:rsid w:val="000B2630"/>
    <w:rsid w:val="000B39A6"/>
    <w:rsid w:val="000B3FE0"/>
    <w:rsid w:val="000B4159"/>
    <w:rsid w:val="000B4EC3"/>
    <w:rsid w:val="000B53FE"/>
    <w:rsid w:val="000B5B1D"/>
    <w:rsid w:val="000B5B79"/>
    <w:rsid w:val="000B7B16"/>
    <w:rsid w:val="000B7C22"/>
    <w:rsid w:val="000C0236"/>
    <w:rsid w:val="000C0DAA"/>
    <w:rsid w:val="000C2730"/>
    <w:rsid w:val="000C2848"/>
    <w:rsid w:val="000C2D53"/>
    <w:rsid w:val="000C4523"/>
    <w:rsid w:val="000C4B58"/>
    <w:rsid w:val="000C60C4"/>
    <w:rsid w:val="000C6AA4"/>
    <w:rsid w:val="000C7812"/>
    <w:rsid w:val="000D01F3"/>
    <w:rsid w:val="000D1553"/>
    <w:rsid w:val="000D2245"/>
    <w:rsid w:val="000D2AF7"/>
    <w:rsid w:val="000D2D2E"/>
    <w:rsid w:val="000D3875"/>
    <w:rsid w:val="000D49D8"/>
    <w:rsid w:val="000D4DD3"/>
    <w:rsid w:val="000D5EFD"/>
    <w:rsid w:val="000E0BB9"/>
    <w:rsid w:val="000E0CE7"/>
    <w:rsid w:val="000E21DA"/>
    <w:rsid w:val="000E3CE4"/>
    <w:rsid w:val="000E4E48"/>
    <w:rsid w:val="000E5674"/>
    <w:rsid w:val="000E5BC8"/>
    <w:rsid w:val="000E636F"/>
    <w:rsid w:val="000F095C"/>
    <w:rsid w:val="000F46C2"/>
    <w:rsid w:val="000F65DA"/>
    <w:rsid w:val="000F6D01"/>
    <w:rsid w:val="000F6F35"/>
    <w:rsid w:val="00101E38"/>
    <w:rsid w:val="00101E98"/>
    <w:rsid w:val="00102797"/>
    <w:rsid w:val="00102FE5"/>
    <w:rsid w:val="00106359"/>
    <w:rsid w:val="001070F5"/>
    <w:rsid w:val="00107750"/>
    <w:rsid w:val="00111776"/>
    <w:rsid w:val="00113133"/>
    <w:rsid w:val="00113CD4"/>
    <w:rsid w:val="001144B6"/>
    <w:rsid w:val="00114745"/>
    <w:rsid w:val="00114A02"/>
    <w:rsid w:val="00115DF8"/>
    <w:rsid w:val="00117668"/>
    <w:rsid w:val="00117FEF"/>
    <w:rsid w:val="0012095E"/>
    <w:rsid w:val="00120A64"/>
    <w:rsid w:val="00120AD4"/>
    <w:rsid w:val="00121191"/>
    <w:rsid w:val="0012417C"/>
    <w:rsid w:val="00124F19"/>
    <w:rsid w:val="0012550C"/>
    <w:rsid w:val="00125CD1"/>
    <w:rsid w:val="001267E7"/>
    <w:rsid w:val="00127789"/>
    <w:rsid w:val="00132532"/>
    <w:rsid w:val="00132C63"/>
    <w:rsid w:val="00132F59"/>
    <w:rsid w:val="00133704"/>
    <w:rsid w:val="00134714"/>
    <w:rsid w:val="00134E66"/>
    <w:rsid w:val="00135338"/>
    <w:rsid w:val="00135A7F"/>
    <w:rsid w:val="00135B52"/>
    <w:rsid w:val="00135BD2"/>
    <w:rsid w:val="001361E6"/>
    <w:rsid w:val="001365F9"/>
    <w:rsid w:val="00137B7C"/>
    <w:rsid w:val="00140CD2"/>
    <w:rsid w:val="001412B7"/>
    <w:rsid w:val="001427C7"/>
    <w:rsid w:val="00142CA7"/>
    <w:rsid w:val="00143E38"/>
    <w:rsid w:val="001445D0"/>
    <w:rsid w:val="0014591B"/>
    <w:rsid w:val="00147F8E"/>
    <w:rsid w:val="00151557"/>
    <w:rsid w:val="00151B01"/>
    <w:rsid w:val="00155E1B"/>
    <w:rsid w:val="00155EC8"/>
    <w:rsid w:val="00156A68"/>
    <w:rsid w:val="00156B1C"/>
    <w:rsid w:val="00157A7D"/>
    <w:rsid w:val="001619CD"/>
    <w:rsid w:val="001631CF"/>
    <w:rsid w:val="00163F8B"/>
    <w:rsid w:val="0016553B"/>
    <w:rsid w:val="00165701"/>
    <w:rsid w:val="00166A91"/>
    <w:rsid w:val="00167598"/>
    <w:rsid w:val="001706DB"/>
    <w:rsid w:val="0017195F"/>
    <w:rsid w:val="00172C83"/>
    <w:rsid w:val="00173241"/>
    <w:rsid w:val="00174931"/>
    <w:rsid w:val="00175D3C"/>
    <w:rsid w:val="00176D81"/>
    <w:rsid w:val="00177156"/>
    <w:rsid w:val="00180194"/>
    <w:rsid w:val="00180926"/>
    <w:rsid w:val="001809E5"/>
    <w:rsid w:val="00180EA0"/>
    <w:rsid w:val="0018437B"/>
    <w:rsid w:val="00186875"/>
    <w:rsid w:val="00187199"/>
    <w:rsid w:val="001911CC"/>
    <w:rsid w:val="00191CE5"/>
    <w:rsid w:val="00192E9E"/>
    <w:rsid w:val="001940D6"/>
    <w:rsid w:val="00195795"/>
    <w:rsid w:val="001957BD"/>
    <w:rsid w:val="001972CD"/>
    <w:rsid w:val="001972E4"/>
    <w:rsid w:val="001A0FF4"/>
    <w:rsid w:val="001A2610"/>
    <w:rsid w:val="001A449C"/>
    <w:rsid w:val="001A51A8"/>
    <w:rsid w:val="001A51BA"/>
    <w:rsid w:val="001A785B"/>
    <w:rsid w:val="001A799A"/>
    <w:rsid w:val="001A7CB4"/>
    <w:rsid w:val="001B0CA3"/>
    <w:rsid w:val="001B2B62"/>
    <w:rsid w:val="001B3C1B"/>
    <w:rsid w:val="001B522C"/>
    <w:rsid w:val="001B5390"/>
    <w:rsid w:val="001B5F08"/>
    <w:rsid w:val="001B6EC5"/>
    <w:rsid w:val="001B76FE"/>
    <w:rsid w:val="001B7731"/>
    <w:rsid w:val="001C002B"/>
    <w:rsid w:val="001C0225"/>
    <w:rsid w:val="001C0366"/>
    <w:rsid w:val="001C0FD2"/>
    <w:rsid w:val="001C1B0B"/>
    <w:rsid w:val="001C2527"/>
    <w:rsid w:val="001C2933"/>
    <w:rsid w:val="001C3EC0"/>
    <w:rsid w:val="001C7FA9"/>
    <w:rsid w:val="001D10DB"/>
    <w:rsid w:val="001D1175"/>
    <w:rsid w:val="001D1C16"/>
    <w:rsid w:val="001D2FBE"/>
    <w:rsid w:val="001D314E"/>
    <w:rsid w:val="001D55C9"/>
    <w:rsid w:val="001D5ADD"/>
    <w:rsid w:val="001D5D9D"/>
    <w:rsid w:val="001D5FBA"/>
    <w:rsid w:val="001D6E36"/>
    <w:rsid w:val="001E0638"/>
    <w:rsid w:val="001E0A30"/>
    <w:rsid w:val="001E203D"/>
    <w:rsid w:val="001E451A"/>
    <w:rsid w:val="001E74D7"/>
    <w:rsid w:val="001F0EC1"/>
    <w:rsid w:val="001F2228"/>
    <w:rsid w:val="001F2324"/>
    <w:rsid w:val="001F23E5"/>
    <w:rsid w:val="001F3700"/>
    <w:rsid w:val="001F38E5"/>
    <w:rsid w:val="001F3FE3"/>
    <w:rsid w:val="00200538"/>
    <w:rsid w:val="002010EB"/>
    <w:rsid w:val="00203A83"/>
    <w:rsid w:val="0020406D"/>
    <w:rsid w:val="00204F0D"/>
    <w:rsid w:val="002052C3"/>
    <w:rsid w:val="002052C7"/>
    <w:rsid w:val="002053C0"/>
    <w:rsid w:val="0020552A"/>
    <w:rsid w:val="0020571A"/>
    <w:rsid w:val="00205C6B"/>
    <w:rsid w:val="00206432"/>
    <w:rsid w:val="0021243D"/>
    <w:rsid w:val="00212A3F"/>
    <w:rsid w:val="00213E53"/>
    <w:rsid w:val="002219C0"/>
    <w:rsid w:val="0022233B"/>
    <w:rsid w:val="002227E9"/>
    <w:rsid w:val="00223E8A"/>
    <w:rsid w:val="00224113"/>
    <w:rsid w:val="0022492A"/>
    <w:rsid w:val="0022531D"/>
    <w:rsid w:val="00225893"/>
    <w:rsid w:val="002258A4"/>
    <w:rsid w:val="00231013"/>
    <w:rsid w:val="00232E67"/>
    <w:rsid w:val="00235B33"/>
    <w:rsid w:val="00235F2A"/>
    <w:rsid w:val="00236A76"/>
    <w:rsid w:val="00237894"/>
    <w:rsid w:val="002378F6"/>
    <w:rsid w:val="00237D50"/>
    <w:rsid w:val="00240276"/>
    <w:rsid w:val="00241443"/>
    <w:rsid w:val="00241655"/>
    <w:rsid w:val="002421F6"/>
    <w:rsid w:val="00243DF0"/>
    <w:rsid w:val="0024542D"/>
    <w:rsid w:val="002458AE"/>
    <w:rsid w:val="00245B07"/>
    <w:rsid w:val="00246E7E"/>
    <w:rsid w:val="00246EBD"/>
    <w:rsid w:val="002509C0"/>
    <w:rsid w:val="00250FC8"/>
    <w:rsid w:val="00251D9F"/>
    <w:rsid w:val="00254DD0"/>
    <w:rsid w:val="00256116"/>
    <w:rsid w:val="00256DBD"/>
    <w:rsid w:val="00256E3C"/>
    <w:rsid w:val="002572B0"/>
    <w:rsid w:val="00261E02"/>
    <w:rsid w:val="002628E0"/>
    <w:rsid w:val="00262A1B"/>
    <w:rsid w:val="00264FC4"/>
    <w:rsid w:val="00265657"/>
    <w:rsid w:val="002679C1"/>
    <w:rsid w:val="00267C57"/>
    <w:rsid w:val="0027033A"/>
    <w:rsid w:val="0027135B"/>
    <w:rsid w:val="0027196D"/>
    <w:rsid w:val="00271F97"/>
    <w:rsid w:val="002739C6"/>
    <w:rsid w:val="00274188"/>
    <w:rsid w:val="00274C7A"/>
    <w:rsid w:val="00275B00"/>
    <w:rsid w:val="002771EC"/>
    <w:rsid w:val="002771F5"/>
    <w:rsid w:val="002779D3"/>
    <w:rsid w:val="00281FF6"/>
    <w:rsid w:val="00282052"/>
    <w:rsid w:val="00282097"/>
    <w:rsid w:val="002826A2"/>
    <w:rsid w:val="00282DFB"/>
    <w:rsid w:val="00284787"/>
    <w:rsid w:val="00285090"/>
    <w:rsid w:val="002859FB"/>
    <w:rsid w:val="00285F03"/>
    <w:rsid w:val="0028751D"/>
    <w:rsid w:val="002876B7"/>
    <w:rsid w:val="00291656"/>
    <w:rsid w:val="00292358"/>
    <w:rsid w:val="00292ECC"/>
    <w:rsid w:val="002930F4"/>
    <w:rsid w:val="00294173"/>
    <w:rsid w:val="00294705"/>
    <w:rsid w:val="00294A51"/>
    <w:rsid w:val="00295E8E"/>
    <w:rsid w:val="00296458"/>
    <w:rsid w:val="00297BA8"/>
    <w:rsid w:val="002A0056"/>
    <w:rsid w:val="002A054F"/>
    <w:rsid w:val="002A10DB"/>
    <w:rsid w:val="002A4678"/>
    <w:rsid w:val="002A534A"/>
    <w:rsid w:val="002A63DD"/>
    <w:rsid w:val="002A69A8"/>
    <w:rsid w:val="002B1A73"/>
    <w:rsid w:val="002B4475"/>
    <w:rsid w:val="002B44D0"/>
    <w:rsid w:val="002B500F"/>
    <w:rsid w:val="002B5FF0"/>
    <w:rsid w:val="002B6211"/>
    <w:rsid w:val="002C2015"/>
    <w:rsid w:val="002C5EFD"/>
    <w:rsid w:val="002C62AB"/>
    <w:rsid w:val="002C77B2"/>
    <w:rsid w:val="002D006A"/>
    <w:rsid w:val="002D03DA"/>
    <w:rsid w:val="002D0B26"/>
    <w:rsid w:val="002D1521"/>
    <w:rsid w:val="002D1632"/>
    <w:rsid w:val="002D2465"/>
    <w:rsid w:val="002D30CD"/>
    <w:rsid w:val="002D4CAE"/>
    <w:rsid w:val="002D5AFE"/>
    <w:rsid w:val="002D5C65"/>
    <w:rsid w:val="002D69E8"/>
    <w:rsid w:val="002E16BA"/>
    <w:rsid w:val="002E1831"/>
    <w:rsid w:val="002E2CF3"/>
    <w:rsid w:val="002E3E82"/>
    <w:rsid w:val="002E7369"/>
    <w:rsid w:val="002F02C3"/>
    <w:rsid w:val="002F0E9F"/>
    <w:rsid w:val="002F2F7C"/>
    <w:rsid w:val="002F3D7C"/>
    <w:rsid w:val="002F5097"/>
    <w:rsid w:val="002F6BC4"/>
    <w:rsid w:val="002F7C7B"/>
    <w:rsid w:val="003029EB"/>
    <w:rsid w:val="00302E80"/>
    <w:rsid w:val="00303177"/>
    <w:rsid w:val="0030389C"/>
    <w:rsid w:val="00303BFE"/>
    <w:rsid w:val="00303D39"/>
    <w:rsid w:val="0030515B"/>
    <w:rsid w:val="00310A99"/>
    <w:rsid w:val="00310E2A"/>
    <w:rsid w:val="00310F13"/>
    <w:rsid w:val="003112D7"/>
    <w:rsid w:val="0031220C"/>
    <w:rsid w:val="003123BB"/>
    <w:rsid w:val="003128ED"/>
    <w:rsid w:val="00313D1D"/>
    <w:rsid w:val="003144CB"/>
    <w:rsid w:val="00314B9A"/>
    <w:rsid w:val="00315737"/>
    <w:rsid w:val="00315F02"/>
    <w:rsid w:val="00317ED4"/>
    <w:rsid w:val="0032013C"/>
    <w:rsid w:val="003227AC"/>
    <w:rsid w:val="00322B28"/>
    <w:rsid w:val="00323318"/>
    <w:rsid w:val="003235BE"/>
    <w:rsid w:val="00324117"/>
    <w:rsid w:val="00326D9F"/>
    <w:rsid w:val="00327233"/>
    <w:rsid w:val="003274AF"/>
    <w:rsid w:val="00327A24"/>
    <w:rsid w:val="0033192C"/>
    <w:rsid w:val="003335B5"/>
    <w:rsid w:val="003346BB"/>
    <w:rsid w:val="003347F7"/>
    <w:rsid w:val="003356D3"/>
    <w:rsid w:val="00335926"/>
    <w:rsid w:val="00335BF2"/>
    <w:rsid w:val="003365EA"/>
    <w:rsid w:val="00336A93"/>
    <w:rsid w:val="003370AE"/>
    <w:rsid w:val="00342927"/>
    <w:rsid w:val="00343477"/>
    <w:rsid w:val="003447F6"/>
    <w:rsid w:val="00344F01"/>
    <w:rsid w:val="003451C3"/>
    <w:rsid w:val="00346E0A"/>
    <w:rsid w:val="003474E6"/>
    <w:rsid w:val="00350045"/>
    <w:rsid w:val="00356340"/>
    <w:rsid w:val="003573D0"/>
    <w:rsid w:val="00357642"/>
    <w:rsid w:val="00360F1E"/>
    <w:rsid w:val="003630AC"/>
    <w:rsid w:val="00364205"/>
    <w:rsid w:val="0036521C"/>
    <w:rsid w:val="00366BA2"/>
    <w:rsid w:val="00371184"/>
    <w:rsid w:val="00373CC9"/>
    <w:rsid w:val="00375139"/>
    <w:rsid w:val="003752FC"/>
    <w:rsid w:val="00375B4A"/>
    <w:rsid w:val="00375B9B"/>
    <w:rsid w:val="00376D72"/>
    <w:rsid w:val="003817D1"/>
    <w:rsid w:val="00382C8B"/>
    <w:rsid w:val="00383415"/>
    <w:rsid w:val="0038361B"/>
    <w:rsid w:val="003917BA"/>
    <w:rsid w:val="00391F13"/>
    <w:rsid w:val="003940D6"/>
    <w:rsid w:val="00395DD3"/>
    <w:rsid w:val="00395F26"/>
    <w:rsid w:val="00396B7A"/>
    <w:rsid w:val="003A28D4"/>
    <w:rsid w:val="003A36D2"/>
    <w:rsid w:val="003A4500"/>
    <w:rsid w:val="003A522E"/>
    <w:rsid w:val="003A6AFB"/>
    <w:rsid w:val="003B150F"/>
    <w:rsid w:val="003B1C4D"/>
    <w:rsid w:val="003B22D2"/>
    <w:rsid w:val="003B247D"/>
    <w:rsid w:val="003B3F39"/>
    <w:rsid w:val="003B3FD9"/>
    <w:rsid w:val="003B64E8"/>
    <w:rsid w:val="003B6675"/>
    <w:rsid w:val="003B6937"/>
    <w:rsid w:val="003B6970"/>
    <w:rsid w:val="003B7187"/>
    <w:rsid w:val="003B7496"/>
    <w:rsid w:val="003C0ABF"/>
    <w:rsid w:val="003C1D1B"/>
    <w:rsid w:val="003C2B54"/>
    <w:rsid w:val="003C31E2"/>
    <w:rsid w:val="003C38FF"/>
    <w:rsid w:val="003C409E"/>
    <w:rsid w:val="003C4FF0"/>
    <w:rsid w:val="003C5354"/>
    <w:rsid w:val="003D0000"/>
    <w:rsid w:val="003D0A01"/>
    <w:rsid w:val="003D0A4A"/>
    <w:rsid w:val="003D1C10"/>
    <w:rsid w:val="003D1E08"/>
    <w:rsid w:val="003D2324"/>
    <w:rsid w:val="003D27B0"/>
    <w:rsid w:val="003D3A05"/>
    <w:rsid w:val="003D525A"/>
    <w:rsid w:val="003E0CC5"/>
    <w:rsid w:val="003E1071"/>
    <w:rsid w:val="003E283B"/>
    <w:rsid w:val="003E328D"/>
    <w:rsid w:val="003E3635"/>
    <w:rsid w:val="003E53ED"/>
    <w:rsid w:val="003E73FB"/>
    <w:rsid w:val="003E7404"/>
    <w:rsid w:val="003E7AFE"/>
    <w:rsid w:val="003F04F4"/>
    <w:rsid w:val="003F06DB"/>
    <w:rsid w:val="003F07A8"/>
    <w:rsid w:val="003F09E4"/>
    <w:rsid w:val="003F4B2C"/>
    <w:rsid w:val="003F4BDE"/>
    <w:rsid w:val="003F4C63"/>
    <w:rsid w:val="003F6679"/>
    <w:rsid w:val="003F6DEC"/>
    <w:rsid w:val="003F6DF2"/>
    <w:rsid w:val="003F7761"/>
    <w:rsid w:val="00401D3F"/>
    <w:rsid w:val="00402C11"/>
    <w:rsid w:val="0040678F"/>
    <w:rsid w:val="00407DD3"/>
    <w:rsid w:val="00410D37"/>
    <w:rsid w:val="00411C1F"/>
    <w:rsid w:val="00414C09"/>
    <w:rsid w:val="0041500E"/>
    <w:rsid w:val="0041680B"/>
    <w:rsid w:val="00416D3B"/>
    <w:rsid w:val="00420BC0"/>
    <w:rsid w:val="00421099"/>
    <w:rsid w:val="00421475"/>
    <w:rsid w:val="0042200C"/>
    <w:rsid w:val="00424FFB"/>
    <w:rsid w:val="004258F9"/>
    <w:rsid w:val="00425C2D"/>
    <w:rsid w:val="00425F8E"/>
    <w:rsid w:val="00427A25"/>
    <w:rsid w:val="00427B7F"/>
    <w:rsid w:val="00427C07"/>
    <w:rsid w:val="00427D46"/>
    <w:rsid w:val="0043068B"/>
    <w:rsid w:val="0043182D"/>
    <w:rsid w:val="00432C1A"/>
    <w:rsid w:val="004337DC"/>
    <w:rsid w:val="004359F9"/>
    <w:rsid w:val="0044037E"/>
    <w:rsid w:val="00441EB4"/>
    <w:rsid w:val="004428B8"/>
    <w:rsid w:val="00443B9F"/>
    <w:rsid w:val="004460FE"/>
    <w:rsid w:val="004471BB"/>
    <w:rsid w:val="00450D64"/>
    <w:rsid w:val="004512A6"/>
    <w:rsid w:val="00451B2B"/>
    <w:rsid w:val="0045254E"/>
    <w:rsid w:val="00454015"/>
    <w:rsid w:val="004544E2"/>
    <w:rsid w:val="0045472A"/>
    <w:rsid w:val="00455F17"/>
    <w:rsid w:val="004568E0"/>
    <w:rsid w:val="004578D8"/>
    <w:rsid w:val="00461D22"/>
    <w:rsid w:val="004627A5"/>
    <w:rsid w:val="0046372C"/>
    <w:rsid w:val="00463E25"/>
    <w:rsid w:val="004644F1"/>
    <w:rsid w:val="00465D58"/>
    <w:rsid w:val="00466F7F"/>
    <w:rsid w:val="00467A56"/>
    <w:rsid w:val="00467EAD"/>
    <w:rsid w:val="00470B6F"/>
    <w:rsid w:val="004724B6"/>
    <w:rsid w:val="004745AA"/>
    <w:rsid w:val="00474E20"/>
    <w:rsid w:val="00476BC8"/>
    <w:rsid w:val="0047739C"/>
    <w:rsid w:val="00477653"/>
    <w:rsid w:val="00480EB1"/>
    <w:rsid w:val="00482A20"/>
    <w:rsid w:val="00483E43"/>
    <w:rsid w:val="00483EFE"/>
    <w:rsid w:val="00485F0F"/>
    <w:rsid w:val="00490293"/>
    <w:rsid w:val="004902A3"/>
    <w:rsid w:val="004906C4"/>
    <w:rsid w:val="0049078A"/>
    <w:rsid w:val="00490EAC"/>
    <w:rsid w:val="00492163"/>
    <w:rsid w:val="004923B8"/>
    <w:rsid w:val="00492C36"/>
    <w:rsid w:val="0049346E"/>
    <w:rsid w:val="00494070"/>
    <w:rsid w:val="00494FAF"/>
    <w:rsid w:val="00496718"/>
    <w:rsid w:val="00496A60"/>
    <w:rsid w:val="00497AD3"/>
    <w:rsid w:val="00497D07"/>
    <w:rsid w:val="004A1F15"/>
    <w:rsid w:val="004A20DB"/>
    <w:rsid w:val="004A26E5"/>
    <w:rsid w:val="004A37EF"/>
    <w:rsid w:val="004A3EF9"/>
    <w:rsid w:val="004A4482"/>
    <w:rsid w:val="004A52BC"/>
    <w:rsid w:val="004A5E76"/>
    <w:rsid w:val="004A5ED7"/>
    <w:rsid w:val="004A76A3"/>
    <w:rsid w:val="004B0678"/>
    <w:rsid w:val="004B0AA0"/>
    <w:rsid w:val="004B0FA3"/>
    <w:rsid w:val="004B1CB2"/>
    <w:rsid w:val="004B2A62"/>
    <w:rsid w:val="004B30D4"/>
    <w:rsid w:val="004B35B4"/>
    <w:rsid w:val="004B3817"/>
    <w:rsid w:val="004B6458"/>
    <w:rsid w:val="004C0A6B"/>
    <w:rsid w:val="004C13E0"/>
    <w:rsid w:val="004C243F"/>
    <w:rsid w:val="004C3777"/>
    <w:rsid w:val="004C3A8B"/>
    <w:rsid w:val="004C3BAF"/>
    <w:rsid w:val="004C4529"/>
    <w:rsid w:val="004C4E22"/>
    <w:rsid w:val="004C531B"/>
    <w:rsid w:val="004C6748"/>
    <w:rsid w:val="004D30FE"/>
    <w:rsid w:val="004D3372"/>
    <w:rsid w:val="004D3AE3"/>
    <w:rsid w:val="004D532E"/>
    <w:rsid w:val="004D56A6"/>
    <w:rsid w:val="004D75DC"/>
    <w:rsid w:val="004D777F"/>
    <w:rsid w:val="004D7870"/>
    <w:rsid w:val="004E06DE"/>
    <w:rsid w:val="004E12AD"/>
    <w:rsid w:val="004E141F"/>
    <w:rsid w:val="004E1AE8"/>
    <w:rsid w:val="004E5181"/>
    <w:rsid w:val="004E6BC2"/>
    <w:rsid w:val="004E7A09"/>
    <w:rsid w:val="004E7D61"/>
    <w:rsid w:val="004E7E68"/>
    <w:rsid w:val="004F041F"/>
    <w:rsid w:val="004F0FA7"/>
    <w:rsid w:val="004F16DA"/>
    <w:rsid w:val="004F267A"/>
    <w:rsid w:val="004F3B75"/>
    <w:rsid w:val="004F5776"/>
    <w:rsid w:val="004F7D85"/>
    <w:rsid w:val="0050025A"/>
    <w:rsid w:val="00500712"/>
    <w:rsid w:val="0050075E"/>
    <w:rsid w:val="00500BEA"/>
    <w:rsid w:val="00504ABB"/>
    <w:rsid w:val="00505E6F"/>
    <w:rsid w:val="00505F71"/>
    <w:rsid w:val="00506579"/>
    <w:rsid w:val="00506A7C"/>
    <w:rsid w:val="00510268"/>
    <w:rsid w:val="005109AD"/>
    <w:rsid w:val="005115C3"/>
    <w:rsid w:val="00511924"/>
    <w:rsid w:val="00514D1A"/>
    <w:rsid w:val="00516742"/>
    <w:rsid w:val="00516AD9"/>
    <w:rsid w:val="00520700"/>
    <w:rsid w:val="005207CF"/>
    <w:rsid w:val="00520E84"/>
    <w:rsid w:val="00520F00"/>
    <w:rsid w:val="00521341"/>
    <w:rsid w:val="00523156"/>
    <w:rsid w:val="0052407E"/>
    <w:rsid w:val="0052426A"/>
    <w:rsid w:val="0052445F"/>
    <w:rsid w:val="00524BAC"/>
    <w:rsid w:val="0052584B"/>
    <w:rsid w:val="00525A35"/>
    <w:rsid w:val="0052675E"/>
    <w:rsid w:val="005310FB"/>
    <w:rsid w:val="00532DC5"/>
    <w:rsid w:val="00533279"/>
    <w:rsid w:val="00535C7C"/>
    <w:rsid w:val="005370EA"/>
    <w:rsid w:val="00540036"/>
    <w:rsid w:val="00541184"/>
    <w:rsid w:val="0054196C"/>
    <w:rsid w:val="00541F0A"/>
    <w:rsid w:val="0054269A"/>
    <w:rsid w:val="00544552"/>
    <w:rsid w:val="0054498E"/>
    <w:rsid w:val="00546950"/>
    <w:rsid w:val="00550B2A"/>
    <w:rsid w:val="00550EE7"/>
    <w:rsid w:val="005520D7"/>
    <w:rsid w:val="00555C14"/>
    <w:rsid w:val="0056085A"/>
    <w:rsid w:val="00561D36"/>
    <w:rsid w:val="00562B31"/>
    <w:rsid w:val="005647F8"/>
    <w:rsid w:val="005652AB"/>
    <w:rsid w:val="00565DCE"/>
    <w:rsid w:val="00565DD5"/>
    <w:rsid w:val="00567C48"/>
    <w:rsid w:val="00570482"/>
    <w:rsid w:val="00570538"/>
    <w:rsid w:val="0057088D"/>
    <w:rsid w:val="0057150B"/>
    <w:rsid w:val="00571A80"/>
    <w:rsid w:val="00573258"/>
    <w:rsid w:val="00573644"/>
    <w:rsid w:val="005738A1"/>
    <w:rsid w:val="005769DC"/>
    <w:rsid w:val="0057799B"/>
    <w:rsid w:val="00580D16"/>
    <w:rsid w:val="00581590"/>
    <w:rsid w:val="00581A7E"/>
    <w:rsid w:val="005821AF"/>
    <w:rsid w:val="00582E22"/>
    <w:rsid w:val="00586466"/>
    <w:rsid w:val="00587EC3"/>
    <w:rsid w:val="00587F54"/>
    <w:rsid w:val="00592314"/>
    <w:rsid w:val="00592EDA"/>
    <w:rsid w:val="005948AB"/>
    <w:rsid w:val="00595C6C"/>
    <w:rsid w:val="00595D63"/>
    <w:rsid w:val="0059670D"/>
    <w:rsid w:val="00596B16"/>
    <w:rsid w:val="00596D52"/>
    <w:rsid w:val="005976E2"/>
    <w:rsid w:val="00597C5B"/>
    <w:rsid w:val="00597E46"/>
    <w:rsid w:val="00597EFC"/>
    <w:rsid w:val="005A11B1"/>
    <w:rsid w:val="005A1746"/>
    <w:rsid w:val="005A1833"/>
    <w:rsid w:val="005A307E"/>
    <w:rsid w:val="005A3250"/>
    <w:rsid w:val="005A336E"/>
    <w:rsid w:val="005A4C8A"/>
    <w:rsid w:val="005A7A90"/>
    <w:rsid w:val="005B08F6"/>
    <w:rsid w:val="005B0B47"/>
    <w:rsid w:val="005B2112"/>
    <w:rsid w:val="005B45CB"/>
    <w:rsid w:val="005C0024"/>
    <w:rsid w:val="005C136E"/>
    <w:rsid w:val="005C153D"/>
    <w:rsid w:val="005C18FC"/>
    <w:rsid w:val="005C211C"/>
    <w:rsid w:val="005C2B50"/>
    <w:rsid w:val="005C3B4E"/>
    <w:rsid w:val="005C3BBE"/>
    <w:rsid w:val="005C4310"/>
    <w:rsid w:val="005C4E5B"/>
    <w:rsid w:val="005C7997"/>
    <w:rsid w:val="005C7E71"/>
    <w:rsid w:val="005D03DF"/>
    <w:rsid w:val="005D1CC2"/>
    <w:rsid w:val="005D2AAE"/>
    <w:rsid w:val="005D333C"/>
    <w:rsid w:val="005D3B93"/>
    <w:rsid w:val="005D4B3E"/>
    <w:rsid w:val="005E0065"/>
    <w:rsid w:val="005E1D12"/>
    <w:rsid w:val="005E20EF"/>
    <w:rsid w:val="005E2B2F"/>
    <w:rsid w:val="005E39C6"/>
    <w:rsid w:val="005E56D5"/>
    <w:rsid w:val="005E7061"/>
    <w:rsid w:val="005E737C"/>
    <w:rsid w:val="005E7620"/>
    <w:rsid w:val="005E762E"/>
    <w:rsid w:val="005F0815"/>
    <w:rsid w:val="005F1E41"/>
    <w:rsid w:val="005F2443"/>
    <w:rsid w:val="005F26E9"/>
    <w:rsid w:val="005F3D8B"/>
    <w:rsid w:val="005F42D2"/>
    <w:rsid w:val="005F4F1B"/>
    <w:rsid w:val="005F51DE"/>
    <w:rsid w:val="006015C9"/>
    <w:rsid w:val="0060258C"/>
    <w:rsid w:val="00604F8B"/>
    <w:rsid w:val="00605078"/>
    <w:rsid w:val="00606091"/>
    <w:rsid w:val="0060643B"/>
    <w:rsid w:val="006064BC"/>
    <w:rsid w:val="00606C3E"/>
    <w:rsid w:val="00612C4E"/>
    <w:rsid w:val="00613099"/>
    <w:rsid w:val="00613F87"/>
    <w:rsid w:val="006145DD"/>
    <w:rsid w:val="00615455"/>
    <w:rsid w:val="00617CF6"/>
    <w:rsid w:val="0062183D"/>
    <w:rsid w:val="006220CE"/>
    <w:rsid w:val="00623636"/>
    <w:rsid w:val="00623AFF"/>
    <w:rsid w:val="006247E3"/>
    <w:rsid w:val="00624DEA"/>
    <w:rsid w:val="006266CC"/>
    <w:rsid w:val="00626BE2"/>
    <w:rsid w:val="00627693"/>
    <w:rsid w:val="00627CDF"/>
    <w:rsid w:val="006300D1"/>
    <w:rsid w:val="00630407"/>
    <w:rsid w:val="00630CD2"/>
    <w:rsid w:val="00631302"/>
    <w:rsid w:val="006315CC"/>
    <w:rsid w:val="006326BF"/>
    <w:rsid w:val="00632FD5"/>
    <w:rsid w:val="00635703"/>
    <w:rsid w:val="00635F1D"/>
    <w:rsid w:val="00637F85"/>
    <w:rsid w:val="00640BB0"/>
    <w:rsid w:val="006429B0"/>
    <w:rsid w:val="00642E0D"/>
    <w:rsid w:val="006458D2"/>
    <w:rsid w:val="00646B63"/>
    <w:rsid w:val="0064775D"/>
    <w:rsid w:val="00652B4F"/>
    <w:rsid w:val="00652B99"/>
    <w:rsid w:val="00653E9B"/>
    <w:rsid w:val="00654CFD"/>
    <w:rsid w:val="00654F5F"/>
    <w:rsid w:val="00655765"/>
    <w:rsid w:val="00655A9E"/>
    <w:rsid w:val="00657864"/>
    <w:rsid w:val="00657C52"/>
    <w:rsid w:val="0066010A"/>
    <w:rsid w:val="00661C0B"/>
    <w:rsid w:val="00661E95"/>
    <w:rsid w:val="00663DAE"/>
    <w:rsid w:val="00665227"/>
    <w:rsid w:val="0066580D"/>
    <w:rsid w:val="00666C54"/>
    <w:rsid w:val="0066704C"/>
    <w:rsid w:val="006677F3"/>
    <w:rsid w:val="006722EB"/>
    <w:rsid w:val="006729D7"/>
    <w:rsid w:val="006737F6"/>
    <w:rsid w:val="00673BB6"/>
    <w:rsid w:val="0067640A"/>
    <w:rsid w:val="0068042A"/>
    <w:rsid w:val="0068134E"/>
    <w:rsid w:val="00681931"/>
    <w:rsid w:val="006819BC"/>
    <w:rsid w:val="00682A42"/>
    <w:rsid w:val="00683B7E"/>
    <w:rsid w:val="00685D26"/>
    <w:rsid w:val="00685E10"/>
    <w:rsid w:val="0069016A"/>
    <w:rsid w:val="006938FB"/>
    <w:rsid w:val="00694D4B"/>
    <w:rsid w:val="00696F8A"/>
    <w:rsid w:val="006A03FE"/>
    <w:rsid w:val="006A04FF"/>
    <w:rsid w:val="006A1DF4"/>
    <w:rsid w:val="006A297B"/>
    <w:rsid w:val="006A2EB0"/>
    <w:rsid w:val="006A325E"/>
    <w:rsid w:val="006A3981"/>
    <w:rsid w:val="006A3F94"/>
    <w:rsid w:val="006A4329"/>
    <w:rsid w:val="006A4351"/>
    <w:rsid w:val="006A771C"/>
    <w:rsid w:val="006B2768"/>
    <w:rsid w:val="006B2B95"/>
    <w:rsid w:val="006B342B"/>
    <w:rsid w:val="006B70DA"/>
    <w:rsid w:val="006C0980"/>
    <w:rsid w:val="006C1358"/>
    <w:rsid w:val="006C26C5"/>
    <w:rsid w:val="006C2EB7"/>
    <w:rsid w:val="006C33FB"/>
    <w:rsid w:val="006C41A7"/>
    <w:rsid w:val="006C5C32"/>
    <w:rsid w:val="006C5D0A"/>
    <w:rsid w:val="006C63E2"/>
    <w:rsid w:val="006C669B"/>
    <w:rsid w:val="006D2F56"/>
    <w:rsid w:val="006D4209"/>
    <w:rsid w:val="006D74F8"/>
    <w:rsid w:val="006D755B"/>
    <w:rsid w:val="006D7DC0"/>
    <w:rsid w:val="006D7F35"/>
    <w:rsid w:val="006E032D"/>
    <w:rsid w:val="006E10AC"/>
    <w:rsid w:val="006E2E14"/>
    <w:rsid w:val="006E366F"/>
    <w:rsid w:val="006E4282"/>
    <w:rsid w:val="006E47BF"/>
    <w:rsid w:val="006E4C9C"/>
    <w:rsid w:val="006E76BD"/>
    <w:rsid w:val="006F147B"/>
    <w:rsid w:val="006F1A05"/>
    <w:rsid w:val="006F2D22"/>
    <w:rsid w:val="006F3579"/>
    <w:rsid w:val="006F3E3B"/>
    <w:rsid w:val="006F3EEC"/>
    <w:rsid w:val="006F5D9B"/>
    <w:rsid w:val="006F62FF"/>
    <w:rsid w:val="006F67AF"/>
    <w:rsid w:val="006F6D18"/>
    <w:rsid w:val="006F6D20"/>
    <w:rsid w:val="006F7E0E"/>
    <w:rsid w:val="00700103"/>
    <w:rsid w:val="007031C9"/>
    <w:rsid w:val="007040A9"/>
    <w:rsid w:val="00710D2C"/>
    <w:rsid w:val="00711117"/>
    <w:rsid w:val="0071119F"/>
    <w:rsid w:val="00711AF6"/>
    <w:rsid w:val="00711C34"/>
    <w:rsid w:val="0071457F"/>
    <w:rsid w:val="007146D9"/>
    <w:rsid w:val="00714CC2"/>
    <w:rsid w:val="00716190"/>
    <w:rsid w:val="0071686D"/>
    <w:rsid w:val="00717A9B"/>
    <w:rsid w:val="00722703"/>
    <w:rsid w:val="00723347"/>
    <w:rsid w:val="00723B86"/>
    <w:rsid w:val="00723C81"/>
    <w:rsid w:val="00723F0B"/>
    <w:rsid w:val="00724437"/>
    <w:rsid w:val="00724C8C"/>
    <w:rsid w:val="00727E67"/>
    <w:rsid w:val="00732AA9"/>
    <w:rsid w:val="00732D96"/>
    <w:rsid w:val="0073325E"/>
    <w:rsid w:val="00733C45"/>
    <w:rsid w:val="007366A0"/>
    <w:rsid w:val="00737168"/>
    <w:rsid w:val="00740CEE"/>
    <w:rsid w:val="00741441"/>
    <w:rsid w:val="00741CE0"/>
    <w:rsid w:val="00742755"/>
    <w:rsid w:val="0074299B"/>
    <w:rsid w:val="00742ED3"/>
    <w:rsid w:val="00743F04"/>
    <w:rsid w:val="007447C9"/>
    <w:rsid w:val="00744C2B"/>
    <w:rsid w:val="0074505F"/>
    <w:rsid w:val="007453F3"/>
    <w:rsid w:val="00747ADD"/>
    <w:rsid w:val="00750332"/>
    <w:rsid w:val="0075069F"/>
    <w:rsid w:val="007518BA"/>
    <w:rsid w:val="00752F8C"/>
    <w:rsid w:val="007536CB"/>
    <w:rsid w:val="00753F77"/>
    <w:rsid w:val="00755860"/>
    <w:rsid w:val="007577E9"/>
    <w:rsid w:val="00760A4D"/>
    <w:rsid w:val="0076318B"/>
    <w:rsid w:val="00764CBD"/>
    <w:rsid w:val="00765D03"/>
    <w:rsid w:val="00766628"/>
    <w:rsid w:val="00767919"/>
    <w:rsid w:val="00767E66"/>
    <w:rsid w:val="00767EB7"/>
    <w:rsid w:val="00770DDB"/>
    <w:rsid w:val="00772B1C"/>
    <w:rsid w:val="00774307"/>
    <w:rsid w:val="00774EE5"/>
    <w:rsid w:val="007768DB"/>
    <w:rsid w:val="007769A4"/>
    <w:rsid w:val="00776C87"/>
    <w:rsid w:val="0077771C"/>
    <w:rsid w:val="00780A0C"/>
    <w:rsid w:val="00780A1C"/>
    <w:rsid w:val="0078187C"/>
    <w:rsid w:val="0078234C"/>
    <w:rsid w:val="007848B5"/>
    <w:rsid w:val="00784AC6"/>
    <w:rsid w:val="00784EA9"/>
    <w:rsid w:val="0078684A"/>
    <w:rsid w:val="0078794A"/>
    <w:rsid w:val="007906DE"/>
    <w:rsid w:val="00790A02"/>
    <w:rsid w:val="007921C5"/>
    <w:rsid w:val="00792539"/>
    <w:rsid w:val="00792748"/>
    <w:rsid w:val="00792BD6"/>
    <w:rsid w:val="0079448A"/>
    <w:rsid w:val="007946E0"/>
    <w:rsid w:val="00794A87"/>
    <w:rsid w:val="00794C47"/>
    <w:rsid w:val="00794CF8"/>
    <w:rsid w:val="007953B8"/>
    <w:rsid w:val="00795711"/>
    <w:rsid w:val="00797BE7"/>
    <w:rsid w:val="00797F7E"/>
    <w:rsid w:val="007A1BBE"/>
    <w:rsid w:val="007A2483"/>
    <w:rsid w:val="007A347B"/>
    <w:rsid w:val="007A35EE"/>
    <w:rsid w:val="007A40C1"/>
    <w:rsid w:val="007A4F10"/>
    <w:rsid w:val="007A77DE"/>
    <w:rsid w:val="007A7BF0"/>
    <w:rsid w:val="007B0020"/>
    <w:rsid w:val="007B0DAA"/>
    <w:rsid w:val="007B11D5"/>
    <w:rsid w:val="007B1DD3"/>
    <w:rsid w:val="007B4B0E"/>
    <w:rsid w:val="007B4BF1"/>
    <w:rsid w:val="007B56BD"/>
    <w:rsid w:val="007B5A14"/>
    <w:rsid w:val="007B63A3"/>
    <w:rsid w:val="007B6611"/>
    <w:rsid w:val="007B70F9"/>
    <w:rsid w:val="007B7517"/>
    <w:rsid w:val="007C09FC"/>
    <w:rsid w:val="007C0CB2"/>
    <w:rsid w:val="007C1B62"/>
    <w:rsid w:val="007C36F5"/>
    <w:rsid w:val="007C4075"/>
    <w:rsid w:val="007C4A31"/>
    <w:rsid w:val="007C4F17"/>
    <w:rsid w:val="007C67DA"/>
    <w:rsid w:val="007C6AF3"/>
    <w:rsid w:val="007D0232"/>
    <w:rsid w:val="007D1B76"/>
    <w:rsid w:val="007D1FCC"/>
    <w:rsid w:val="007D2AC6"/>
    <w:rsid w:val="007D4675"/>
    <w:rsid w:val="007D507E"/>
    <w:rsid w:val="007D60BD"/>
    <w:rsid w:val="007D64ED"/>
    <w:rsid w:val="007D7A5C"/>
    <w:rsid w:val="007E0A98"/>
    <w:rsid w:val="007E0D60"/>
    <w:rsid w:val="007E0E30"/>
    <w:rsid w:val="007E0EF8"/>
    <w:rsid w:val="007E19BD"/>
    <w:rsid w:val="007E1AC2"/>
    <w:rsid w:val="007E51EF"/>
    <w:rsid w:val="007E6815"/>
    <w:rsid w:val="007E70C0"/>
    <w:rsid w:val="007F0A0F"/>
    <w:rsid w:val="007F1C01"/>
    <w:rsid w:val="007F1C97"/>
    <w:rsid w:val="007F1F5E"/>
    <w:rsid w:val="007F23A1"/>
    <w:rsid w:val="007F2728"/>
    <w:rsid w:val="007F305B"/>
    <w:rsid w:val="007F332E"/>
    <w:rsid w:val="007F6795"/>
    <w:rsid w:val="007F77F7"/>
    <w:rsid w:val="008000C8"/>
    <w:rsid w:val="008003DA"/>
    <w:rsid w:val="008005EA"/>
    <w:rsid w:val="00801C2E"/>
    <w:rsid w:val="00802AD8"/>
    <w:rsid w:val="008033D2"/>
    <w:rsid w:val="0080395B"/>
    <w:rsid w:val="00805955"/>
    <w:rsid w:val="00805B07"/>
    <w:rsid w:val="00806D0C"/>
    <w:rsid w:val="0080705A"/>
    <w:rsid w:val="00807271"/>
    <w:rsid w:val="00807A70"/>
    <w:rsid w:val="00807D79"/>
    <w:rsid w:val="008103DE"/>
    <w:rsid w:val="008116C1"/>
    <w:rsid w:val="0081355F"/>
    <w:rsid w:val="0081379F"/>
    <w:rsid w:val="00814847"/>
    <w:rsid w:val="00815F8A"/>
    <w:rsid w:val="008167A0"/>
    <w:rsid w:val="00817568"/>
    <w:rsid w:val="00817CB7"/>
    <w:rsid w:val="00820C99"/>
    <w:rsid w:val="00821C15"/>
    <w:rsid w:val="008220AC"/>
    <w:rsid w:val="00823D41"/>
    <w:rsid w:val="00824B74"/>
    <w:rsid w:val="00825D64"/>
    <w:rsid w:val="0083082B"/>
    <w:rsid w:val="00832149"/>
    <w:rsid w:val="008327A0"/>
    <w:rsid w:val="00832C3B"/>
    <w:rsid w:val="00833B3D"/>
    <w:rsid w:val="00834AD9"/>
    <w:rsid w:val="008370B4"/>
    <w:rsid w:val="0083743E"/>
    <w:rsid w:val="00840C0D"/>
    <w:rsid w:val="00842042"/>
    <w:rsid w:val="008427A6"/>
    <w:rsid w:val="0084319F"/>
    <w:rsid w:val="00844C42"/>
    <w:rsid w:val="0084586A"/>
    <w:rsid w:val="0084637C"/>
    <w:rsid w:val="00847226"/>
    <w:rsid w:val="00847BD2"/>
    <w:rsid w:val="00850008"/>
    <w:rsid w:val="008502FA"/>
    <w:rsid w:val="00850626"/>
    <w:rsid w:val="00851074"/>
    <w:rsid w:val="008549B7"/>
    <w:rsid w:val="00855610"/>
    <w:rsid w:val="00855C63"/>
    <w:rsid w:val="00856410"/>
    <w:rsid w:val="008570C5"/>
    <w:rsid w:val="008573D4"/>
    <w:rsid w:val="0085774F"/>
    <w:rsid w:val="00861537"/>
    <w:rsid w:val="00863A41"/>
    <w:rsid w:val="00864850"/>
    <w:rsid w:val="0086549F"/>
    <w:rsid w:val="00866E20"/>
    <w:rsid w:val="0087032D"/>
    <w:rsid w:val="00872408"/>
    <w:rsid w:val="00873A66"/>
    <w:rsid w:val="00873DA1"/>
    <w:rsid w:val="00873E5E"/>
    <w:rsid w:val="00874085"/>
    <w:rsid w:val="0087503A"/>
    <w:rsid w:val="008753AA"/>
    <w:rsid w:val="008767EF"/>
    <w:rsid w:val="008804FB"/>
    <w:rsid w:val="00880C7C"/>
    <w:rsid w:val="008815CF"/>
    <w:rsid w:val="00881D7A"/>
    <w:rsid w:val="00882E24"/>
    <w:rsid w:val="00882FF1"/>
    <w:rsid w:val="00884CC6"/>
    <w:rsid w:val="0088531A"/>
    <w:rsid w:val="00885409"/>
    <w:rsid w:val="008857CF"/>
    <w:rsid w:val="0089116B"/>
    <w:rsid w:val="00891BE5"/>
    <w:rsid w:val="0089255D"/>
    <w:rsid w:val="00892914"/>
    <w:rsid w:val="008929E4"/>
    <w:rsid w:val="00893982"/>
    <w:rsid w:val="00893B0C"/>
    <w:rsid w:val="0089422B"/>
    <w:rsid w:val="00894E05"/>
    <w:rsid w:val="00894E80"/>
    <w:rsid w:val="00896681"/>
    <w:rsid w:val="00896762"/>
    <w:rsid w:val="00896997"/>
    <w:rsid w:val="00896ABD"/>
    <w:rsid w:val="00896AFE"/>
    <w:rsid w:val="00896BAB"/>
    <w:rsid w:val="008972F8"/>
    <w:rsid w:val="008A0141"/>
    <w:rsid w:val="008A0F3E"/>
    <w:rsid w:val="008A15A5"/>
    <w:rsid w:val="008A1AC3"/>
    <w:rsid w:val="008B071D"/>
    <w:rsid w:val="008B1958"/>
    <w:rsid w:val="008B1983"/>
    <w:rsid w:val="008B1BD2"/>
    <w:rsid w:val="008B1C7F"/>
    <w:rsid w:val="008B28C7"/>
    <w:rsid w:val="008B3DBA"/>
    <w:rsid w:val="008B3F39"/>
    <w:rsid w:val="008B54F7"/>
    <w:rsid w:val="008B5584"/>
    <w:rsid w:val="008B5E5C"/>
    <w:rsid w:val="008B7BF9"/>
    <w:rsid w:val="008C03DB"/>
    <w:rsid w:val="008C3E9B"/>
    <w:rsid w:val="008C5F58"/>
    <w:rsid w:val="008C6287"/>
    <w:rsid w:val="008C770B"/>
    <w:rsid w:val="008D1855"/>
    <w:rsid w:val="008D1935"/>
    <w:rsid w:val="008D1A40"/>
    <w:rsid w:val="008D1D6D"/>
    <w:rsid w:val="008D376A"/>
    <w:rsid w:val="008D488A"/>
    <w:rsid w:val="008D6004"/>
    <w:rsid w:val="008D6015"/>
    <w:rsid w:val="008D737F"/>
    <w:rsid w:val="008E0F19"/>
    <w:rsid w:val="008E2450"/>
    <w:rsid w:val="008E307A"/>
    <w:rsid w:val="008E3AB0"/>
    <w:rsid w:val="008E41E8"/>
    <w:rsid w:val="008E5D81"/>
    <w:rsid w:val="008E77DE"/>
    <w:rsid w:val="008E7F0F"/>
    <w:rsid w:val="008F1C7B"/>
    <w:rsid w:val="008F1FFB"/>
    <w:rsid w:val="008F2C8C"/>
    <w:rsid w:val="008F5FDA"/>
    <w:rsid w:val="008F7EF3"/>
    <w:rsid w:val="009007CF"/>
    <w:rsid w:val="00900B02"/>
    <w:rsid w:val="0090243C"/>
    <w:rsid w:val="00902A9C"/>
    <w:rsid w:val="0090306D"/>
    <w:rsid w:val="00904EB7"/>
    <w:rsid w:val="00905B21"/>
    <w:rsid w:val="009063A3"/>
    <w:rsid w:val="00906614"/>
    <w:rsid w:val="009066D0"/>
    <w:rsid w:val="00906D47"/>
    <w:rsid w:val="00906DDB"/>
    <w:rsid w:val="00906E1C"/>
    <w:rsid w:val="00907411"/>
    <w:rsid w:val="00914BFE"/>
    <w:rsid w:val="00915D72"/>
    <w:rsid w:val="009162BC"/>
    <w:rsid w:val="00917D0D"/>
    <w:rsid w:val="0092007C"/>
    <w:rsid w:val="00920966"/>
    <w:rsid w:val="009210FC"/>
    <w:rsid w:val="009215F9"/>
    <w:rsid w:val="00921AED"/>
    <w:rsid w:val="00923988"/>
    <w:rsid w:val="00923AC9"/>
    <w:rsid w:val="009249D5"/>
    <w:rsid w:val="0092635C"/>
    <w:rsid w:val="0092654E"/>
    <w:rsid w:val="009272AC"/>
    <w:rsid w:val="00927F57"/>
    <w:rsid w:val="00930268"/>
    <w:rsid w:val="0093123F"/>
    <w:rsid w:val="0093231C"/>
    <w:rsid w:val="009337CA"/>
    <w:rsid w:val="00935084"/>
    <w:rsid w:val="00944864"/>
    <w:rsid w:val="00944EA2"/>
    <w:rsid w:val="00946522"/>
    <w:rsid w:val="00946822"/>
    <w:rsid w:val="00946981"/>
    <w:rsid w:val="00946A56"/>
    <w:rsid w:val="0094721C"/>
    <w:rsid w:val="00947E33"/>
    <w:rsid w:val="00947F9C"/>
    <w:rsid w:val="00950B58"/>
    <w:rsid w:val="009517F9"/>
    <w:rsid w:val="00951F1B"/>
    <w:rsid w:val="00952750"/>
    <w:rsid w:val="0095372B"/>
    <w:rsid w:val="0095574F"/>
    <w:rsid w:val="00956CE8"/>
    <w:rsid w:val="00957202"/>
    <w:rsid w:val="00957328"/>
    <w:rsid w:val="00957A95"/>
    <w:rsid w:val="00961244"/>
    <w:rsid w:val="00961BBC"/>
    <w:rsid w:val="00962367"/>
    <w:rsid w:val="009624F5"/>
    <w:rsid w:val="00962667"/>
    <w:rsid w:val="00962E07"/>
    <w:rsid w:val="00962F33"/>
    <w:rsid w:val="00963137"/>
    <w:rsid w:val="00963734"/>
    <w:rsid w:val="00963E98"/>
    <w:rsid w:val="00965304"/>
    <w:rsid w:val="00965338"/>
    <w:rsid w:val="00966220"/>
    <w:rsid w:val="009663FB"/>
    <w:rsid w:val="00970BB3"/>
    <w:rsid w:val="00971BCD"/>
    <w:rsid w:val="00971D41"/>
    <w:rsid w:val="00972C43"/>
    <w:rsid w:val="00973E94"/>
    <w:rsid w:val="009755C3"/>
    <w:rsid w:val="00976CCE"/>
    <w:rsid w:val="00977D1B"/>
    <w:rsid w:val="0098100E"/>
    <w:rsid w:val="00983BCE"/>
    <w:rsid w:val="00983F38"/>
    <w:rsid w:val="00984406"/>
    <w:rsid w:val="00984C80"/>
    <w:rsid w:val="00984F9F"/>
    <w:rsid w:val="0099122C"/>
    <w:rsid w:val="00993735"/>
    <w:rsid w:val="00994711"/>
    <w:rsid w:val="00995014"/>
    <w:rsid w:val="00996D14"/>
    <w:rsid w:val="009971D8"/>
    <w:rsid w:val="009979E5"/>
    <w:rsid w:val="00997D92"/>
    <w:rsid w:val="009A0405"/>
    <w:rsid w:val="009A18CA"/>
    <w:rsid w:val="009A1ED4"/>
    <w:rsid w:val="009A1F5F"/>
    <w:rsid w:val="009A238A"/>
    <w:rsid w:val="009A353A"/>
    <w:rsid w:val="009A521C"/>
    <w:rsid w:val="009A6BE3"/>
    <w:rsid w:val="009A7385"/>
    <w:rsid w:val="009B29E0"/>
    <w:rsid w:val="009B2A4D"/>
    <w:rsid w:val="009B3BA5"/>
    <w:rsid w:val="009B43EE"/>
    <w:rsid w:val="009B4B4A"/>
    <w:rsid w:val="009B4CBE"/>
    <w:rsid w:val="009B6F24"/>
    <w:rsid w:val="009C048D"/>
    <w:rsid w:val="009C2D17"/>
    <w:rsid w:val="009C377C"/>
    <w:rsid w:val="009C7C7D"/>
    <w:rsid w:val="009D048E"/>
    <w:rsid w:val="009D096A"/>
    <w:rsid w:val="009D0F6C"/>
    <w:rsid w:val="009D207D"/>
    <w:rsid w:val="009D2E3D"/>
    <w:rsid w:val="009D3263"/>
    <w:rsid w:val="009D3AB6"/>
    <w:rsid w:val="009D3EED"/>
    <w:rsid w:val="009D404B"/>
    <w:rsid w:val="009D4C1A"/>
    <w:rsid w:val="009D4DA2"/>
    <w:rsid w:val="009D54EE"/>
    <w:rsid w:val="009D5F0C"/>
    <w:rsid w:val="009D62AF"/>
    <w:rsid w:val="009D66ED"/>
    <w:rsid w:val="009D7813"/>
    <w:rsid w:val="009D7BB1"/>
    <w:rsid w:val="009E1441"/>
    <w:rsid w:val="009E47F9"/>
    <w:rsid w:val="009E4F7E"/>
    <w:rsid w:val="009E57CF"/>
    <w:rsid w:val="009E6A0F"/>
    <w:rsid w:val="009E6D1E"/>
    <w:rsid w:val="009F188F"/>
    <w:rsid w:val="009F345A"/>
    <w:rsid w:val="009F3932"/>
    <w:rsid w:val="009F51CA"/>
    <w:rsid w:val="009F5E2A"/>
    <w:rsid w:val="009F757B"/>
    <w:rsid w:val="00A01232"/>
    <w:rsid w:val="00A01D15"/>
    <w:rsid w:val="00A02051"/>
    <w:rsid w:val="00A02578"/>
    <w:rsid w:val="00A0285B"/>
    <w:rsid w:val="00A039D0"/>
    <w:rsid w:val="00A04240"/>
    <w:rsid w:val="00A043A1"/>
    <w:rsid w:val="00A06DB0"/>
    <w:rsid w:val="00A07DE1"/>
    <w:rsid w:val="00A12529"/>
    <w:rsid w:val="00A1377D"/>
    <w:rsid w:val="00A14146"/>
    <w:rsid w:val="00A14ECC"/>
    <w:rsid w:val="00A15CAB"/>
    <w:rsid w:val="00A17360"/>
    <w:rsid w:val="00A17507"/>
    <w:rsid w:val="00A17A66"/>
    <w:rsid w:val="00A203D9"/>
    <w:rsid w:val="00A22361"/>
    <w:rsid w:val="00A225F5"/>
    <w:rsid w:val="00A24C4B"/>
    <w:rsid w:val="00A26BE1"/>
    <w:rsid w:val="00A278F3"/>
    <w:rsid w:val="00A27E31"/>
    <w:rsid w:val="00A303A7"/>
    <w:rsid w:val="00A30F69"/>
    <w:rsid w:val="00A314DD"/>
    <w:rsid w:val="00A32BAF"/>
    <w:rsid w:val="00A337DD"/>
    <w:rsid w:val="00A33A08"/>
    <w:rsid w:val="00A3540F"/>
    <w:rsid w:val="00A35F9B"/>
    <w:rsid w:val="00A37D32"/>
    <w:rsid w:val="00A40533"/>
    <w:rsid w:val="00A40F40"/>
    <w:rsid w:val="00A41391"/>
    <w:rsid w:val="00A41886"/>
    <w:rsid w:val="00A41C51"/>
    <w:rsid w:val="00A46C04"/>
    <w:rsid w:val="00A47D91"/>
    <w:rsid w:val="00A50433"/>
    <w:rsid w:val="00A506CC"/>
    <w:rsid w:val="00A52EF7"/>
    <w:rsid w:val="00A52F6F"/>
    <w:rsid w:val="00A5321B"/>
    <w:rsid w:val="00A54193"/>
    <w:rsid w:val="00A542AF"/>
    <w:rsid w:val="00A555AE"/>
    <w:rsid w:val="00A56AD7"/>
    <w:rsid w:val="00A57203"/>
    <w:rsid w:val="00A57592"/>
    <w:rsid w:val="00A60117"/>
    <w:rsid w:val="00A6011B"/>
    <w:rsid w:val="00A60391"/>
    <w:rsid w:val="00A603A2"/>
    <w:rsid w:val="00A607BD"/>
    <w:rsid w:val="00A60FDA"/>
    <w:rsid w:val="00A61271"/>
    <w:rsid w:val="00A615B3"/>
    <w:rsid w:val="00A621CA"/>
    <w:rsid w:val="00A62443"/>
    <w:rsid w:val="00A62C59"/>
    <w:rsid w:val="00A66C1E"/>
    <w:rsid w:val="00A6730A"/>
    <w:rsid w:val="00A67552"/>
    <w:rsid w:val="00A67BB0"/>
    <w:rsid w:val="00A718D4"/>
    <w:rsid w:val="00A7254C"/>
    <w:rsid w:val="00A7303C"/>
    <w:rsid w:val="00A74CE8"/>
    <w:rsid w:val="00A80927"/>
    <w:rsid w:val="00A80DE1"/>
    <w:rsid w:val="00A82662"/>
    <w:rsid w:val="00A84007"/>
    <w:rsid w:val="00A85DD7"/>
    <w:rsid w:val="00A85F1C"/>
    <w:rsid w:val="00A86BF8"/>
    <w:rsid w:val="00A87643"/>
    <w:rsid w:val="00A90A7D"/>
    <w:rsid w:val="00A91D69"/>
    <w:rsid w:val="00A92091"/>
    <w:rsid w:val="00A93061"/>
    <w:rsid w:val="00A93A6B"/>
    <w:rsid w:val="00A93C23"/>
    <w:rsid w:val="00A96855"/>
    <w:rsid w:val="00A9737C"/>
    <w:rsid w:val="00A97A55"/>
    <w:rsid w:val="00A97D78"/>
    <w:rsid w:val="00A97E2D"/>
    <w:rsid w:val="00AA0681"/>
    <w:rsid w:val="00AA11BA"/>
    <w:rsid w:val="00AA2CB5"/>
    <w:rsid w:val="00AA3312"/>
    <w:rsid w:val="00AA40F4"/>
    <w:rsid w:val="00AA4DF4"/>
    <w:rsid w:val="00AA5D02"/>
    <w:rsid w:val="00AA6737"/>
    <w:rsid w:val="00AA7327"/>
    <w:rsid w:val="00AB09AC"/>
    <w:rsid w:val="00AB1930"/>
    <w:rsid w:val="00AB36E4"/>
    <w:rsid w:val="00AB4744"/>
    <w:rsid w:val="00AB4A7E"/>
    <w:rsid w:val="00AB4D23"/>
    <w:rsid w:val="00AB4EEC"/>
    <w:rsid w:val="00AB5661"/>
    <w:rsid w:val="00AB69F5"/>
    <w:rsid w:val="00AC2EAA"/>
    <w:rsid w:val="00AC4E15"/>
    <w:rsid w:val="00AC521F"/>
    <w:rsid w:val="00AC7F8A"/>
    <w:rsid w:val="00AD042F"/>
    <w:rsid w:val="00AD0438"/>
    <w:rsid w:val="00AD0682"/>
    <w:rsid w:val="00AD3058"/>
    <w:rsid w:val="00AD5A35"/>
    <w:rsid w:val="00AD6D01"/>
    <w:rsid w:val="00AD6D7D"/>
    <w:rsid w:val="00AD7792"/>
    <w:rsid w:val="00AE0281"/>
    <w:rsid w:val="00AE07ED"/>
    <w:rsid w:val="00AE1310"/>
    <w:rsid w:val="00AE2976"/>
    <w:rsid w:val="00AE38B6"/>
    <w:rsid w:val="00AE48C0"/>
    <w:rsid w:val="00AE58CE"/>
    <w:rsid w:val="00AE6D44"/>
    <w:rsid w:val="00AF0647"/>
    <w:rsid w:val="00AF1E1B"/>
    <w:rsid w:val="00AF3623"/>
    <w:rsid w:val="00AF4B33"/>
    <w:rsid w:val="00AF5CD2"/>
    <w:rsid w:val="00AF7BA7"/>
    <w:rsid w:val="00B00965"/>
    <w:rsid w:val="00B00B7F"/>
    <w:rsid w:val="00B0122F"/>
    <w:rsid w:val="00B012E3"/>
    <w:rsid w:val="00B074DA"/>
    <w:rsid w:val="00B10755"/>
    <w:rsid w:val="00B11122"/>
    <w:rsid w:val="00B112D9"/>
    <w:rsid w:val="00B11701"/>
    <w:rsid w:val="00B11FA8"/>
    <w:rsid w:val="00B14930"/>
    <w:rsid w:val="00B151F1"/>
    <w:rsid w:val="00B1561B"/>
    <w:rsid w:val="00B169D1"/>
    <w:rsid w:val="00B16BEC"/>
    <w:rsid w:val="00B16CA3"/>
    <w:rsid w:val="00B206E7"/>
    <w:rsid w:val="00B2093B"/>
    <w:rsid w:val="00B2277A"/>
    <w:rsid w:val="00B227CF"/>
    <w:rsid w:val="00B23901"/>
    <w:rsid w:val="00B27228"/>
    <w:rsid w:val="00B301E6"/>
    <w:rsid w:val="00B31768"/>
    <w:rsid w:val="00B32EAE"/>
    <w:rsid w:val="00B331C5"/>
    <w:rsid w:val="00B33420"/>
    <w:rsid w:val="00B3426E"/>
    <w:rsid w:val="00B34FE4"/>
    <w:rsid w:val="00B35888"/>
    <w:rsid w:val="00B35F8C"/>
    <w:rsid w:val="00B36340"/>
    <w:rsid w:val="00B3722E"/>
    <w:rsid w:val="00B40B42"/>
    <w:rsid w:val="00B42181"/>
    <w:rsid w:val="00B42C79"/>
    <w:rsid w:val="00B43637"/>
    <w:rsid w:val="00B43D68"/>
    <w:rsid w:val="00B4489E"/>
    <w:rsid w:val="00B5097F"/>
    <w:rsid w:val="00B5125E"/>
    <w:rsid w:val="00B51580"/>
    <w:rsid w:val="00B52402"/>
    <w:rsid w:val="00B524F7"/>
    <w:rsid w:val="00B528A1"/>
    <w:rsid w:val="00B568CA"/>
    <w:rsid w:val="00B56B33"/>
    <w:rsid w:val="00B56D74"/>
    <w:rsid w:val="00B57BEF"/>
    <w:rsid w:val="00B60D33"/>
    <w:rsid w:val="00B61A5A"/>
    <w:rsid w:val="00B62929"/>
    <w:rsid w:val="00B645EE"/>
    <w:rsid w:val="00B660A9"/>
    <w:rsid w:val="00B66295"/>
    <w:rsid w:val="00B66318"/>
    <w:rsid w:val="00B66B10"/>
    <w:rsid w:val="00B66CA9"/>
    <w:rsid w:val="00B66F64"/>
    <w:rsid w:val="00B67216"/>
    <w:rsid w:val="00B70112"/>
    <w:rsid w:val="00B70A58"/>
    <w:rsid w:val="00B712FF"/>
    <w:rsid w:val="00B720BE"/>
    <w:rsid w:val="00B72689"/>
    <w:rsid w:val="00B7287A"/>
    <w:rsid w:val="00B73AD6"/>
    <w:rsid w:val="00B742C4"/>
    <w:rsid w:val="00B74D19"/>
    <w:rsid w:val="00B7529D"/>
    <w:rsid w:val="00B7609C"/>
    <w:rsid w:val="00B77E71"/>
    <w:rsid w:val="00B81CB0"/>
    <w:rsid w:val="00B81F57"/>
    <w:rsid w:val="00B82CF9"/>
    <w:rsid w:val="00B84843"/>
    <w:rsid w:val="00B84A3B"/>
    <w:rsid w:val="00B85833"/>
    <w:rsid w:val="00B85AB9"/>
    <w:rsid w:val="00B86CFB"/>
    <w:rsid w:val="00B8764F"/>
    <w:rsid w:val="00B90620"/>
    <w:rsid w:val="00B9079C"/>
    <w:rsid w:val="00B9280A"/>
    <w:rsid w:val="00B938DE"/>
    <w:rsid w:val="00B93F66"/>
    <w:rsid w:val="00B94548"/>
    <w:rsid w:val="00B9603F"/>
    <w:rsid w:val="00B961E8"/>
    <w:rsid w:val="00BA0117"/>
    <w:rsid w:val="00BA0CD7"/>
    <w:rsid w:val="00BA146E"/>
    <w:rsid w:val="00BA2ABF"/>
    <w:rsid w:val="00BA2F45"/>
    <w:rsid w:val="00BA41B2"/>
    <w:rsid w:val="00BA7E0F"/>
    <w:rsid w:val="00BB066B"/>
    <w:rsid w:val="00BB1820"/>
    <w:rsid w:val="00BB1A35"/>
    <w:rsid w:val="00BB4F59"/>
    <w:rsid w:val="00BB6E6A"/>
    <w:rsid w:val="00BB7068"/>
    <w:rsid w:val="00BB7ABF"/>
    <w:rsid w:val="00BC4618"/>
    <w:rsid w:val="00BC4FD3"/>
    <w:rsid w:val="00BC5FB7"/>
    <w:rsid w:val="00BC79D2"/>
    <w:rsid w:val="00BD2C6B"/>
    <w:rsid w:val="00BD3D24"/>
    <w:rsid w:val="00BD41C1"/>
    <w:rsid w:val="00BD7B18"/>
    <w:rsid w:val="00BE1DAE"/>
    <w:rsid w:val="00BE1E38"/>
    <w:rsid w:val="00BE2A90"/>
    <w:rsid w:val="00BE31D2"/>
    <w:rsid w:val="00BE7619"/>
    <w:rsid w:val="00BF16D1"/>
    <w:rsid w:val="00BF1A68"/>
    <w:rsid w:val="00BF2021"/>
    <w:rsid w:val="00BF2776"/>
    <w:rsid w:val="00BF2D91"/>
    <w:rsid w:val="00BF34DF"/>
    <w:rsid w:val="00BF4B16"/>
    <w:rsid w:val="00BF58BD"/>
    <w:rsid w:val="00BF61CB"/>
    <w:rsid w:val="00BF7056"/>
    <w:rsid w:val="00C01C4A"/>
    <w:rsid w:val="00C0302C"/>
    <w:rsid w:val="00C03EB4"/>
    <w:rsid w:val="00C057A3"/>
    <w:rsid w:val="00C062FF"/>
    <w:rsid w:val="00C064C8"/>
    <w:rsid w:val="00C07303"/>
    <w:rsid w:val="00C11A1A"/>
    <w:rsid w:val="00C11B6F"/>
    <w:rsid w:val="00C11C5F"/>
    <w:rsid w:val="00C12F58"/>
    <w:rsid w:val="00C1531D"/>
    <w:rsid w:val="00C15895"/>
    <w:rsid w:val="00C167A9"/>
    <w:rsid w:val="00C206A3"/>
    <w:rsid w:val="00C20E9A"/>
    <w:rsid w:val="00C22293"/>
    <w:rsid w:val="00C22357"/>
    <w:rsid w:val="00C2273B"/>
    <w:rsid w:val="00C23E95"/>
    <w:rsid w:val="00C240AE"/>
    <w:rsid w:val="00C2501F"/>
    <w:rsid w:val="00C25731"/>
    <w:rsid w:val="00C25B3F"/>
    <w:rsid w:val="00C25EE2"/>
    <w:rsid w:val="00C30778"/>
    <w:rsid w:val="00C31DCE"/>
    <w:rsid w:val="00C351FD"/>
    <w:rsid w:val="00C358E9"/>
    <w:rsid w:val="00C37061"/>
    <w:rsid w:val="00C37AC2"/>
    <w:rsid w:val="00C501EA"/>
    <w:rsid w:val="00C50573"/>
    <w:rsid w:val="00C50B43"/>
    <w:rsid w:val="00C5582D"/>
    <w:rsid w:val="00C57863"/>
    <w:rsid w:val="00C604F3"/>
    <w:rsid w:val="00C60ABF"/>
    <w:rsid w:val="00C62262"/>
    <w:rsid w:val="00C6334F"/>
    <w:rsid w:val="00C63417"/>
    <w:rsid w:val="00C6374B"/>
    <w:rsid w:val="00C65355"/>
    <w:rsid w:val="00C66CA6"/>
    <w:rsid w:val="00C66EFD"/>
    <w:rsid w:val="00C6748D"/>
    <w:rsid w:val="00C710DD"/>
    <w:rsid w:val="00C73338"/>
    <w:rsid w:val="00C73BBA"/>
    <w:rsid w:val="00C743D9"/>
    <w:rsid w:val="00C7477E"/>
    <w:rsid w:val="00C74FFF"/>
    <w:rsid w:val="00C7504B"/>
    <w:rsid w:val="00C757B3"/>
    <w:rsid w:val="00C76B9F"/>
    <w:rsid w:val="00C76F11"/>
    <w:rsid w:val="00C80799"/>
    <w:rsid w:val="00C80FFB"/>
    <w:rsid w:val="00C8228B"/>
    <w:rsid w:val="00C82862"/>
    <w:rsid w:val="00C83BB5"/>
    <w:rsid w:val="00C83E0A"/>
    <w:rsid w:val="00C85C04"/>
    <w:rsid w:val="00C85E5B"/>
    <w:rsid w:val="00C90BC8"/>
    <w:rsid w:val="00C90ED9"/>
    <w:rsid w:val="00C913DE"/>
    <w:rsid w:val="00C93216"/>
    <w:rsid w:val="00C95A63"/>
    <w:rsid w:val="00C96053"/>
    <w:rsid w:val="00C964A8"/>
    <w:rsid w:val="00C965AB"/>
    <w:rsid w:val="00C96AD1"/>
    <w:rsid w:val="00C96E5B"/>
    <w:rsid w:val="00C979C5"/>
    <w:rsid w:val="00CA036E"/>
    <w:rsid w:val="00CA0BC4"/>
    <w:rsid w:val="00CA2446"/>
    <w:rsid w:val="00CA5B07"/>
    <w:rsid w:val="00CB05FF"/>
    <w:rsid w:val="00CB0D61"/>
    <w:rsid w:val="00CB236A"/>
    <w:rsid w:val="00CB274A"/>
    <w:rsid w:val="00CB4024"/>
    <w:rsid w:val="00CB51F5"/>
    <w:rsid w:val="00CB5DE1"/>
    <w:rsid w:val="00CB5FC3"/>
    <w:rsid w:val="00CB6142"/>
    <w:rsid w:val="00CB6E63"/>
    <w:rsid w:val="00CB7A3A"/>
    <w:rsid w:val="00CC20BF"/>
    <w:rsid w:val="00CC27AD"/>
    <w:rsid w:val="00CC3D61"/>
    <w:rsid w:val="00CC3E93"/>
    <w:rsid w:val="00CC7443"/>
    <w:rsid w:val="00CD0D85"/>
    <w:rsid w:val="00CD1014"/>
    <w:rsid w:val="00CD2AA3"/>
    <w:rsid w:val="00CD300B"/>
    <w:rsid w:val="00CD3F8D"/>
    <w:rsid w:val="00CD432F"/>
    <w:rsid w:val="00CD670F"/>
    <w:rsid w:val="00CD6B2F"/>
    <w:rsid w:val="00CD7283"/>
    <w:rsid w:val="00CD7658"/>
    <w:rsid w:val="00CD7783"/>
    <w:rsid w:val="00CE05BF"/>
    <w:rsid w:val="00CE286E"/>
    <w:rsid w:val="00CE727C"/>
    <w:rsid w:val="00CE7E68"/>
    <w:rsid w:val="00CF0CEF"/>
    <w:rsid w:val="00CF0E4C"/>
    <w:rsid w:val="00CF26AE"/>
    <w:rsid w:val="00CF423F"/>
    <w:rsid w:val="00CF4482"/>
    <w:rsid w:val="00CF45E1"/>
    <w:rsid w:val="00CF58EB"/>
    <w:rsid w:val="00CF6A27"/>
    <w:rsid w:val="00CF756B"/>
    <w:rsid w:val="00CF77BF"/>
    <w:rsid w:val="00CF7890"/>
    <w:rsid w:val="00D008C1"/>
    <w:rsid w:val="00D00CC3"/>
    <w:rsid w:val="00D01018"/>
    <w:rsid w:val="00D011F8"/>
    <w:rsid w:val="00D01A1D"/>
    <w:rsid w:val="00D01C87"/>
    <w:rsid w:val="00D025D6"/>
    <w:rsid w:val="00D029F0"/>
    <w:rsid w:val="00D02C67"/>
    <w:rsid w:val="00D03405"/>
    <w:rsid w:val="00D040FE"/>
    <w:rsid w:val="00D046EF"/>
    <w:rsid w:val="00D060E0"/>
    <w:rsid w:val="00D11687"/>
    <w:rsid w:val="00D142C4"/>
    <w:rsid w:val="00D14441"/>
    <w:rsid w:val="00D179EE"/>
    <w:rsid w:val="00D2411F"/>
    <w:rsid w:val="00D24965"/>
    <w:rsid w:val="00D25EC1"/>
    <w:rsid w:val="00D26458"/>
    <w:rsid w:val="00D26AC9"/>
    <w:rsid w:val="00D26D37"/>
    <w:rsid w:val="00D30CEC"/>
    <w:rsid w:val="00D315DC"/>
    <w:rsid w:val="00D32208"/>
    <w:rsid w:val="00D330A0"/>
    <w:rsid w:val="00D33118"/>
    <w:rsid w:val="00D35CC0"/>
    <w:rsid w:val="00D36B7D"/>
    <w:rsid w:val="00D379E6"/>
    <w:rsid w:val="00D40336"/>
    <w:rsid w:val="00D405AA"/>
    <w:rsid w:val="00D41FEB"/>
    <w:rsid w:val="00D428AC"/>
    <w:rsid w:val="00D42BD9"/>
    <w:rsid w:val="00D43257"/>
    <w:rsid w:val="00D4374C"/>
    <w:rsid w:val="00D43E92"/>
    <w:rsid w:val="00D43EFF"/>
    <w:rsid w:val="00D44218"/>
    <w:rsid w:val="00D44417"/>
    <w:rsid w:val="00D4473A"/>
    <w:rsid w:val="00D44C3E"/>
    <w:rsid w:val="00D44EF9"/>
    <w:rsid w:val="00D4577D"/>
    <w:rsid w:val="00D46178"/>
    <w:rsid w:val="00D471B2"/>
    <w:rsid w:val="00D4783F"/>
    <w:rsid w:val="00D5032A"/>
    <w:rsid w:val="00D50887"/>
    <w:rsid w:val="00D52105"/>
    <w:rsid w:val="00D52CC8"/>
    <w:rsid w:val="00D545C9"/>
    <w:rsid w:val="00D5558B"/>
    <w:rsid w:val="00D55E31"/>
    <w:rsid w:val="00D56FF7"/>
    <w:rsid w:val="00D57050"/>
    <w:rsid w:val="00D57464"/>
    <w:rsid w:val="00D60643"/>
    <w:rsid w:val="00D60B3A"/>
    <w:rsid w:val="00D61798"/>
    <w:rsid w:val="00D62FB9"/>
    <w:rsid w:val="00D63174"/>
    <w:rsid w:val="00D63D37"/>
    <w:rsid w:val="00D65F9D"/>
    <w:rsid w:val="00D70903"/>
    <w:rsid w:val="00D71F5F"/>
    <w:rsid w:val="00D7222C"/>
    <w:rsid w:val="00D72CD2"/>
    <w:rsid w:val="00D736FF"/>
    <w:rsid w:val="00D740AA"/>
    <w:rsid w:val="00D75119"/>
    <w:rsid w:val="00D75E2C"/>
    <w:rsid w:val="00D8218D"/>
    <w:rsid w:val="00D82988"/>
    <w:rsid w:val="00D829CC"/>
    <w:rsid w:val="00D8443C"/>
    <w:rsid w:val="00D84C96"/>
    <w:rsid w:val="00D851C7"/>
    <w:rsid w:val="00D85540"/>
    <w:rsid w:val="00D85CBC"/>
    <w:rsid w:val="00D8616E"/>
    <w:rsid w:val="00D86CBC"/>
    <w:rsid w:val="00D92629"/>
    <w:rsid w:val="00D9327B"/>
    <w:rsid w:val="00D938EE"/>
    <w:rsid w:val="00D94063"/>
    <w:rsid w:val="00D94F2F"/>
    <w:rsid w:val="00D96104"/>
    <w:rsid w:val="00D96E03"/>
    <w:rsid w:val="00D976E4"/>
    <w:rsid w:val="00DA119D"/>
    <w:rsid w:val="00DA14B3"/>
    <w:rsid w:val="00DA636F"/>
    <w:rsid w:val="00DA6D07"/>
    <w:rsid w:val="00DA767F"/>
    <w:rsid w:val="00DB0379"/>
    <w:rsid w:val="00DB0835"/>
    <w:rsid w:val="00DB1FA1"/>
    <w:rsid w:val="00DB25A5"/>
    <w:rsid w:val="00DB2B4B"/>
    <w:rsid w:val="00DB3803"/>
    <w:rsid w:val="00DB4A59"/>
    <w:rsid w:val="00DB5728"/>
    <w:rsid w:val="00DB5C41"/>
    <w:rsid w:val="00DC046D"/>
    <w:rsid w:val="00DC11A0"/>
    <w:rsid w:val="00DC136D"/>
    <w:rsid w:val="00DC1BE8"/>
    <w:rsid w:val="00DC2C25"/>
    <w:rsid w:val="00DC42DA"/>
    <w:rsid w:val="00DC45B1"/>
    <w:rsid w:val="00DC6B6B"/>
    <w:rsid w:val="00DC751A"/>
    <w:rsid w:val="00DD0346"/>
    <w:rsid w:val="00DD1624"/>
    <w:rsid w:val="00DD1933"/>
    <w:rsid w:val="00DD2314"/>
    <w:rsid w:val="00DD2652"/>
    <w:rsid w:val="00DD50F0"/>
    <w:rsid w:val="00DD5558"/>
    <w:rsid w:val="00DD5BC0"/>
    <w:rsid w:val="00DD638E"/>
    <w:rsid w:val="00DD658D"/>
    <w:rsid w:val="00DD77BF"/>
    <w:rsid w:val="00DD7FF4"/>
    <w:rsid w:val="00DE0940"/>
    <w:rsid w:val="00DE3EA7"/>
    <w:rsid w:val="00DE60F1"/>
    <w:rsid w:val="00DE6143"/>
    <w:rsid w:val="00DE6491"/>
    <w:rsid w:val="00DF0508"/>
    <w:rsid w:val="00DF14E3"/>
    <w:rsid w:val="00DF2202"/>
    <w:rsid w:val="00DF3270"/>
    <w:rsid w:val="00DF37E9"/>
    <w:rsid w:val="00DF4DF6"/>
    <w:rsid w:val="00DF631F"/>
    <w:rsid w:val="00E0059D"/>
    <w:rsid w:val="00E01460"/>
    <w:rsid w:val="00E022C8"/>
    <w:rsid w:val="00E03F42"/>
    <w:rsid w:val="00E04748"/>
    <w:rsid w:val="00E0522F"/>
    <w:rsid w:val="00E06FAD"/>
    <w:rsid w:val="00E07158"/>
    <w:rsid w:val="00E11694"/>
    <w:rsid w:val="00E120BB"/>
    <w:rsid w:val="00E12DBD"/>
    <w:rsid w:val="00E133EB"/>
    <w:rsid w:val="00E141D5"/>
    <w:rsid w:val="00E1680D"/>
    <w:rsid w:val="00E16B9F"/>
    <w:rsid w:val="00E1705C"/>
    <w:rsid w:val="00E17440"/>
    <w:rsid w:val="00E21B18"/>
    <w:rsid w:val="00E22750"/>
    <w:rsid w:val="00E2379B"/>
    <w:rsid w:val="00E24CEC"/>
    <w:rsid w:val="00E24FD8"/>
    <w:rsid w:val="00E257C3"/>
    <w:rsid w:val="00E25BDA"/>
    <w:rsid w:val="00E262EB"/>
    <w:rsid w:val="00E316F0"/>
    <w:rsid w:val="00E33D11"/>
    <w:rsid w:val="00E3485E"/>
    <w:rsid w:val="00E3493C"/>
    <w:rsid w:val="00E3517B"/>
    <w:rsid w:val="00E369D2"/>
    <w:rsid w:val="00E37B5C"/>
    <w:rsid w:val="00E40B10"/>
    <w:rsid w:val="00E40F37"/>
    <w:rsid w:val="00E424AB"/>
    <w:rsid w:val="00E43AF5"/>
    <w:rsid w:val="00E440A3"/>
    <w:rsid w:val="00E44F01"/>
    <w:rsid w:val="00E4533C"/>
    <w:rsid w:val="00E4674F"/>
    <w:rsid w:val="00E47030"/>
    <w:rsid w:val="00E5178B"/>
    <w:rsid w:val="00E52E4F"/>
    <w:rsid w:val="00E549DF"/>
    <w:rsid w:val="00E5760E"/>
    <w:rsid w:val="00E60467"/>
    <w:rsid w:val="00E60B13"/>
    <w:rsid w:val="00E610CE"/>
    <w:rsid w:val="00E611E3"/>
    <w:rsid w:val="00E62186"/>
    <w:rsid w:val="00E62503"/>
    <w:rsid w:val="00E62708"/>
    <w:rsid w:val="00E63690"/>
    <w:rsid w:val="00E637A6"/>
    <w:rsid w:val="00E639B7"/>
    <w:rsid w:val="00E64BC9"/>
    <w:rsid w:val="00E64E35"/>
    <w:rsid w:val="00E65C14"/>
    <w:rsid w:val="00E70B12"/>
    <w:rsid w:val="00E7106F"/>
    <w:rsid w:val="00E72247"/>
    <w:rsid w:val="00E726DC"/>
    <w:rsid w:val="00E767D9"/>
    <w:rsid w:val="00E771B2"/>
    <w:rsid w:val="00E80D69"/>
    <w:rsid w:val="00E83200"/>
    <w:rsid w:val="00E842F9"/>
    <w:rsid w:val="00E86C6E"/>
    <w:rsid w:val="00E87B67"/>
    <w:rsid w:val="00E90B92"/>
    <w:rsid w:val="00E937F2"/>
    <w:rsid w:val="00E93BB0"/>
    <w:rsid w:val="00E953D4"/>
    <w:rsid w:val="00E95D10"/>
    <w:rsid w:val="00E9634C"/>
    <w:rsid w:val="00E968E9"/>
    <w:rsid w:val="00EA081D"/>
    <w:rsid w:val="00EA410E"/>
    <w:rsid w:val="00EA7846"/>
    <w:rsid w:val="00EB13A9"/>
    <w:rsid w:val="00EB1E50"/>
    <w:rsid w:val="00EB3CE6"/>
    <w:rsid w:val="00EB4AE3"/>
    <w:rsid w:val="00EB4E00"/>
    <w:rsid w:val="00EB7857"/>
    <w:rsid w:val="00EC1B5B"/>
    <w:rsid w:val="00EC1DF8"/>
    <w:rsid w:val="00EC1E8F"/>
    <w:rsid w:val="00EC1EA6"/>
    <w:rsid w:val="00EC2911"/>
    <w:rsid w:val="00EC4374"/>
    <w:rsid w:val="00EC6462"/>
    <w:rsid w:val="00EC6744"/>
    <w:rsid w:val="00EC7A48"/>
    <w:rsid w:val="00ED0BE2"/>
    <w:rsid w:val="00ED108E"/>
    <w:rsid w:val="00ED15F4"/>
    <w:rsid w:val="00ED1CFB"/>
    <w:rsid w:val="00ED20C8"/>
    <w:rsid w:val="00ED29EF"/>
    <w:rsid w:val="00ED5073"/>
    <w:rsid w:val="00ED50CA"/>
    <w:rsid w:val="00ED5586"/>
    <w:rsid w:val="00ED6B16"/>
    <w:rsid w:val="00ED7D77"/>
    <w:rsid w:val="00EE0C47"/>
    <w:rsid w:val="00EE14DD"/>
    <w:rsid w:val="00EE34CC"/>
    <w:rsid w:val="00EE3B50"/>
    <w:rsid w:val="00EE3CC0"/>
    <w:rsid w:val="00EE6104"/>
    <w:rsid w:val="00EE6680"/>
    <w:rsid w:val="00EE6811"/>
    <w:rsid w:val="00EE6ACE"/>
    <w:rsid w:val="00EE6FCD"/>
    <w:rsid w:val="00EE7864"/>
    <w:rsid w:val="00EE7E16"/>
    <w:rsid w:val="00EF12D3"/>
    <w:rsid w:val="00EF1D61"/>
    <w:rsid w:val="00EF1DE7"/>
    <w:rsid w:val="00EF47A3"/>
    <w:rsid w:val="00EF4911"/>
    <w:rsid w:val="00EF68DE"/>
    <w:rsid w:val="00EF7348"/>
    <w:rsid w:val="00EF74DF"/>
    <w:rsid w:val="00EF7DD8"/>
    <w:rsid w:val="00F00A36"/>
    <w:rsid w:val="00F021D8"/>
    <w:rsid w:val="00F027DA"/>
    <w:rsid w:val="00F04612"/>
    <w:rsid w:val="00F04B43"/>
    <w:rsid w:val="00F053DB"/>
    <w:rsid w:val="00F05A61"/>
    <w:rsid w:val="00F05C71"/>
    <w:rsid w:val="00F072C1"/>
    <w:rsid w:val="00F1013F"/>
    <w:rsid w:val="00F116EC"/>
    <w:rsid w:val="00F11888"/>
    <w:rsid w:val="00F12777"/>
    <w:rsid w:val="00F1372B"/>
    <w:rsid w:val="00F13CBC"/>
    <w:rsid w:val="00F1513E"/>
    <w:rsid w:val="00F16437"/>
    <w:rsid w:val="00F1696F"/>
    <w:rsid w:val="00F1747F"/>
    <w:rsid w:val="00F17ED0"/>
    <w:rsid w:val="00F25387"/>
    <w:rsid w:val="00F26C92"/>
    <w:rsid w:val="00F2747C"/>
    <w:rsid w:val="00F32774"/>
    <w:rsid w:val="00F33113"/>
    <w:rsid w:val="00F346EF"/>
    <w:rsid w:val="00F35D9F"/>
    <w:rsid w:val="00F36F6F"/>
    <w:rsid w:val="00F37F0F"/>
    <w:rsid w:val="00F402E2"/>
    <w:rsid w:val="00F42692"/>
    <w:rsid w:val="00F44642"/>
    <w:rsid w:val="00F45465"/>
    <w:rsid w:val="00F45B53"/>
    <w:rsid w:val="00F45B8A"/>
    <w:rsid w:val="00F46A21"/>
    <w:rsid w:val="00F477EC"/>
    <w:rsid w:val="00F47905"/>
    <w:rsid w:val="00F50C3B"/>
    <w:rsid w:val="00F51EEC"/>
    <w:rsid w:val="00F53193"/>
    <w:rsid w:val="00F54EBF"/>
    <w:rsid w:val="00F55285"/>
    <w:rsid w:val="00F55537"/>
    <w:rsid w:val="00F55F9F"/>
    <w:rsid w:val="00F569F1"/>
    <w:rsid w:val="00F56BAA"/>
    <w:rsid w:val="00F57449"/>
    <w:rsid w:val="00F57F7C"/>
    <w:rsid w:val="00F60195"/>
    <w:rsid w:val="00F60636"/>
    <w:rsid w:val="00F618A8"/>
    <w:rsid w:val="00F62169"/>
    <w:rsid w:val="00F62360"/>
    <w:rsid w:val="00F65283"/>
    <w:rsid w:val="00F702AF"/>
    <w:rsid w:val="00F71967"/>
    <w:rsid w:val="00F71FC1"/>
    <w:rsid w:val="00F727C7"/>
    <w:rsid w:val="00F72C98"/>
    <w:rsid w:val="00F73BE8"/>
    <w:rsid w:val="00F7569F"/>
    <w:rsid w:val="00F76A3E"/>
    <w:rsid w:val="00F77F18"/>
    <w:rsid w:val="00F82558"/>
    <w:rsid w:val="00F83017"/>
    <w:rsid w:val="00F847D4"/>
    <w:rsid w:val="00F86500"/>
    <w:rsid w:val="00F86C3E"/>
    <w:rsid w:val="00F92957"/>
    <w:rsid w:val="00F96DC0"/>
    <w:rsid w:val="00F96E52"/>
    <w:rsid w:val="00FA04E3"/>
    <w:rsid w:val="00FA1609"/>
    <w:rsid w:val="00FA1C28"/>
    <w:rsid w:val="00FA1C9F"/>
    <w:rsid w:val="00FA224C"/>
    <w:rsid w:val="00FA2330"/>
    <w:rsid w:val="00FA2EB4"/>
    <w:rsid w:val="00FA3C2C"/>
    <w:rsid w:val="00FA4162"/>
    <w:rsid w:val="00FA5001"/>
    <w:rsid w:val="00FB011D"/>
    <w:rsid w:val="00FB0567"/>
    <w:rsid w:val="00FB0959"/>
    <w:rsid w:val="00FB222A"/>
    <w:rsid w:val="00FB26E5"/>
    <w:rsid w:val="00FB384B"/>
    <w:rsid w:val="00FB455D"/>
    <w:rsid w:val="00FB651E"/>
    <w:rsid w:val="00FB6657"/>
    <w:rsid w:val="00FB705F"/>
    <w:rsid w:val="00FC049E"/>
    <w:rsid w:val="00FC06C8"/>
    <w:rsid w:val="00FC083C"/>
    <w:rsid w:val="00FC13AD"/>
    <w:rsid w:val="00FC2F3C"/>
    <w:rsid w:val="00FC32EF"/>
    <w:rsid w:val="00FC3F1E"/>
    <w:rsid w:val="00FC58CE"/>
    <w:rsid w:val="00FC642E"/>
    <w:rsid w:val="00FC6F90"/>
    <w:rsid w:val="00FC7485"/>
    <w:rsid w:val="00FD06EE"/>
    <w:rsid w:val="00FD3A90"/>
    <w:rsid w:val="00FD493E"/>
    <w:rsid w:val="00FD4AAF"/>
    <w:rsid w:val="00FD5AD8"/>
    <w:rsid w:val="00FE11C4"/>
    <w:rsid w:val="00FE260A"/>
    <w:rsid w:val="00FE26C1"/>
    <w:rsid w:val="00FE2C55"/>
    <w:rsid w:val="00FE5597"/>
    <w:rsid w:val="00FE75E5"/>
    <w:rsid w:val="00FF01C5"/>
    <w:rsid w:val="00FF3D5C"/>
    <w:rsid w:val="00FF4B4A"/>
    <w:rsid w:val="00FF4B68"/>
    <w:rsid w:val="00FF4CC5"/>
    <w:rsid w:val="00FF5C36"/>
    <w:rsid w:val="00FF66BB"/>
    <w:rsid w:val="00FF69DF"/>
    <w:rsid w:val="00FF704B"/>
    <w:rsid w:val="00FF77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B097E8F"/>
  <w15:chartTrackingRefBased/>
  <w15:docId w15:val="{01320C68-792F-4909-BBA8-917BD35E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16D1"/>
    <w:pPr>
      <w:spacing w:after="200" w:line="276" w:lineRule="auto"/>
      <w:jc w:val="both"/>
    </w:pPr>
    <w:rPr>
      <w:rFonts w:ascii="Times New Roman" w:hAnsi="Times New Roman"/>
      <w:sz w:val="24"/>
      <w:szCs w:val="22"/>
      <w:lang w:eastAsia="en-US"/>
    </w:rPr>
  </w:style>
  <w:style w:type="paragraph" w:styleId="Nagwek1">
    <w:name w:val="heading 1"/>
    <w:basedOn w:val="Normalny"/>
    <w:next w:val="Normalny"/>
    <w:link w:val="Nagwek1Znak"/>
    <w:uiPriority w:val="9"/>
    <w:qFormat/>
    <w:rsid w:val="00DA14B3"/>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qFormat/>
    <w:rsid w:val="00851074"/>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qFormat/>
    <w:rsid w:val="00851074"/>
    <w:pPr>
      <w:keepNext/>
      <w:spacing w:before="240" w:after="60"/>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A14B3"/>
    <w:rPr>
      <w:rFonts w:ascii="Cambria" w:eastAsia="Times New Roman" w:hAnsi="Cambria" w:cs="Times New Roman"/>
      <w:b/>
      <w:bCs/>
      <w:kern w:val="32"/>
      <w:sz w:val="32"/>
      <w:szCs w:val="32"/>
      <w:lang w:eastAsia="en-US"/>
    </w:rPr>
  </w:style>
  <w:style w:type="paragraph" w:customStyle="1" w:styleId="Styl10">
    <w:name w:val="Styl 1"/>
    <w:basedOn w:val="Nagwek1"/>
    <w:link w:val="Styl1Znak"/>
    <w:qFormat/>
    <w:rsid w:val="00BF16D1"/>
    <w:pPr>
      <w:ind w:left="1069" w:hanging="360"/>
    </w:pPr>
    <w:rPr>
      <w:rFonts w:ascii="Times New Roman" w:hAnsi="Times New Roman"/>
      <w:sz w:val="28"/>
    </w:rPr>
  </w:style>
  <w:style w:type="paragraph" w:customStyle="1" w:styleId="Styl11">
    <w:name w:val="Styl11"/>
    <w:basedOn w:val="Normalny"/>
    <w:link w:val="Styl11Znak"/>
    <w:qFormat/>
    <w:rsid w:val="00F55537"/>
    <w:rPr>
      <w:b/>
    </w:rPr>
  </w:style>
  <w:style w:type="character" w:customStyle="1" w:styleId="Styl1Znak">
    <w:name w:val="Styl 1 Znak"/>
    <w:link w:val="Styl10"/>
    <w:rsid w:val="00BF16D1"/>
    <w:rPr>
      <w:rFonts w:ascii="Times New Roman" w:eastAsia="Times New Roman" w:hAnsi="Times New Roman"/>
      <w:b/>
      <w:bCs/>
      <w:kern w:val="32"/>
      <w:sz w:val="28"/>
      <w:szCs w:val="32"/>
      <w:lang w:eastAsia="en-US"/>
    </w:rPr>
  </w:style>
  <w:style w:type="paragraph" w:customStyle="1" w:styleId="Styl111">
    <w:name w:val="Styl111"/>
    <w:basedOn w:val="Normalny"/>
    <w:link w:val="Styl111Znak"/>
    <w:qFormat/>
    <w:rsid w:val="00BF16D1"/>
    <w:rPr>
      <w:b/>
    </w:rPr>
  </w:style>
  <w:style w:type="character" w:customStyle="1" w:styleId="Styl11Znak">
    <w:name w:val="Styl11 Znak"/>
    <w:link w:val="Styl11"/>
    <w:rsid w:val="00F55537"/>
    <w:rPr>
      <w:rFonts w:ascii="Times New Roman" w:hAnsi="Times New Roman"/>
      <w:b/>
      <w:sz w:val="24"/>
      <w:szCs w:val="22"/>
      <w:lang w:eastAsia="en-US"/>
    </w:rPr>
  </w:style>
  <w:style w:type="paragraph" w:customStyle="1" w:styleId="Styl1111">
    <w:name w:val="Styl1111"/>
    <w:basedOn w:val="Normalny"/>
    <w:link w:val="Styl1111Znak"/>
    <w:qFormat/>
    <w:rsid w:val="00DD1624"/>
    <w:pPr>
      <w:numPr>
        <w:ilvl w:val="1"/>
        <w:numId w:val="3"/>
      </w:numPr>
    </w:pPr>
  </w:style>
  <w:style w:type="character" w:customStyle="1" w:styleId="Styl111Znak">
    <w:name w:val="Styl111 Znak"/>
    <w:link w:val="Styl111"/>
    <w:rsid w:val="00BF16D1"/>
    <w:rPr>
      <w:rFonts w:ascii="Times New Roman" w:hAnsi="Times New Roman"/>
      <w:b/>
      <w:sz w:val="24"/>
      <w:szCs w:val="22"/>
      <w:lang w:eastAsia="en-US"/>
    </w:rPr>
  </w:style>
  <w:style w:type="paragraph" w:styleId="Nagwek">
    <w:name w:val="header"/>
    <w:basedOn w:val="Normalny"/>
    <w:link w:val="NagwekZnak"/>
    <w:uiPriority w:val="99"/>
    <w:unhideWhenUsed/>
    <w:rsid w:val="00F55537"/>
    <w:pPr>
      <w:tabs>
        <w:tab w:val="center" w:pos="4536"/>
        <w:tab w:val="right" w:pos="9072"/>
      </w:tabs>
    </w:pPr>
  </w:style>
  <w:style w:type="character" w:customStyle="1" w:styleId="Styl1111Znak">
    <w:name w:val="Styl1111 Znak"/>
    <w:link w:val="Styl1111"/>
    <w:rsid w:val="00DD1624"/>
    <w:rPr>
      <w:rFonts w:ascii="Times New Roman" w:hAnsi="Times New Roman"/>
      <w:sz w:val="24"/>
      <w:szCs w:val="22"/>
      <w:lang w:eastAsia="en-US"/>
    </w:rPr>
  </w:style>
  <w:style w:type="character" w:customStyle="1" w:styleId="NagwekZnak">
    <w:name w:val="Nagłówek Znak"/>
    <w:link w:val="Nagwek"/>
    <w:uiPriority w:val="99"/>
    <w:rsid w:val="00F55537"/>
    <w:rPr>
      <w:rFonts w:ascii="Times New Roman" w:hAnsi="Times New Roman"/>
      <w:sz w:val="24"/>
      <w:szCs w:val="22"/>
      <w:lang w:eastAsia="en-US"/>
    </w:rPr>
  </w:style>
  <w:style w:type="paragraph" w:styleId="Stopka">
    <w:name w:val="footer"/>
    <w:basedOn w:val="Normalny"/>
    <w:link w:val="StopkaZnak"/>
    <w:uiPriority w:val="99"/>
    <w:unhideWhenUsed/>
    <w:rsid w:val="00F55537"/>
    <w:pPr>
      <w:tabs>
        <w:tab w:val="center" w:pos="4536"/>
        <w:tab w:val="right" w:pos="9072"/>
      </w:tabs>
    </w:pPr>
  </w:style>
  <w:style w:type="character" w:customStyle="1" w:styleId="StopkaZnak">
    <w:name w:val="Stopka Znak"/>
    <w:link w:val="Stopka"/>
    <w:uiPriority w:val="99"/>
    <w:rsid w:val="00F55537"/>
    <w:rPr>
      <w:rFonts w:ascii="Times New Roman" w:hAnsi="Times New Roman"/>
      <w:sz w:val="24"/>
      <w:szCs w:val="22"/>
      <w:lang w:eastAsia="en-US"/>
    </w:rPr>
  </w:style>
  <w:style w:type="paragraph" w:styleId="Tekstdymka">
    <w:name w:val="Balloon Text"/>
    <w:basedOn w:val="Normalny"/>
    <w:link w:val="TekstdymkaZnak"/>
    <w:uiPriority w:val="99"/>
    <w:semiHidden/>
    <w:unhideWhenUsed/>
    <w:rsid w:val="00F55537"/>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55537"/>
    <w:rPr>
      <w:rFonts w:ascii="Tahoma" w:hAnsi="Tahoma" w:cs="Tahoma"/>
      <w:sz w:val="16"/>
      <w:szCs w:val="16"/>
      <w:lang w:eastAsia="en-US"/>
    </w:rPr>
  </w:style>
  <w:style w:type="paragraph" w:styleId="Nagwekspisutreci">
    <w:name w:val="TOC Heading"/>
    <w:basedOn w:val="Nagwek1"/>
    <w:next w:val="Normalny"/>
    <w:uiPriority w:val="39"/>
    <w:qFormat/>
    <w:rsid w:val="00851074"/>
    <w:pPr>
      <w:keepLines/>
      <w:spacing w:before="480" w:after="0"/>
      <w:jc w:val="left"/>
      <w:outlineLvl w:val="9"/>
    </w:pPr>
    <w:rPr>
      <w:color w:val="365F91"/>
      <w:kern w:val="0"/>
      <w:sz w:val="28"/>
      <w:szCs w:val="28"/>
      <w:lang w:eastAsia="pl-PL"/>
    </w:rPr>
  </w:style>
  <w:style w:type="paragraph" w:styleId="Spistreci1">
    <w:name w:val="toc 1"/>
    <w:basedOn w:val="Normalny"/>
    <w:next w:val="Normalny"/>
    <w:autoRedefine/>
    <w:uiPriority w:val="39"/>
    <w:unhideWhenUsed/>
    <w:rsid w:val="000675BF"/>
    <w:pPr>
      <w:tabs>
        <w:tab w:val="left" w:pos="720"/>
        <w:tab w:val="right" w:leader="dot" w:pos="9062"/>
      </w:tabs>
      <w:spacing w:before="120" w:after="0" w:line="240" w:lineRule="auto"/>
      <w:ind w:left="357" w:right="567" w:hanging="357"/>
    </w:pPr>
    <w:rPr>
      <w:noProof/>
      <w:sz w:val="22"/>
    </w:rPr>
  </w:style>
  <w:style w:type="character" w:styleId="Hipercze">
    <w:name w:val="Hyperlink"/>
    <w:uiPriority w:val="99"/>
    <w:unhideWhenUsed/>
    <w:rsid w:val="00851074"/>
    <w:rPr>
      <w:color w:val="0000FF"/>
      <w:u w:val="single"/>
    </w:rPr>
  </w:style>
  <w:style w:type="character" w:customStyle="1" w:styleId="Nagwek2Znak">
    <w:name w:val="Nagłówek 2 Znak"/>
    <w:link w:val="Nagwek2"/>
    <w:uiPriority w:val="9"/>
    <w:semiHidden/>
    <w:rsid w:val="00851074"/>
    <w:rPr>
      <w:rFonts w:ascii="Cambria" w:eastAsia="Times New Roman" w:hAnsi="Cambria" w:cs="Times New Roman"/>
      <w:b/>
      <w:bCs/>
      <w:i/>
      <w:iCs/>
      <w:sz w:val="28"/>
      <w:szCs w:val="28"/>
      <w:lang w:eastAsia="en-US"/>
    </w:rPr>
  </w:style>
  <w:style w:type="character" w:customStyle="1" w:styleId="Nagwek3Znak">
    <w:name w:val="Nagłówek 3 Znak"/>
    <w:link w:val="Nagwek3"/>
    <w:uiPriority w:val="9"/>
    <w:semiHidden/>
    <w:rsid w:val="00851074"/>
    <w:rPr>
      <w:rFonts w:ascii="Cambria" w:eastAsia="Times New Roman" w:hAnsi="Cambria" w:cs="Times New Roman"/>
      <w:b/>
      <w:bCs/>
      <w:sz w:val="26"/>
      <w:szCs w:val="26"/>
      <w:lang w:eastAsia="en-US"/>
    </w:rPr>
  </w:style>
  <w:style w:type="paragraph" w:styleId="Spistreci3">
    <w:name w:val="toc 3"/>
    <w:basedOn w:val="Normalny"/>
    <w:next w:val="Normalny"/>
    <w:autoRedefine/>
    <w:uiPriority w:val="39"/>
    <w:unhideWhenUsed/>
    <w:rsid w:val="0078234C"/>
    <w:pPr>
      <w:tabs>
        <w:tab w:val="right" w:leader="dot" w:pos="9062"/>
      </w:tabs>
      <w:ind w:left="360"/>
    </w:pPr>
  </w:style>
  <w:style w:type="paragraph" w:styleId="Spistreci2">
    <w:name w:val="toc 2"/>
    <w:basedOn w:val="Normalny"/>
    <w:next w:val="Normalny"/>
    <w:autoRedefine/>
    <w:uiPriority w:val="39"/>
    <w:unhideWhenUsed/>
    <w:rsid w:val="0078234C"/>
    <w:pPr>
      <w:tabs>
        <w:tab w:val="right" w:leader="dot" w:pos="9062"/>
      </w:tabs>
      <w:ind w:left="360"/>
    </w:pPr>
  </w:style>
  <w:style w:type="paragraph" w:customStyle="1" w:styleId="Styl1">
    <w:name w:val="Styl1"/>
    <w:basedOn w:val="Normalny"/>
    <w:link w:val="Styl1Znak0"/>
    <w:rsid w:val="00BB7ABF"/>
    <w:pPr>
      <w:numPr>
        <w:numId w:val="2"/>
      </w:numPr>
    </w:pPr>
  </w:style>
  <w:style w:type="paragraph" w:customStyle="1" w:styleId="Styl2">
    <w:name w:val="Styl2"/>
    <w:basedOn w:val="Styl1"/>
    <w:link w:val="Styl2Znak"/>
    <w:qFormat/>
    <w:rsid w:val="00BB7ABF"/>
    <w:pPr>
      <w:numPr>
        <w:numId w:val="0"/>
      </w:numPr>
      <w:ind w:left="785" w:hanging="360"/>
    </w:pPr>
  </w:style>
  <w:style w:type="paragraph" w:customStyle="1" w:styleId="Styl22">
    <w:name w:val="Styl22"/>
    <w:basedOn w:val="Normalny"/>
    <w:link w:val="Styl22Znak"/>
    <w:qFormat/>
    <w:rsid w:val="0060258C"/>
    <w:pPr>
      <w:numPr>
        <w:numId w:val="4"/>
      </w:numPr>
    </w:pPr>
  </w:style>
  <w:style w:type="character" w:customStyle="1" w:styleId="Styl1Znak0">
    <w:name w:val="Styl1 Znak"/>
    <w:link w:val="Styl1"/>
    <w:rsid w:val="00BB7ABF"/>
    <w:rPr>
      <w:rFonts w:ascii="Times New Roman" w:hAnsi="Times New Roman"/>
      <w:sz w:val="24"/>
      <w:szCs w:val="22"/>
      <w:lang w:eastAsia="en-US"/>
    </w:rPr>
  </w:style>
  <w:style w:type="character" w:customStyle="1" w:styleId="Styl2Znak">
    <w:name w:val="Styl2 Znak"/>
    <w:basedOn w:val="Styl1Znak0"/>
    <w:link w:val="Styl2"/>
    <w:rsid w:val="00BB7ABF"/>
    <w:rPr>
      <w:rFonts w:ascii="Times New Roman" w:hAnsi="Times New Roman"/>
      <w:sz w:val="24"/>
      <w:szCs w:val="22"/>
      <w:lang w:eastAsia="en-US"/>
    </w:rPr>
  </w:style>
  <w:style w:type="paragraph" w:customStyle="1" w:styleId="Styl222">
    <w:name w:val="Styl222"/>
    <w:basedOn w:val="Normalny"/>
    <w:link w:val="Styl222Znak"/>
    <w:qFormat/>
    <w:rsid w:val="0060258C"/>
    <w:pPr>
      <w:numPr>
        <w:numId w:val="3"/>
      </w:numPr>
    </w:pPr>
  </w:style>
  <w:style w:type="character" w:customStyle="1" w:styleId="Styl22Znak">
    <w:name w:val="Styl22 Znak"/>
    <w:link w:val="Styl22"/>
    <w:rsid w:val="0060258C"/>
    <w:rPr>
      <w:rFonts w:ascii="Times New Roman" w:hAnsi="Times New Roman"/>
      <w:sz w:val="24"/>
      <w:szCs w:val="22"/>
      <w:lang w:eastAsia="en-US"/>
    </w:rPr>
  </w:style>
  <w:style w:type="paragraph" w:customStyle="1" w:styleId="D345FF3D873148C5AE3FBF3267827368">
    <w:name w:val="D345FF3D873148C5AE3FBF3267827368"/>
    <w:rsid w:val="00172C83"/>
    <w:pPr>
      <w:spacing w:after="200" w:line="276" w:lineRule="auto"/>
    </w:pPr>
    <w:rPr>
      <w:rFonts w:eastAsia="Times New Roman"/>
      <w:sz w:val="22"/>
      <w:szCs w:val="22"/>
    </w:rPr>
  </w:style>
  <w:style w:type="character" w:customStyle="1" w:styleId="Styl222Znak">
    <w:name w:val="Styl222 Znak"/>
    <w:link w:val="Styl222"/>
    <w:rsid w:val="0060258C"/>
    <w:rPr>
      <w:rFonts w:ascii="Times New Roman" w:hAnsi="Times New Roman"/>
      <w:sz w:val="24"/>
      <w:szCs w:val="22"/>
      <w:lang w:eastAsia="en-US"/>
    </w:rPr>
  </w:style>
  <w:style w:type="character" w:styleId="Numerstrony">
    <w:name w:val="page number"/>
    <w:basedOn w:val="Domylnaczcionkaakapitu"/>
    <w:rsid w:val="00D94F2F"/>
  </w:style>
  <w:style w:type="character" w:styleId="Pogrubienie">
    <w:name w:val="Strong"/>
    <w:uiPriority w:val="22"/>
    <w:qFormat/>
    <w:rsid w:val="00045AAE"/>
    <w:rPr>
      <w:b/>
      <w:bCs/>
    </w:rPr>
  </w:style>
  <w:style w:type="character" w:customStyle="1" w:styleId="tabulatory">
    <w:name w:val="tabulatory"/>
    <w:rsid w:val="00FE11C4"/>
  </w:style>
  <w:style w:type="character" w:customStyle="1" w:styleId="txt-new">
    <w:name w:val="txt-new"/>
    <w:rsid w:val="00FE11C4"/>
  </w:style>
  <w:style w:type="character" w:customStyle="1" w:styleId="st1">
    <w:name w:val="st1"/>
    <w:rsid w:val="00D41FEB"/>
  </w:style>
  <w:style w:type="paragraph" w:styleId="Akapitzlist">
    <w:name w:val="List Paragraph"/>
    <w:basedOn w:val="Normalny"/>
    <w:uiPriority w:val="34"/>
    <w:qFormat/>
    <w:rsid w:val="004C243F"/>
    <w:pPr>
      <w:spacing w:after="160" w:line="259" w:lineRule="auto"/>
      <w:ind w:left="720"/>
      <w:contextualSpacing/>
      <w:jc w:val="left"/>
    </w:pPr>
    <w:rPr>
      <w:rFonts w:ascii="Calibri" w:hAnsi="Calibri"/>
      <w:sz w:val="22"/>
    </w:rPr>
  </w:style>
  <w:style w:type="paragraph" w:styleId="Tekstprzypisukocowego">
    <w:name w:val="endnote text"/>
    <w:basedOn w:val="Normalny"/>
    <w:link w:val="TekstprzypisukocowegoZnak"/>
    <w:uiPriority w:val="99"/>
    <w:semiHidden/>
    <w:unhideWhenUsed/>
    <w:rsid w:val="00205C6B"/>
    <w:rPr>
      <w:sz w:val="20"/>
      <w:szCs w:val="20"/>
    </w:rPr>
  </w:style>
  <w:style w:type="character" w:customStyle="1" w:styleId="TekstprzypisukocowegoZnak">
    <w:name w:val="Tekst przypisu końcowego Znak"/>
    <w:link w:val="Tekstprzypisukocowego"/>
    <w:uiPriority w:val="99"/>
    <w:semiHidden/>
    <w:rsid w:val="00205C6B"/>
    <w:rPr>
      <w:rFonts w:ascii="Times New Roman" w:hAnsi="Times New Roman"/>
      <w:lang w:eastAsia="en-US"/>
    </w:rPr>
  </w:style>
  <w:style w:type="character" w:styleId="Odwoanieprzypisukocowego">
    <w:name w:val="endnote reference"/>
    <w:uiPriority w:val="99"/>
    <w:semiHidden/>
    <w:unhideWhenUsed/>
    <w:rsid w:val="00205C6B"/>
    <w:rPr>
      <w:vertAlign w:val="superscript"/>
    </w:rPr>
  </w:style>
  <w:style w:type="character" w:styleId="Odwoaniedokomentarza">
    <w:name w:val="annotation reference"/>
    <w:uiPriority w:val="99"/>
    <w:semiHidden/>
    <w:unhideWhenUsed/>
    <w:rsid w:val="003F09E4"/>
    <w:rPr>
      <w:sz w:val="16"/>
      <w:szCs w:val="16"/>
    </w:rPr>
  </w:style>
  <w:style w:type="paragraph" w:styleId="Tekstkomentarza">
    <w:name w:val="annotation text"/>
    <w:basedOn w:val="Normalny"/>
    <w:link w:val="TekstkomentarzaZnak"/>
    <w:uiPriority w:val="99"/>
    <w:unhideWhenUsed/>
    <w:rsid w:val="003F09E4"/>
    <w:rPr>
      <w:sz w:val="20"/>
      <w:szCs w:val="20"/>
    </w:rPr>
  </w:style>
  <w:style w:type="character" w:customStyle="1" w:styleId="TekstkomentarzaZnak">
    <w:name w:val="Tekst komentarza Znak"/>
    <w:link w:val="Tekstkomentarza"/>
    <w:uiPriority w:val="99"/>
    <w:rsid w:val="003F09E4"/>
    <w:rPr>
      <w:rFonts w:ascii="Times New Roman" w:hAnsi="Times New Roman"/>
      <w:lang w:eastAsia="en-US"/>
    </w:rPr>
  </w:style>
  <w:style w:type="paragraph" w:styleId="Tematkomentarza">
    <w:name w:val="annotation subject"/>
    <w:basedOn w:val="Tekstkomentarza"/>
    <w:next w:val="Tekstkomentarza"/>
    <w:link w:val="TematkomentarzaZnak"/>
    <w:uiPriority w:val="99"/>
    <w:semiHidden/>
    <w:unhideWhenUsed/>
    <w:rsid w:val="003F09E4"/>
    <w:rPr>
      <w:b/>
      <w:bCs/>
    </w:rPr>
  </w:style>
  <w:style w:type="character" w:customStyle="1" w:styleId="TematkomentarzaZnak">
    <w:name w:val="Temat komentarza Znak"/>
    <w:link w:val="Tematkomentarza"/>
    <w:uiPriority w:val="99"/>
    <w:semiHidden/>
    <w:rsid w:val="003F09E4"/>
    <w:rPr>
      <w:rFonts w:ascii="Times New Roman" w:hAnsi="Times New Roman"/>
      <w:b/>
      <w:bCs/>
      <w:lang w:eastAsia="en-US"/>
    </w:rPr>
  </w:style>
  <w:style w:type="paragraph" w:styleId="Poprawka">
    <w:name w:val="Revision"/>
    <w:hidden/>
    <w:uiPriority w:val="99"/>
    <w:semiHidden/>
    <w:rsid w:val="0020406D"/>
    <w:rPr>
      <w:rFonts w:ascii="Times New Roman" w:hAnsi="Times New Roman"/>
      <w:sz w:val="24"/>
      <w:szCs w:val="22"/>
      <w:lang w:eastAsia="en-US"/>
    </w:rPr>
  </w:style>
  <w:style w:type="paragraph" w:styleId="Tekstprzypisudolnego">
    <w:name w:val="footnote text"/>
    <w:basedOn w:val="Normalny"/>
    <w:link w:val="TekstprzypisudolnegoZnak"/>
    <w:uiPriority w:val="99"/>
    <w:semiHidden/>
    <w:unhideWhenUsed/>
    <w:rsid w:val="004A76A3"/>
    <w:rPr>
      <w:sz w:val="20"/>
      <w:szCs w:val="20"/>
    </w:rPr>
  </w:style>
  <w:style w:type="character" w:customStyle="1" w:styleId="TekstprzypisudolnegoZnak">
    <w:name w:val="Tekst przypisu dolnego Znak"/>
    <w:link w:val="Tekstprzypisudolnego"/>
    <w:uiPriority w:val="99"/>
    <w:semiHidden/>
    <w:rsid w:val="004A76A3"/>
    <w:rPr>
      <w:rFonts w:ascii="Times New Roman" w:hAnsi="Times New Roman"/>
      <w:lang w:eastAsia="en-US"/>
    </w:rPr>
  </w:style>
  <w:style w:type="character" w:styleId="Odwoanieprzypisudolnego">
    <w:name w:val="footnote reference"/>
    <w:uiPriority w:val="99"/>
    <w:semiHidden/>
    <w:unhideWhenUsed/>
    <w:rsid w:val="004A76A3"/>
    <w:rPr>
      <w:vertAlign w:val="superscript"/>
    </w:rPr>
  </w:style>
  <w:style w:type="character" w:styleId="UyteHipercze">
    <w:name w:val="FollowedHyperlink"/>
    <w:uiPriority w:val="99"/>
    <w:semiHidden/>
    <w:unhideWhenUsed/>
    <w:rsid w:val="000812D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42690">
      <w:bodyDiv w:val="1"/>
      <w:marLeft w:val="0"/>
      <w:marRight w:val="0"/>
      <w:marTop w:val="0"/>
      <w:marBottom w:val="0"/>
      <w:divBdr>
        <w:top w:val="none" w:sz="0" w:space="0" w:color="auto"/>
        <w:left w:val="none" w:sz="0" w:space="0" w:color="auto"/>
        <w:bottom w:val="none" w:sz="0" w:space="0" w:color="auto"/>
        <w:right w:val="none" w:sz="0" w:space="0" w:color="auto"/>
      </w:divBdr>
      <w:divsChild>
        <w:div w:id="753087038">
          <w:marLeft w:val="0"/>
          <w:marRight w:val="0"/>
          <w:marTop w:val="0"/>
          <w:marBottom w:val="0"/>
          <w:divBdr>
            <w:top w:val="none" w:sz="0" w:space="0" w:color="auto"/>
            <w:left w:val="none" w:sz="0" w:space="0" w:color="auto"/>
            <w:bottom w:val="none" w:sz="0" w:space="0" w:color="auto"/>
            <w:right w:val="none" w:sz="0" w:space="0" w:color="auto"/>
          </w:divBdr>
          <w:divsChild>
            <w:div w:id="292250067">
              <w:marLeft w:val="0"/>
              <w:marRight w:val="0"/>
              <w:marTop w:val="0"/>
              <w:marBottom w:val="0"/>
              <w:divBdr>
                <w:top w:val="none" w:sz="0" w:space="0" w:color="auto"/>
                <w:left w:val="none" w:sz="0" w:space="0" w:color="auto"/>
                <w:bottom w:val="none" w:sz="0" w:space="0" w:color="auto"/>
                <w:right w:val="none" w:sz="0" w:space="0" w:color="auto"/>
              </w:divBdr>
              <w:divsChild>
                <w:div w:id="1483888019">
                  <w:marLeft w:val="720"/>
                  <w:marRight w:val="0"/>
                  <w:marTop w:val="0"/>
                  <w:marBottom w:val="0"/>
                  <w:divBdr>
                    <w:top w:val="none" w:sz="0" w:space="0" w:color="auto"/>
                    <w:left w:val="none" w:sz="0" w:space="0" w:color="auto"/>
                    <w:bottom w:val="none" w:sz="0" w:space="0" w:color="auto"/>
                    <w:right w:val="none" w:sz="0" w:space="0" w:color="auto"/>
                  </w:divBdr>
                </w:div>
              </w:divsChild>
            </w:div>
            <w:div w:id="620963088">
              <w:marLeft w:val="0"/>
              <w:marRight w:val="0"/>
              <w:marTop w:val="0"/>
              <w:marBottom w:val="0"/>
              <w:divBdr>
                <w:top w:val="none" w:sz="0" w:space="0" w:color="auto"/>
                <w:left w:val="none" w:sz="0" w:space="0" w:color="auto"/>
                <w:bottom w:val="none" w:sz="0" w:space="0" w:color="auto"/>
                <w:right w:val="none" w:sz="0" w:space="0" w:color="auto"/>
              </w:divBdr>
              <w:divsChild>
                <w:div w:id="1609660809">
                  <w:marLeft w:val="720"/>
                  <w:marRight w:val="0"/>
                  <w:marTop w:val="0"/>
                  <w:marBottom w:val="0"/>
                  <w:divBdr>
                    <w:top w:val="none" w:sz="0" w:space="0" w:color="auto"/>
                    <w:left w:val="none" w:sz="0" w:space="0" w:color="auto"/>
                    <w:bottom w:val="none" w:sz="0" w:space="0" w:color="auto"/>
                    <w:right w:val="none" w:sz="0" w:space="0" w:color="auto"/>
                  </w:divBdr>
                </w:div>
              </w:divsChild>
            </w:div>
            <w:div w:id="764956697">
              <w:marLeft w:val="0"/>
              <w:marRight w:val="0"/>
              <w:marTop w:val="0"/>
              <w:marBottom w:val="0"/>
              <w:divBdr>
                <w:top w:val="none" w:sz="0" w:space="0" w:color="auto"/>
                <w:left w:val="none" w:sz="0" w:space="0" w:color="auto"/>
                <w:bottom w:val="none" w:sz="0" w:space="0" w:color="auto"/>
                <w:right w:val="none" w:sz="0" w:space="0" w:color="auto"/>
              </w:divBdr>
              <w:divsChild>
                <w:div w:id="1751384849">
                  <w:marLeft w:val="720"/>
                  <w:marRight w:val="0"/>
                  <w:marTop w:val="0"/>
                  <w:marBottom w:val="0"/>
                  <w:divBdr>
                    <w:top w:val="none" w:sz="0" w:space="0" w:color="auto"/>
                    <w:left w:val="none" w:sz="0" w:space="0" w:color="auto"/>
                    <w:bottom w:val="none" w:sz="0" w:space="0" w:color="auto"/>
                    <w:right w:val="none" w:sz="0" w:space="0" w:color="auto"/>
                  </w:divBdr>
                </w:div>
              </w:divsChild>
            </w:div>
            <w:div w:id="1017080318">
              <w:marLeft w:val="0"/>
              <w:marRight w:val="0"/>
              <w:marTop w:val="0"/>
              <w:marBottom w:val="0"/>
              <w:divBdr>
                <w:top w:val="none" w:sz="0" w:space="0" w:color="auto"/>
                <w:left w:val="none" w:sz="0" w:space="0" w:color="auto"/>
                <w:bottom w:val="none" w:sz="0" w:space="0" w:color="auto"/>
                <w:right w:val="none" w:sz="0" w:space="0" w:color="auto"/>
              </w:divBdr>
              <w:divsChild>
                <w:div w:id="1904179060">
                  <w:marLeft w:val="720"/>
                  <w:marRight w:val="0"/>
                  <w:marTop w:val="0"/>
                  <w:marBottom w:val="0"/>
                  <w:divBdr>
                    <w:top w:val="none" w:sz="0" w:space="0" w:color="auto"/>
                    <w:left w:val="none" w:sz="0" w:space="0" w:color="auto"/>
                    <w:bottom w:val="none" w:sz="0" w:space="0" w:color="auto"/>
                    <w:right w:val="none" w:sz="0" w:space="0" w:color="auto"/>
                  </w:divBdr>
                </w:div>
              </w:divsChild>
            </w:div>
            <w:div w:id="1053887201">
              <w:marLeft w:val="0"/>
              <w:marRight w:val="0"/>
              <w:marTop w:val="0"/>
              <w:marBottom w:val="0"/>
              <w:divBdr>
                <w:top w:val="none" w:sz="0" w:space="0" w:color="auto"/>
                <w:left w:val="none" w:sz="0" w:space="0" w:color="auto"/>
                <w:bottom w:val="none" w:sz="0" w:space="0" w:color="auto"/>
                <w:right w:val="none" w:sz="0" w:space="0" w:color="auto"/>
              </w:divBdr>
              <w:divsChild>
                <w:div w:id="33314650">
                  <w:marLeft w:val="720"/>
                  <w:marRight w:val="0"/>
                  <w:marTop w:val="0"/>
                  <w:marBottom w:val="0"/>
                  <w:divBdr>
                    <w:top w:val="none" w:sz="0" w:space="0" w:color="auto"/>
                    <w:left w:val="none" w:sz="0" w:space="0" w:color="auto"/>
                    <w:bottom w:val="none" w:sz="0" w:space="0" w:color="auto"/>
                    <w:right w:val="none" w:sz="0" w:space="0" w:color="auto"/>
                  </w:divBdr>
                </w:div>
              </w:divsChild>
            </w:div>
            <w:div w:id="1065571303">
              <w:marLeft w:val="0"/>
              <w:marRight w:val="0"/>
              <w:marTop w:val="0"/>
              <w:marBottom w:val="0"/>
              <w:divBdr>
                <w:top w:val="none" w:sz="0" w:space="0" w:color="auto"/>
                <w:left w:val="none" w:sz="0" w:space="0" w:color="auto"/>
                <w:bottom w:val="none" w:sz="0" w:space="0" w:color="auto"/>
                <w:right w:val="none" w:sz="0" w:space="0" w:color="auto"/>
              </w:divBdr>
              <w:divsChild>
                <w:div w:id="1891526795">
                  <w:marLeft w:val="720"/>
                  <w:marRight w:val="0"/>
                  <w:marTop w:val="0"/>
                  <w:marBottom w:val="0"/>
                  <w:divBdr>
                    <w:top w:val="none" w:sz="0" w:space="0" w:color="auto"/>
                    <w:left w:val="none" w:sz="0" w:space="0" w:color="auto"/>
                    <w:bottom w:val="none" w:sz="0" w:space="0" w:color="auto"/>
                    <w:right w:val="none" w:sz="0" w:space="0" w:color="auto"/>
                  </w:divBdr>
                </w:div>
              </w:divsChild>
            </w:div>
            <w:div w:id="1174029009">
              <w:marLeft w:val="0"/>
              <w:marRight w:val="0"/>
              <w:marTop w:val="0"/>
              <w:marBottom w:val="0"/>
              <w:divBdr>
                <w:top w:val="none" w:sz="0" w:space="0" w:color="auto"/>
                <w:left w:val="none" w:sz="0" w:space="0" w:color="auto"/>
                <w:bottom w:val="none" w:sz="0" w:space="0" w:color="auto"/>
                <w:right w:val="none" w:sz="0" w:space="0" w:color="auto"/>
              </w:divBdr>
            </w:div>
            <w:div w:id="1652782651">
              <w:marLeft w:val="0"/>
              <w:marRight w:val="0"/>
              <w:marTop w:val="0"/>
              <w:marBottom w:val="0"/>
              <w:divBdr>
                <w:top w:val="none" w:sz="0" w:space="0" w:color="auto"/>
                <w:left w:val="none" w:sz="0" w:space="0" w:color="auto"/>
                <w:bottom w:val="none" w:sz="0" w:space="0" w:color="auto"/>
                <w:right w:val="none" w:sz="0" w:space="0" w:color="auto"/>
              </w:divBdr>
              <w:divsChild>
                <w:div w:id="1757286690">
                  <w:marLeft w:val="720"/>
                  <w:marRight w:val="0"/>
                  <w:marTop w:val="0"/>
                  <w:marBottom w:val="0"/>
                  <w:divBdr>
                    <w:top w:val="none" w:sz="0" w:space="0" w:color="auto"/>
                    <w:left w:val="none" w:sz="0" w:space="0" w:color="auto"/>
                    <w:bottom w:val="none" w:sz="0" w:space="0" w:color="auto"/>
                    <w:right w:val="none" w:sz="0" w:space="0" w:color="auto"/>
                  </w:divBdr>
                </w:div>
              </w:divsChild>
            </w:div>
            <w:div w:id="1672023418">
              <w:marLeft w:val="0"/>
              <w:marRight w:val="0"/>
              <w:marTop w:val="0"/>
              <w:marBottom w:val="0"/>
              <w:divBdr>
                <w:top w:val="none" w:sz="0" w:space="0" w:color="auto"/>
                <w:left w:val="none" w:sz="0" w:space="0" w:color="auto"/>
                <w:bottom w:val="none" w:sz="0" w:space="0" w:color="auto"/>
                <w:right w:val="none" w:sz="0" w:space="0" w:color="auto"/>
              </w:divBdr>
              <w:divsChild>
                <w:div w:id="1529875382">
                  <w:marLeft w:val="720"/>
                  <w:marRight w:val="0"/>
                  <w:marTop w:val="0"/>
                  <w:marBottom w:val="0"/>
                  <w:divBdr>
                    <w:top w:val="none" w:sz="0" w:space="0" w:color="auto"/>
                    <w:left w:val="none" w:sz="0" w:space="0" w:color="auto"/>
                    <w:bottom w:val="none" w:sz="0" w:space="0" w:color="auto"/>
                    <w:right w:val="none" w:sz="0" w:space="0" w:color="auto"/>
                  </w:divBdr>
                </w:div>
              </w:divsChild>
            </w:div>
            <w:div w:id="2018464174">
              <w:marLeft w:val="0"/>
              <w:marRight w:val="0"/>
              <w:marTop w:val="0"/>
              <w:marBottom w:val="0"/>
              <w:divBdr>
                <w:top w:val="none" w:sz="0" w:space="0" w:color="auto"/>
                <w:left w:val="none" w:sz="0" w:space="0" w:color="auto"/>
                <w:bottom w:val="none" w:sz="0" w:space="0" w:color="auto"/>
                <w:right w:val="none" w:sz="0" w:space="0" w:color="auto"/>
              </w:divBdr>
              <w:divsChild>
                <w:div w:id="8796724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6423">
      <w:bodyDiv w:val="1"/>
      <w:marLeft w:val="0"/>
      <w:marRight w:val="0"/>
      <w:marTop w:val="0"/>
      <w:marBottom w:val="0"/>
      <w:divBdr>
        <w:top w:val="none" w:sz="0" w:space="0" w:color="auto"/>
        <w:left w:val="none" w:sz="0" w:space="0" w:color="auto"/>
        <w:bottom w:val="none" w:sz="0" w:space="0" w:color="auto"/>
        <w:right w:val="none" w:sz="0" w:space="0" w:color="auto"/>
      </w:divBdr>
      <w:divsChild>
        <w:div w:id="1655376360">
          <w:marLeft w:val="0"/>
          <w:marRight w:val="0"/>
          <w:marTop w:val="0"/>
          <w:marBottom w:val="0"/>
          <w:divBdr>
            <w:top w:val="none" w:sz="0" w:space="0" w:color="auto"/>
            <w:left w:val="none" w:sz="0" w:space="0" w:color="auto"/>
            <w:bottom w:val="none" w:sz="0" w:space="0" w:color="auto"/>
            <w:right w:val="none" w:sz="0" w:space="0" w:color="auto"/>
          </w:divBdr>
          <w:divsChild>
            <w:div w:id="413865904">
              <w:marLeft w:val="0"/>
              <w:marRight w:val="0"/>
              <w:marTop w:val="0"/>
              <w:marBottom w:val="0"/>
              <w:divBdr>
                <w:top w:val="none" w:sz="0" w:space="0" w:color="auto"/>
                <w:left w:val="none" w:sz="0" w:space="0" w:color="auto"/>
                <w:bottom w:val="none" w:sz="0" w:space="0" w:color="auto"/>
                <w:right w:val="none" w:sz="0" w:space="0" w:color="auto"/>
              </w:divBdr>
              <w:divsChild>
                <w:div w:id="218446019">
                  <w:marLeft w:val="0"/>
                  <w:marRight w:val="0"/>
                  <w:marTop w:val="0"/>
                  <w:marBottom w:val="0"/>
                  <w:divBdr>
                    <w:top w:val="none" w:sz="0" w:space="0" w:color="auto"/>
                    <w:left w:val="none" w:sz="0" w:space="0" w:color="auto"/>
                    <w:bottom w:val="none" w:sz="0" w:space="0" w:color="auto"/>
                    <w:right w:val="none" w:sz="0" w:space="0" w:color="auto"/>
                  </w:divBdr>
                  <w:divsChild>
                    <w:div w:id="51589016">
                      <w:marLeft w:val="0"/>
                      <w:marRight w:val="0"/>
                      <w:marTop w:val="0"/>
                      <w:marBottom w:val="0"/>
                      <w:divBdr>
                        <w:top w:val="none" w:sz="0" w:space="0" w:color="auto"/>
                        <w:left w:val="none" w:sz="0" w:space="0" w:color="auto"/>
                        <w:bottom w:val="none" w:sz="0" w:space="0" w:color="auto"/>
                        <w:right w:val="none" w:sz="0" w:space="0" w:color="auto"/>
                      </w:divBdr>
                      <w:divsChild>
                        <w:div w:id="839320653">
                          <w:marLeft w:val="0"/>
                          <w:marRight w:val="0"/>
                          <w:marTop w:val="0"/>
                          <w:marBottom w:val="0"/>
                          <w:divBdr>
                            <w:top w:val="none" w:sz="0" w:space="0" w:color="auto"/>
                            <w:left w:val="none" w:sz="0" w:space="0" w:color="auto"/>
                            <w:bottom w:val="none" w:sz="0" w:space="0" w:color="auto"/>
                            <w:right w:val="none" w:sz="0" w:space="0" w:color="auto"/>
                          </w:divBdr>
                          <w:divsChild>
                            <w:div w:id="17271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2911">
                      <w:marLeft w:val="0"/>
                      <w:marRight w:val="0"/>
                      <w:marTop w:val="0"/>
                      <w:marBottom w:val="0"/>
                      <w:divBdr>
                        <w:top w:val="none" w:sz="0" w:space="0" w:color="auto"/>
                        <w:left w:val="none" w:sz="0" w:space="0" w:color="auto"/>
                        <w:bottom w:val="none" w:sz="0" w:space="0" w:color="auto"/>
                        <w:right w:val="none" w:sz="0" w:space="0" w:color="auto"/>
                      </w:divBdr>
                      <w:divsChild>
                        <w:div w:id="1519153423">
                          <w:marLeft w:val="0"/>
                          <w:marRight w:val="0"/>
                          <w:marTop w:val="0"/>
                          <w:marBottom w:val="0"/>
                          <w:divBdr>
                            <w:top w:val="none" w:sz="0" w:space="0" w:color="auto"/>
                            <w:left w:val="none" w:sz="0" w:space="0" w:color="auto"/>
                            <w:bottom w:val="none" w:sz="0" w:space="0" w:color="auto"/>
                            <w:right w:val="none" w:sz="0" w:space="0" w:color="auto"/>
                          </w:divBdr>
                        </w:div>
                      </w:divsChild>
                    </w:div>
                    <w:div w:id="427895453">
                      <w:marLeft w:val="0"/>
                      <w:marRight w:val="0"/>
                      <w:marTop w:val="0"/>
                      <w:marBottom w:val="0"/>
                      <w:divBdr>
                        <w:top w:val="none" w:sz="0" w:space="0" w:color="auto"/>
                        <w:left w:val="none" w:sz="0" w:space="0" w:color="auto"/>
                        <w:bottom w:val="none" w:sz="0" w:space="0" w:color="auto"/>
                        <w:right w:val="none" w:sz="0" w:space="0" w:color="auto"/>
                      </w:divBdr>
                      <w:divsChild>
                        <w:div w:id="1194265581">
                          <w:marLeft w:val="0"/>
                          <w:marRight w:val="0"/>
                          <w:marTop w:val="0"/>
                          <w:marBottom w:val="0"/>
                          <w:divBdr>
                            <w:top w:val="none" w:sz="0" w:space="0" w:color="auto"/>
                            <w:left w:val="none" w:sz="0" w:space="0" w:color="auto"/>
                            <w:bottom w:val="none" w:sz="0" w:space="0" w:color="auto"/>
                            <w:right w:val="none" w:sz="0" w:space="0" w:color="auto"/>
                          </w:divBdr>
                        </w:div>
                      </w:divsChild>
                    </w:div>
                    <w:div w:id="988561903">
                      <w:marLeft w:val="0"/>
                      <w:marRight w:val="0"/>
                      <w:marTop w:val="0"/>
                      <w:marBottom w:val="0"/>
                      <w:divBdr>
                        <w:top w:val="none" w:sz="0" w:space="0" w:color="auto"/>
                        <w:left w:val="none" w:sz="0" w:space="0" w:color="auto"/>
                        <w:bottom w:val="none" w:sz="0" w:space="0" w:color="auto"/>
                        <w:right w:val="none" w:sz="0" w:space="0" w:color="auto"/>
                      </w:divBdr>
                      <w:divsChild>
                        <w:div w:id="851917509">
                          <w:marLeft w:val="0"/>
                          <w:marRight w:val="0"/>
                          <w:marTop w:val="0"/>
                          <w:marBottom w:val="0"/>
                          <w:divBdr>
                            <w:top w:val="none" w:sz="0" w:space="0" w:color="auto"/>
                            <w:left w:val="none" w:sz="0" w:space="0" w:color="auto"/>
                            <w:bottom w:val="none" w:sz="0" w:space="0" w:color="auto"/>
                            <w:right w:val="none" w:sz="0" w:space="0" w:color="auto"/>
                          </w:divBdr>
                        </w:div>
                      </w:divsChild>
                    </w:div>
                    <w:div w:id="1176269042">
                      <w:marLeft w:val="0"/>
                      <w:marRight w:val="0"/>
                      <w:marTop w:val="0"/>
                      <w:marBottom w:val="0"/>
                      <w:divBdr>
                        <w:top w:val="none" w:sz="0" w:space="0" w:color="auto"/>
                        <w:left w:val="none" w:sz="0" w:space="0" w:color="auto"/>
                        <w:bottom w:val="none" w:sz="0" w:space="0" w:color="auto"/>
                        <w:right w:val="none" w:sz="0" w:space="0" w:color="auto"/>
                      </w:divBdr>
                      <w:divsChild>
                        <w:div w:id="2000695935">
                          <w:marLeft w:val="0"/>
                          <w:marRight w:val="0"/>
                          <w:marTop w:val="0"/>
                          <w:marBottom w:val="0"/>
                          <w:divBdr>
                            <w:top w:val="none" w:sz="0" w:space="0" w:color="auto"/>
                            <w:left w:val="none" w:sz="0" w:space="0" w:color="auto"/>
                            <w:bottom w:val="none" w:sz="0" w:space="0" w:color="auto"/>
                            <w:right w:val="none" w:sz="0" w:space="0" w:color="auto"/>
                          </w:divBdr>
                        </w:div>
                      </w:divsChild>
                    </w:div>
                    <w:div w:id="1654946593">
                      <w:marLeft w:val="0"/>
                      <w:marRight w:val="0"/>
                      <w:marTop w:val="0"/>
                      <w:marBottom w:val="0"/>
                      <w:divBdr>
                        <w:top w:val="none" w:sz="0" w:space="0" w:color="auto"/>
                        <w:left w:val="none" w:sz="0" w:space="0" w:color="auto"/>
                        <w:bottom w:val="none" w:sz="0" w:space="0" w:color="auto"/>
                        <w:right w:val="none" w:sz="0" w:space="0" w:color="auto"/>
                      </w:divBdr>
                      <w:divsChild>
                        <w:div w:id="1679231229">
                          <w:marLeft w:val="0"/>
                          <w:marRight w:val="0"/>
                          <w:marTop w:val="0"/>
                          <w:marBottom w:val="0"/>
                          <w:divBdr>
                            <w:top w:val="none" w:sz="0" w:space="0" w:color="auto"/>
                            <w:left w:val="none" w:sz="0" w:space="0" w:color="auto"/>
                            <w:bottom w:val="none" w:sz="0" w:space="0" w:color="auto"/>
                            <w:right w:val="none" w:sz="0" w:space="0" w:color="auto"/>
                          </w:divBdr>
                        </w:div>
                      </w:divsChild>
                    </w:div>
                    <w:div w:id="1676608164">
                      <w:marLeft w:val="0"/>
                      <w:marRight w:val="0"/>
                      <w:marTop w:val="0"/>
                      <w:marBottom w:val="0"/>
                      <w:divBdr>
                        <w:top w:val="none" w:sz="0" w:space="0" w:color="auto"/>
                        <w:left w:val="none" w:sz="0" w:space="0" w:color="auto"/>
                        <w:bottom w:val="none" w:sz="0" w:space="0" w:color="auto"/>
                        <w:right w:val="none" w:sz="0" w:space="0" w:color="auto"/>
                      </w:divBdr>
                      <w:divsChild>
                        <w:div w:id="16180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33304">
              <w:marLeft w:val="0"/>
              <w:marRight w:val="0"/>
              <w:marTop w:val="0"/>
              <w:marBottom w:val="0"/>
              <w:divBdr>
                <w:top w:val="none" w:sz="0" w:space="0" w:color="auto"/>
                <w:left w:val="none" w:sz="0" w:space="0" w:color="auto"/>
                <w:bottom w:val="none" w:sz="0" w:space="0" w:color="auto"/>
                <w:right w:val="none" w:sz="0" w:space="0" w:color="auto"/>
              </w:divBdr>
              <w:divsChild>
                <w:div w:id="465514125">
                  <w:marLeft w:val="720"/>
                  <w:marRight w:val="0"/>
                  <w:marTop w:val="0"/>
                  <w:marBottom w:val="0"/>
                  <w:divBdr>
                    <w:top w:val="none" w:sz="0" w:space="0" w:color="auto"/>
                    <w:left w:val="none" w:sz="0" w:space="0" w:color="auto"/>
                    <w:bottom w:val="none" w:sz="0" w:space="0" w:color="auto"/>
                    <w:right w:val="none" w:sz="0" w:space="0" w:color="auto"/>
                  </w:divBdr>
                </w:div>
                <w:div w:id="1261135940">
                  <w:marLeft w:val="720"/>
                  <w:marRight w:val="0"/>
                  <w:marTop w:val="0"/>
                  <w:marBottom w:val="0"/>
                  <w:divBdr>
                    <w:top w:val="none" w:sz="0" w:space="0" w:color="auto"/>
                    <w:left w:val="none" w:sz="0" w:space="0" w:color="auto"/>
                    <w:bottom w:val="none" w:sz="0" w:space="0" w:color="auto"/>
                    <w:right w:val="none" w:sz="0" w:space="0" w:color="auto"/>
                  </w:divBdr>
                </w:div>
                <w:div w:id="2052226327">
                  <w:marLeft w:val="0"/>
                  <w:marRight w:val="0"/>
                  <w:marTop w:val="0"/>
                  <w:marBottom w:val="0"/>
                  <w:divBdr>
                    <w:top w:val="none" w:sz="0" w:space="0" w:color="auto"/>
                    <w:left w:val="none" w:sz="0" w:space="0" w:color="auto"/>
                    <w:bottom w:val="none" w:sz="0" w:space="0" w:color="auto"/>
                    <w:right w:val="none" w:sz="0" w:space="0" w:color="auto"/>
                  </w:divBdr>
                  <w:divsChild>
                    <w:div w:id="594436518">
                      <w:marLeft w:val="720"/>
                      <w:marRight w:val="0"/>
                      <w:marTop w:val="0"/>
                      <w:marBottom w:val="0"/>
                      <w:divBdr>
                        <w:top w:val="none" w:sz="0" w:space="0" w:color="auto"/>
                        <w:left w:val="none" w:sz="0" w:space="0" w:color="auto"/>
                        <w:bottom w:val="none" w:sz="0" w:space="0" w:color="auto"/>
                        <w:right w:val="none" w:sz="0" w:space="0" w:color="auto"/>
                      </w:divBdr>
                    </w:div>
                    <w:div w:id="974792903">
                      <w:marLeft w:val="0"/>
                      <w:marRight w:val="0"/>
                      <w:marTop w:val="0"/>
                      <w:marBottom w:val="0"/>
                      <w:divBdr>
                        <w:top w:val="none" w:sz="0" w:space="0" w:color="auto"/>
                        <w:left w:val="none" w:sz="0" w:space="0" w:color="auto"/>
                        <w:bottom w:val="none" w:sz="0" w:space="0" w:color="auto"/>
                        <w:right w:val="none" w:sz="0" w:space="0" w:color="auto"/>
                      </w:divBdr>
                    </w:div>
                    <w:div w:id="1180197128">
                      <w:marLeft w:val="0"/>
                      <w:marRight w:val="0"/>
                      <w:marTop w:val="0"/>
                      <w:marBottom w:val="0"/>
                      <w:divBdr>
                        <w:top w:val="none" w:sz="0" w:space="0" w:color="auto"/>
                        <w:left w:val="none" w:sz="0" w:space="0" w:color="auto"/>
                        <w:bottom w:val="none" w:sz="0" w:space="0" w:color="auto"/>
                        <w:right w:val="none" w:sz="0" w:space="0" w:color="auto"/>
                      </w:divBdr>
                      <w:divsChild>
                        <w:div w:id="2064133558">
                          <w:marLeft w:val="0"/>
                          <w:marRight w:val="0"/>
                          <w:marTop w:val="0"/>
                          <w:marBottom w:val="0"/>
                          <w:divBdr>
                            <w:top w:val="none" w:sz="0" w:space="0" w:color="auto"/>
                            <w:left w:val="none" w:sz="0" w:space="0" w:color="auto"/>
                            <w:bottom w:val="none" w:sz="0" w:space="0" w:color="auto"/>
                            <w:right w:val="none" w:sz="0" w:space="0" w:color="auto"/>
                          </w:divBdr>
                        </w:div>
                      </w:divsChild>
                    </w:div>
                    <w:div w:id="1509757609">
                      <w:marLeft w:val="0"/>
                      <w:marRight w:val="0"/>
                      <w:marTop w:val="0"/>
                      <w:marBottom w:val="0"/>
                      <w:divBdr>
                        <w:top w:val="none" w:sz="0" w:space="0" w:color="auto"/>
                        <w:left w:val="none" w:sz="0" w:space="0" w:color="auto"/>
                        <w:bottom w:val="none" w:sz="0" w:space="0" w:color="auto"/>
                        <w:right w:val="none" w:sz="0" w:space="0" w:color="auto"/>
                      </w:divBdr>
                      <w:divsChild>
                        <w:div w:id="110049670">
                          <w:marLeft w:val="0"/>
                          <w:marRight w:val="0"/>
                          <w:marTop w:val="0"/>
                          <w:marBottom w:val="0"/>
                          <w:divBdr>
                            <w:top w:val="none" w:sz="0" w:space="0" w:color="auto"/>
                            <w:left w:val="none" w:sz="0" w:space="0" w:color="auto"/>
                            <w:bottom w:val="none" w:sz="0" w:space="0" w:color="auto"/>
                            <w:right w:val="none" w:sz="0" w:space="0" w:color="auto"/>
                          </w:divBdr>
                        </w:div>
                      </w:divsChild>
                    </w:div>
                    <w:div w:id="1959946681">
                      <w:marLeft w:val="0"/>
                      <w:marRight w:val="0"/>
                      <w:marTop w:val="0"/>
                      <w:marBottom w:val="0"/>
                      <w:divBdr>
                        <w:top w:val="none" w:sz="0" w:space="0" w:color="auto"/>
                        <w:left w:val="none" w:sz="0" w:space="0" w:color="auto"/>
                        <w:bottom w:val="none" w:sz="0" w:space="0" w:color="auto"/>
                        <w:right w:val="none" w:sz="0" w:space="0" w:color="auto"/>
                      </w:divBdr>
                      <w:divsChild>
                        <w:div w:id="1866016320">
                          <w:marLeft w:val="0"/>
                          <w:marRight w:val="0"/>
                          <w:marTop w:val="0"/>
                          <w:marBottom w:val="0"/>
                          <w:divBdr>
                            <w:top w:val="none" w:sz="0" w:space="0" w:color="auto"/>
                            <w:left w:val="none" w:sz="0" w:space="0" w:color="auto"/>
                            <w:bottom w:val="none" w:sz="0" w:space="0" w:color="auto"/>
                            <w:right w:val="none" w:sz="0" w:space="0" w:color="auto"/>
                          </w:divBdr>
                        </w:div>
                      </w:divsChild>
                    </w:div>
                    <w:div w:id="203406763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0864">
      <w:bodyDiv w:val="1"/>
      <w:marLeft w:val="0"/>
      <w:marRight w:val="0"/>
      <w:marTop w:val="0"/>
      <w:marBottom w:val="0"/>
      <w:divBdr>
        <w:top w:val="none" w:sz="0" w:space="0" w:color="auto"/>
        <w:left w:val="none" w:sz="0" w:space="0" w:color="auto"/>
        <w:bottom w:val="none" w:sz="0" w:space="0" w:color="auto"/>
        <w:right w:val="none" w:sz="0" w:space="0" w:color="auto"/>
      </w:divBdr>
      <w:divsChild>
        <w:div w:id="2070565871">
          <w:marLeft w:val="0"/>
          <w:marRight w:val="0"/>
          <w:marTop w:val="0"/>
          <w:marBottom w:val="0"/>
          <w:divBdr>
            <w:top w:val="none" w:sz="0" w:space="0" w:color="auto"/>
            <w:left w:val="none" w:sz="0" w:space="0" w:color="auto"/>
            <w:bottom w:val="none" w:sz="0" w:space="0" w:color="auto"/>
            <w:right w:val="none" w:sz="0" w:space="0" w:color="auto"/>
          </w:divBdr>
        </w:div>
      </w:divsChild>
    </w:div>
    <w:div w:id="267544902">
      <w:bodyDiv w:val="1"/>
      <w:marLeft w:val="0"/>
      <w:marRight w:val="0"/>
      <w:marTop w:val="0"/>
      <w:marBottom w:val="0"/>
      <w:divBdr>
        <w:top w:val="none" w:sz="0" w:space="0" w:color="auto"/>
        <w:left w:val="none" w:sz="0" w:space="0" w:color="auto"/>
        <w:bottom w:val="none" w:sz="0" w:space="0" w:color="auto"/>
        <w:right w:val="none" w:sz="0" w:space="0" w:color="auto"/>
      </w:divBdr>
      <w:divsChild>
        <w:div w:id="427165463">
          <w:marLeft w:val="0"/>
          <w:marRight w:val="0"/>
          <w:marTop w:val="0"/>
          <w:marBottom w:val="0"/>
          <w:divBdr>
            <w:top w:val="none" w:sz="0" w:space="0" w:color="auto"/>
            <w:left w:val="none" w:sz="0" w:space="0" w:color="auto"/>
            <w:bottom w:val="none" w:sz="0" w:space="0" w:color="auto"/>
            <w:right w:val="none" w:sz="0" w:space="0" w:color="auto"/>
          </w:divBdr>
        </w:div>
      </w:divsChild>
    </w:div>
    <w:div w:id="314531270">
      <w:bodyDiv w:val="1"/>
      <w:marLeft w:val="0"/>
      <w:marRight w:val="0"/>
      <w:marTop w:val="0"/>
      <w:marBottom w:val="0"/>
      <w:divBdr>
        <w:top w:val="none" w:sz="0" w:space="0" w:color="auto"/>
        <w:left w:val="none" w:sz="0" w:space="0" w:color="auto"/>
        <w:bottom w:val="none" w:sz="0" w:space="0" w:color="auto"/>
        <w:right w:val="none" w:sz="0" w:space="0" w:color="auto"/>
      </w:divBdr>
      <w:divsChild>
        <w:div w:id="1784379718">
          <w:marLeft w:val="0"/>
          <w:marRight w:val="0"/>
          <w:marTop w:val="0"/>
          <w:marBottom w:val="0"/>
          <w:divBdr>
            <w:top w:val="none" w:sz="0" w:space="0" w:color="auto"/>
            <w:left w:val="none" w:sz="0" w:space="0" w:color="auto"/>
            <w:bottom w:val="none" w:sz="0" w:space="0" w:color="auto"/>
            <w:right w:val="none" w:sz="0" w:space="0" w:color="auto"/>
          </w:divBdr>
        </w:div>
      </w:divsChild>
    </w:div>
    <w:div w:id="431317119">
      <w:bodyDiv w:val="1"/>
      <w:marLeft w:val="0"/>
      <w:marRight w:val="0"/>
      <w:marTop w:val="0"/>
      <w:marBottom w:val="0"/>
      <w:divBdr>
        <w:top w:val="none" w:sz="0" w:space="0" w:color="auto"/>
        <w:left w:val="none" w:sz="0" w:space="0" w:color="auto"/>
        <w:bottom w:val="none" w:sz="0" w:space="0" w:color="auto"/>
        <w:right w:val="none" w:sz="0" w:space="0" w:color="auto"/>
      </w:divBdr>
      <w:divsChild>
        <w:div w:id="1754281661">
          <w:marLeft w:val="0"/>
          <w:marRight w:val="0"/>
          <w:marTop w:val="0"/>
          <w:marBottom w:val="0"/>
          <w:divBdr>
            <w:top w:val="none" w:sz="0" w:space="0" w:color="auto"/>
            <w:left w:val="none" w:sz="0" w:space="0" w:color="auto"/>
            <w:bottom w:val="none" w:sz="0" w:space="0" w:color="auto"/>
            <w:right w:val="none" w:sz="0" w:space="0" w:color="auto"/>
          </w:divBdr>
          <w:divsChild>
            <w:div w:id="116531956">
              <w:marLeft w:val="0"/>
              <w:marRight w:val="0"/>
              <w:marTop w:val="0"/>
              <w:marBottom w:val="0"/>
              <w:divBdr>
                <w:top w:val="none" w:sz="0" w:space="0" w:color="auto"/>
                <w:left w:val="none" w:sz="0" w:space="0" w:color="auto"/>
                <w:bottom w:val="none" w:sz="0" w:space="0" w:color="auto"/>
                <w:right w:val="none" w:sz="0" w:space="0" w:color="auto"/>
              </w:divBdr>
              <w:divsChild>
                <w:div w:id="55860401">
                  <w:marLeft w:val="0"/>
                  <w:marRight w:val="0"/>
                  <w:marTop w:val="0"/>
                  <w:marBottom w:val="0"/>
                  <w:divBdr>
                    <w:top w:val="none" w:sz="0" w:space="0" w:color="auto"/>
                    <w:left w:val="none" w:sz="0" w:space="0" w:color="auto"/>
                    <w:bottom w:val="none" w:sz="0" w:space="0" w:color="auto"/>
                    <w:right w:val="none" w:sz="0" w:space="0" w:color="auto"/>
                  </w:divBdr>
                </w:div>
              </w:divsChild>
            </w:div>
            <w:div w:id="223832014">
              <w:marLeft w:val="0"/>
              <w:marRight w:val="0"/>
              <w:marTop w:val="0"/>
              <w:marBottom w:val="0"/>
              <w:divBdr>
                <w:top w:val="none" w:sz="0" w:space="0" w:color="auto"/>
                <w:left w:val="none" w:sz="0" w:space="0" w:color="auto"/>
                <w:bottom w:val="none" w:sz="0" w:space="0" w:color="auto"/>
                <w:right w:val="none" w:sz="0" w:space="0" w:color="auto"/>
              </w:divBdr>
              <w:divsChild>
                <w:div w:id="297223256">
                  <w:marLeft w:val="0"/>
                  <w:marRight w:val="0"/>
                  <w:marTop w:val="0"/>
                  <w:marBottom w:val="0"/>
                  <w:divBdr>
                    <w:top w:val="none" w:sz="0" w:space="0" w:color="auto"/>
                    <w:left w:val="none" w:sz="0" w:space="0" w:color="auto"/>
                    <w:bottom w:val="none" w:sz="0" w:space="0" w:color="auto"/>
                    <w:right w:val="none" w:sz="0" w:space="0" w:color="auto"/>
                  </w:divBdr>
                  <w:divsChild>
                    <w:div w:id="1534802234">
                      <w:marLeft w:val="720"/>
                      <w:marRight w:val="0"/>
                      <w:marTop w:val="0"/>
                      <w:marBottom w:val="0"/>
                      <w:divBdr>
                        <w:top w:val="none" w:sz="0" w:space="0" w:color="auto"/>
                        <w:left w:val="none" w:sz="0" w:space="0" w:color="auto"/>
                        <w:bottom w:val="none" w:sz="0" w:space="0" w:color="auto"/>
                        <w:right w:val="none" w:sz="0" w:space="0" w:color="auto"/>
                      </w:divBdr>
                    </w:div>
                  </w:divsChild>
                </w:div>
                <w:div w:id="1296906176">
                  <w:marLeft w:val="0"/>
                  <w:marRight w:val="0"/>
                  <w:marTop w:val="0"/>
                  <w:marBottom w:val="0"/>
                  <w:divBdr>
                    <w:top w:val="none" w:sz="0" w:space="0" w:color="auto"/>
                    <w:left w:val="none" w:sz="0" w:space="0" w:color="auto"/>
                    <w:bottom w:val="none" w:sz="0" w:space="0" w:color="auto"/>
                    <w:right w:val="none" w:sz="0" w:space="0" w:color="auto"/>
                  </w:divBdr>
                  <w:divsChild>
                    <w:div w:id="643314443">
                      <w:marLeft w:val="720"/>
                      <w:marRight w:val="0"/>
                      <w:marTop w:val="0"/>
                      <w:marBottom w:val="0"/>
                      <w:divBdr>
                        <w:top w:val="none" w:sz="0" w:space="0" w:color="auto"/>
                        <w:left w:val="none" w:sz="0" w:space="0" w:color="auto"/>
                        <w:bottom w:val="none" w:sz="0" w:space="0" w:color="auto"/>
                        <w:right w:val="none" w:sz="0" w:space="0" w:color="auto"/>
                      </w:divBdr>
                    </w:div>
                  </w:divsChild>
                </w:div>
                <w:div w:id="1645502959">
                  <w:marLeft w:val="0"/>
                  <w:marRight w:val="0"/>
                  <w:marTop w:val="0"/>
                  <w:marBottom w:val="0"/>
                  <w:divBdr>
                    <w:top w:val="none" w:sz="0" w:space="0" w:color="auto"/>
                    <w:left w:val="none" w:sz="0" w:space="0" w:color="auto"/>
                    <w:bottom w:val="none" w:sz="0" w:space="0" w:color="auto"/>
                    <w:right w:val="none" w:sz="0" w:space="0" w:color="auto"/>
                  </w:divBdr>
                  <w:divsChild>
                    <w:div w:id="837037549">
                      <w:marLeft w:val="720"/>
                      <w:marRight w:val="0"/>
                      <w:marTop w:val="0"/>
                      <w:marBottom w:val="0"/>
                      <w:divBdr>
                        <w:top w:val="none" w:sz="0" w:space="0" w:color="auto"/>
                        <w:left w:val="none" w:sz="0" w:space="0" w:color="auto"/>
                        <w:bottom w:val="none" w:sz="0" w:space="0" w:color="auto"/>
                        <w:right w:val="none" w:sz="0" w:space="0" w:color="auto"/>
                      </w:divBdr>
                    </w:div>
                  </w:divsChild>
                </w:div>
                <w:div w:id="2031099624">
                  <w:marLeft w:val="0"/>
                  <w:marRight w:val="0"/>
                  <w:marTop w:val="0"/>
                  <w:marBottom w:val="0"/>
                  <w:divBdr>
                    <w:top w:val="none" w:sz="0" w:space="0" w:color="auto"/>
                    <w:left w:val="none" w:sz="0" w:space="0" w:color="auto"/>
                    <w:bottom w:val="none" w:sz="0" w:space="0" w:color="auto"/>
                    <w:right w:val="none" w:sz="0" w:space="0" w:color="auto"/>
                  </w:divBdr>
                </w:div>
              </w:divsChild>
            </w:div>
            <w:div w:id="327094795">
              <w:marLeft w:val="0"/>
              <w:marRight w:val="0"/>
              <w:marTop w:val="0"/>
              <w:marBottom w:val="0"/>
              <w:divBdr>
                <w:top w:val="none" w:sz="0" w:space="0" w:color="auto"/>
                <w:left w:val="none" w:sz="0" w:space="0" w:color="auto"/>
                <w:bottom w:val="none" w:sz="0" w:space="0" w:color="auto"/>
                <w:right w:val="none" w:sz="0" w:space="0" w:color="auto"/>
              </w:divBdr>
              <w:divsChild>
                <w:div w:id="76709847">
                  <w:marLeft w:val="0"/>
                  <w:marRight w:val="0"/>
                  <w:marTop w:val="0"/>
                  <w:marBottom w:val="0"/>
                  <w:divBdr>
                    <w:top w:val="none" w:sz="0" w:space="0" w:color="auto"/>
                    <w:left w:val="none" w:sz="0" w:space="0" w:color="auto"/>
                    <w:bottom w:val="none" w:sz="0" w:space="0" w:color="auto"/>
                    <w:right w:val="none" w:sz="0" w:space="0" w:color="auto"/>
                  </w:divBdr>
                </w:div>
              </w:divsChild>
            </w:div>
            <w:div w:id="376127030">
              <w:marLeft w:val="0"/>
              <w:marRight w:val="0"/>
              <w:marTop w:val="0"/>
              <w:marBottom w:val="0"/>
              <w:divBdr>
                <w:top w:val="none" w:sz="0" w:space="0" w:color="auto"/>
                <w:left w:val="none" w:sz="0" w:space="0" w:color="auto"/>
                <w:bottom w:val="none" w:sz="0" w:space="0" w:color="auto"/>
                <w:right w:val="none" w:sz="0" w:space="0" w:color="auto"/>
              </w:divBdr>
              <w:divsChild>
                <w:div w:id="728066756">
                  <w:marLeft w:val="0"/>
                  <w:marRight w:val="0"/>
                  <w:marTop w:val="0"/>
                  <w:marBottom w:val="0"/>
                  <w:divBdr>
                    <w:top w:val="none" w:sz="0" w:space="0" w:color="auto"/>
                    <w:left w:val="none" w:sz="0" w:space="0" w:color="auto"/>
                    <w:bottom w:val="none" w:sz="0" w:space="0" w:color="auto"/>
                    <w:right w:val="none" w:sz="0" w:space="0" w:color="auto"/>
                  </w:divBdr>
                </w:div>
              </w:divsChild>
            </w:div>
            <w:div w:id="480581081">
              <w:marLeft w:val="0"/>
              <w:marRight w:val="0"/>
              <w:marTop w:val="0"/>
              <w:marBottom w:val="0"/>
              <w:divBdr>
                <w:top w:val="none" w:sz="0" w:space="0" w:color="auto"/>
                <w:left w:val="none" w:sz="0" w:space="0" w:color="auto"/>
                <w:bottom w:val="none" w:sz="0" w:space="0" w:color="auto"/>
                <w:right w:val="none" w:sz="0" w:space="0" w:color="auto"/>
              </w:divBdr>
              <w:divsChild>
                <w:div w:id="1305818743">
                  <w:marLeft w:val="0"/>
                  <w:marRight w:val="0"/>
                  <w:marTop w:val="0"/>
                  <w:marBottom w:val="0"/>
                  <w:divBdr>
                    <w:top w:val="none" w:sz="0" w:space="0" w:color="auto"/>
                    <w:left w:val="none" w:sz="0" w:space="0" w:color="auto"/>
                    <w:bottom w:val="none" w:sz="0" w:space="0" w:color="auto"/>
                    <w:right w:val="none" w:sz="0" w:space="0" w:color="auto"/>
                  </w:divBdr>
                </w:div>
              </w:divsChild>
            </w:div>
            <w:div w:id="554970820">
              <w:marLeft w:val="0"/>
              <w:marRight w:val="0"/>
              <w:marTop w:val="0"/>
              <w:marBottom w:val="0"/>
              <w:divBdr>
                <w:top w:val="none" w:sz="0" w:space="0" w:color="auto"/>
                <w:left w:val="none" w:sz="0" w:space="0" w:color="auto"/>
                <w:bottom w:val="none" w:sz="0" w:space="0" w:color="auto"/>
                <w:right w:val="none" w:sz="0" w:space="0" w:color="auto"/>
              </w:divBdr>
              <w:divsChild>
                <w:div w:id="1191256547">
                  <w:marLeft w:val="0"/>
                  <w:marRight w:val="0"/>
                  <w:marTop w:val="0"/>
                  <w:marBottom w:val="0"/>
                  <w:divBdr>
                    <w:top w:val="none" w:sz="0" w:space="0" w:color="auto"/>
                    <w:left w:val="none" w:sz="0" w:space="0" w:color="auto"/>
                    <w:bottom w:val="none" w:sz="0" w:space="0" w:color="auto"/>
                    <w:right w:val="none" w:sz="0" w:space="0" w:color="auto"/>
                  </w:divBdr>
                </w:div>
              </w:divsChild>
            </w:div>
            <w:div w:id="1435401899">
              <w:marLeft w:val="0"/>
              <w:marRight w:val="0"/>
              <w:marTop w:val="0"/>
              <w:marBottom w:val="0"/>
              <w:divBdr>
                <w:top w:val="none" w:sz="0" w:space="0" w:color="auto"/>
                <w:left w:val="none" w:sz="0" w:space="0" w:color="auto"/>
                <w:bottom w:val="none" w:sz="0" w:space="0" w:color="auto"/>
                <w:right w:val="none" w:sz="0" w:space="0" w:color="auto"/>
              </w:divBdr>
              <w:divsChild>
                <w:div w:id="951323748">
                  <w:marLeft w:val="0"/>
                  <w:marRight w:val="0"/>
                  <w:marTop w:val="0"/>
                  <w:marBottom w:val="0"/>
                  <w:divBdr>
                    <w:top w:val="none" w:sz="0" w:space="0" w:color="auto"/>
                    <w:left w:val="none" w:sz="0" w:space="0" w:color="auto"/>
                    <w:bottom w:val="none" w:sz="0" w:space="0" w:color="auto"/>
                    <w:right w:val="none" w:sz="0" w:space="0" w:color="auto"/>
                  </w:divBdr>
                </w:div>
              </w:divsChild>
            </w:div>
            <w:div w:id="1550990500">
              <w:marLeft w:val="0"/>
              <w:marRight w:val="0"/>
              <w:marTop w:val="0"/>
              <w:marBottom w:val="0"/>
              <w:divBdr>
                <w:top w:val="none" w:sz="0" w:space="0" w:color="auto"/>
                <w:left w:val="none" w:sz="0" w:space="0" w:color="auto"/>
                <w:bottom w:val="none" w:sz="0" w:space="0" w:color="auto"/>
                <w:right w:val="none" w:sz="0" w:space="0" w:color="auto"/>
              </w:divBdr>
              <w:divsChild>
                <w:div w:id="975185074">
                  <w:marLeft w:val="0"/>
                  <w:marRight w:val="0"/>
                  <w:marTop w:val="0"/>
                  <w:marBottom w:val="0"/>
                  <w:divBdr>
                    <w:top w:val="none" w:sz="0" w:space="0" w:color="auto"/>
                    <w:left w:val="none" w:sz="0" w:space="0" w:color="auto"/>
                    <w:bottom w:val="none" w:sz="0" w:space="0" w:color="auto"/>
                    <w:right w:val="none" w:sz="0" w:space="0" w:color="auto"/>
                  </w:divBdr>
                </w:div>
              </w:divsChild>
            </w:div>
            <w:div w:id="1746143144">
              <w:marLeft w:val="0"/>
              <w:marRight w:val="0"/>
              <w:marTop w:val="0"/>
              <w:marBottom w:val="0"/>
              <w:divBdr>
                <w:top w:val="none" w:sz="0" w:space="0" w:color="auto"/>
                <w:left w:val="none" w:sz="0" w:space="0" w:color="auto"/>
                <w:bottom w:val="none" w:sz="0" w:space="0" w:color="auto"/>
                <w:right w:val="none" w:sz="0" w:space="0" w:color="auto"/>
              </w:divBdr>
              <w:divsChild>
                <w:div w:id="16329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67911">
      <w:bodyDiv w:val="1"/>
      <w:marLeft w:val="0"/>
      <w:marRight w:val="0"/>
      <w:marTop w:val="0"/>
      <w:marBottom w:val="0"/>
      <w:divBdr>
        <w:top w:val="none" w:sz="0" w:space="0" w:color="auto"/>
        <w:left w:val="none" w:sz="0" w:space="0" w:color="auto"/>
        <w:bottom w:val="none" w:sz="0" w:space="0" w:color="auto"/>
        <w:right w:val="none" w:sz="0" w:space="0" w:color="auto"/>
      </w:divBdr>
      <w:divsChild>
        <w:div w:id="1131361428">
          <w:marLeft w:val="0"/>
          <w:marRight w:val="0"/>
          <w:marTop w:val="0"/>
          <w:marBottom w:val="0"/>
          <w:divBdr>
            <w:top w:val="none" w:sz="0" w:space="0" w:color="auto"/>
            <w:left w:val="none" w:sz="0" w:space="0" w:color="auto"/>
            <w:bottom w:val="none" w:sz="0" w:space="0" w:color="auto"/>
            <w:right w:val="none" w:sz="0" w:space="0" w:color="auto"/>
          </w:divBdr>
          <w:divsChild>
            <w:div w:id="127554138">
              <w:marLeft w:val="0"/>
              <w:marRight w:val="0"/>
              <w:marTop w:val="0"/>
              <w:marBottom w:val="0"/>
              <w:divBdr>
                <w:top w:val="none" w:sz="0" w:space="0" w:color="auto"/>
                <w:left w:val="none" w:sz="0" w:space="0" w:color="auto"/>
                <w:bottom w:val="none" w:sz="0" w:space="0" w:color="auto"/>
                <w:right w:val="none" w:sz="0" w:space="0" w:color="auto"/>
              </w:divBdr>
              <w:divsChild>
                <w:div w:id="147747661">
                  <w:marLeft w:val="720"/>
                  <w:marRight w:val="0"/>
                  <w:marTop w:val="0"/>
                  <w:marBottom w:val="0"/>
                  <w:divBdr>
                    <w:top w:val="none" w:sz="0" w:space="0" w:color="auto"/>
                    <w:left w:val="none" w:sz="0" w:space="0" w:color="auto"/>
                    <w:bottom w:val="none" w:sz="0" w:space="0" w:color="auto"/>
                    <w:right w:val="none" w:sz="0" w:space="0" w:color="auto"/>
                  </w:divBdr>
                </w:div>
              </w:divsChild>
            </w:div>
            <w:div w:id="886259578">
              <w:marLeft w:val="0"/>
              <w:marRight w:val="0"/>
              <w:marTop w:val="0"/>
              <w:marBottom w:val="0"/>
              <w:divBdr>
                <w:top w:val="none" w:sz="0" w:space="0" w:color="auto"/>
                <w:left w:val="none" w:sz="0" w:space="0" w:color="auto"/>
                <w:bottom w:val="none" w:sz="0" w:space="0" w:color="auto"/>
                <w:right w:val="none" w:sz="0" w:space="0" w:color="auto"/>
              </w:divBdr>
              <w:divsChild>
                <w:div w:id="1874876006">
                  <w:marLeft w:val="720"/>
                  <w:marRight w:val="0"/>
                  <w:marTop w:val="0"/>
                  <w:marBottom w:val="0"/>
                  <w:divBdr>
                    <w:top w:val="none" w:sz="0" w:space="0" w:color="auto"/>
                    <w:left w:val="none" w:sz="0" w:space="0" w:color="auto"/>
                    <w:bottom w:val="none" w:sz="0" w:space="0" w:color="auto"/>
                    <w:right w:val="none" w:sz="0" w:space="0" w:color="auto"/>
                  </w:divBdr>
                </w:div>
              </w:divsChild>
            </w:div>
            <w:div w:id="1275675838">
              <w:marLeft w:val="0"/>
              <w:marRight w:val="0"/>
              <w:marTop w:val="0"/>
              <w:marBottom w:val="0"/>
              <w:divBdr>
                <w:top w:val="none" w:sz="0" w:space="0" w:color="auto"/>
                <w:left w:val="none" w:sz="0" w:space="0" w:color="auto"/>
                <w:bottom w:val="none" w:sz="0" w:space="0" w:color="auto"/>
                <w:right w:val="none" w:sz="0" w:space="0" w:color="auto"/>
              </w:divBdr>
              <w:divsChild>
                <w:div w:id="1099375373">
                  <w:marLeft w:val="720"/>
                  <w:marRight w:val="0"/>
                  <w:marTop w:val="0"/>
                  <w:marBottom w:val="0"/>
                  <w:divBdr>
                    <w:top w:val="none" w:sz="0" w:space="0" w:color="auto"/>
                    <w:left w:val="none" w:sz="0" w:space="0" w:color="auto"/>
                    <w:bottom w:val="none" w:sz="0" w:space="0" w:color="auto"/>
                    <w:right w:val="none" w:sz="0" w:space="0" w:color="auto"/>
                  </w:divBdr>
                </w:div>
              </w:divsChild>
            </w:div>
            <w:div w:id="137993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9750">
      <w:bodyDiv w:val="1"/>
      <w:marLeft w:val="0"/>
      <w:marRight w:val="0"/>
      <w:marTop w:val="0"/>
      <w:marBottom w:val="0"/>
      <w:divBdr>
        <w:top w:val="none" w:sz="0" w:space="0" w:color="auto"/>
        <w:left w:val="none" w:sz="0" w:space="0" w:color="auto"/>
        <w:bottom w:val="none" w:sz="0" w:space="0" w:color="auto"/>
        <w:right w:val="none" w:sz="0" w:space="0" w:color="auto"/>
      </w:divBdr>
      <w:divsChild>
        <w:div w:id="1018429909">
          <w:marLeft w:val="0"/>
          <w:marRight w:val="0"/>
          <w:marTop w:val="0"/>
          <w:marBottom w:val="0"/>
          <w:divBdr>
            <w:top w:val="none" w:sz="0" w:space="0" w:color="auto"/>
            <w:left w:val="none" w:sz="0" w:space="0" w:color="auto"/>
            <w:bottom w:val="none" w:sz="0" w:space="0" w:color="auto"/>
            <w:right w:val="none" w:sz="0" w:space="0" w:color="auto"/>
          </w:divBdr>
          <w:divsChild>
            <w:div w:id="164831860">
              <w:marLeft w:val="0"/>
              <w:marRight w:val="0"/>
              <w:marTop w:val="0"/>
              <w:marBottom w:val="0"/>
              <w:divBdr>
                <w:top w:val="none" w:sz="0" w:space="0" w:color="auto"/>
                <w:left w:val="none" w:sz="0" w:space="0" w:color="auto"/>
                <w:bottom w:val="none" w:sz="0" w:space="0" w:color="auto"/>
                <w:right w:val="none" w:sz="0" w:space="0" w:color="auto"/>
              </w:divBdr>
              <w:divsChild>
                <w:div w:id="218245780">
                  <w:marLeft w:val="0"/>
                  <w:marRight w:val="0"/>
                  <w:marTop w:val="0"/>
                  <w:marBottom w:val="0"/>
                  <w:divBdr>
                    <w:top w:val="none" w:sz="0" w:space="0" w:color="auto"/>
                    <w:left w:val="none" w:sz="0" w:space="0" w:color="auto"/>
                    <w:bottom w:val="none" w:sz="0" w:space="0" w:color="auto"/>
                    <w:right w:val="none" w:sz="0" w:space="0" w:color="auto"/>
                  </w:divBdr>
                  <w:divsChild>
                    <w:div w:id="1153837529">
                      <w:marLeft w:val="720"/>
                      <w:marRight w:val="0"/>
                      <w:marTop w:val="0"/>
                      <w:marBottom w:val="0"/>
                      <w:divBdr>
                        <w:top w:val="none" w:sz="0" w:space="0" w:color="auto"/>
                        <w:left w:val="none" w:sz="0" w:space="0" w:color="auto"/>
                        <w:bottom w:val="none" w:sz="0" w:space="0" w:color="auto"/>
                        <w:right w:val="none" w:sz="0" w:space="0" w:color="auto"/>
                      </w:divBdr>
                    </w:div>
                  </w:divsChild>
                </w:div>
                <w:div w:id="625350376">
                  <w:marLeft w:val="0"/>
                  <w:marRight w:val="0"/>
                  <w:marTop w:val="0"/>
                  <w:marBottom w:val="0"/>
                  <w:divBdr>
                    <w:top w:val="none" w:sz="0" w:space="0" w:color="auto"/>
                    <w:left w:val="none" w:sz="0" w:space="0" w:color="auto"/>
                    <w:bottom w:val="none" w:sz="0" w:space="0" w:color="auto"/>
                    <w:right w:val="none" w:sz="0" w:space="0" w:color="auto"/>
                  </w:divBdr>
                </w:div>
                <w:div w:id="892738902">
                  <w:marLeft w:val="0"/>
                  <w:marRight w:val="0"/>
                  <w:marTop w:val="0"/>
                  <w:marBottom w:val="0"/>
                  <w:divBdr>
                    <w:top w:val="none" w:sz="0" w:space="0" w:color="auto"/>
                    <w:left w:val="none" w:sz="0" w:space="0" w:color="auto"/>
                    <w:bottom w:val="none" w:sz="0" w:space="0" w:color="auto"/>
                    <w:right w:val="none" w:sz="0" w:space="0" w:color="auto"/>
                  </w:divBdr>
                  <w:divsChild>
                    <w:div w:id="1456749638">
                      <w:marLeft w:val="720"/>
                      <w:marRight w:val="0"/>
                      <w:marTop w:val="0"/>
                      <w:marBottom w:val="0"/>
                      <w:divBdr>
                        <w:top w:val="none" w:sz="0" w:space="0" w:color="auto"/>
                        <w:left w:val="none" w:sz="0" w:space="0" w:color="auto"/>
                        <w:bottom w:val="none" w:sz="0" w:space="0" w:color="auto"/>
                        <w:right w:val="none" w:sz="0" w:space="0" w:color="auto"/>
                      </w:divBdr>
                    </w:div>
                    <w:div w:id="1809736078">
                      <w:marLeft w:val="0"/>
                      <w:marRight w:val="0"/>
                      <w:marTop w:val="0"/>
                      <w:marBottom w:val="0"/>
                      <w:divBdr>
                        <w:top w:val="none" w:sz="0" w:space="0" w:color="auto"/>
                        <w:left w:val="none" w:sz="0" w:space="0" w:color="auto"/>
                        <w:bottom w:val="none" w:sz="0" w:space="0" w:color="auto"/>
                        <w:right w:val="none" w:sz="0" w:space="0" w:color="auto"/>
                      </w:divBdr>
                    </w:div>
                  </w:divsChild>
                </w:div>
                <w:div w:id="2124378212">
                  <w:marLeft w:val="0"/>
                  <w:marRight w:val="0"/>
                  <w:marTop w:val="0"/>
                  <w:marBottom w:val="0"/>
                  <w:divBdr>
                    <w:top w:val="none" w:sz="0" w:space="0" w:color="auto"/>
                    <w:left w:val="none" w:sz="0" w:space="0" w:color="auto"/>
                    <w:bottom w:val="none" w:sz="0" w:space="0" w:color="auto"/>
                    <w:right w:val="none" w:sz="0" w:space="0" w:color="auto"/>
                  </w:divBdr>
                  <w:divsChild>
                    <w:div w:id="32729541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346948185">
              <w:marLeft w:val="0"/>
              <w:marRight w:val="0"/>
              <w:marTop w:val="0"/>
              <w:marBottom w:val="0"/>
              <w:divBdr>
                <w:top w:val="none" w:sz="0" w:space="0" w:color="auto"/>
                <w:left w:val="none" w:sz="0" w:space="0" w:color="auto"/>
                <w:bottom w:val="none" w:sz="0" w:space="0" w:color="auto"/>
                <w:right w:val="none" w:sz="0" w:space="0" w:color="auto"/>
              </w:divBdr>
              <w:divsChild>
                <w:div w:id="213006701">
                  <w:marLeft w:val="0"/>
                  <w:marRight w:val="0"/>
                  <w:marTop w:val="0"/>
                  <w:marBottom w:val="0"/>
                  <w:divBdr>
                    <w:top w:val="none" w:sz="0" w:space="0" w:color="auto"/>
                    <w:left w:val="none" w:sz="0" w:space="0" w:color="auto"/>
                    <w:bottom w:val="none" w:sz="0" w:space="0" w:color="auto"/>
                    <w:right w:val="none" w:sz="0" w:space="0" w:color="auto"/>
                  </w:divBdr>
                </w:div>
              </w:divsChild>
            </w:div>
            <w:div w:id="1572347467">
              <w:marLeft w:val="0"/>
              <w:marRight w:val="0"/>
              <w:marTop w:val="0"/>
              <w:marBottom w:val="0"/>
              <w:divBdr>
                <w:top w:val="none" w:sz="0" w:space="0" w:color="auto"/>
                <w:left w:val="none" w:sz="0" w:space="0" w:color="auto"/>
                <w:bottom w:val="none" w:sz="0" w:space="0" w:color="auto"/>
                <w:right w:val="none" w:sz="0" w:space="0" w:color="auto"/>
              </w:divBdr>
              <w:divsChild>
                <w:div w:id="1732382166">
                  <w:marLeft w:val="0"/>
                  <w:marRight w:val="0"/>
                  <w:marTop w:val="0"/>
                  <w:marBottom w:val="0"/>
                  <w:divBdr>
                    <w:top w:val="none" w:sz="0" w:space="0" w:color="auto"/>
                    <w:left w:val="none" w:sz="0" w:space="0" w:color="auto"/>
                    <w:bottom w:val="none" w:sz="0" w:space="0" w:color="auto"/>
                    <w:right w:val="none" w:sz="0" w:space="0" w:color="auto"/>
                  </w:divBdr>
                </w:div>
              </w:divsChild>
            </w:div>
            <w:div w:id="1644306307">
              <w:marLeft w:val="0"/>
              <w:marRight w:val="0"/>
              <w:marTop w:val="0"/>
              <w:marBottom w:val="0"/>
              <w:divBdr>
                <w:top w:val="none" w:sz="0" w:space="0" w:color="auto"/>
                <w:left w:val="none" w:sz="0" w:space="0" w:color="auto"/>
                <w:bottom w:val="none" w:sz="0" w:space="0" w:color="auto"/>
                <w:right w:val="none" w:sz="0" w:space="0" w:color="auto"/>
              </w:divBdr>
              <w:divsChild>
                <w:div w:id="6395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446482">
      <w:bodyDiv w:val="1"/>
      <w:marLeft w:val="0"/>
      <w:marRight w:val="0"/>
      <w:marTop w:val="0"/>
      <w:marBottom w:val="0"/>
      <w:divBdr>
        <w:top w:val="none" w:sz="0" w:space="0" w:color="auto"/>
        <w:left w:val="none" w:sz="0" w:space="0" w:color="auto"/>
        <w:bottom w:val="none" w:sz="0" w:space="0" w:color="auto"/>
        <w:right w:val="none" w:sz="0" w:space="0" w:color="auto"/>
      </w:divBdr>
      <w:divsChild>
        <w:div w:id="1524636172">
          <w:marLeft w:val="0"/>
          <w:marRight w:val="0"/>
          <w:marTop w:val="0"/>
          <w:marBottom w:val="0"/>
          <w:divBdr>
            <w:top w:val="none" w:sz="0" w:space="0" w:color="auto"/>
            <w:left w:val="none" w:sz="0" w:space="0" w:color="auto"/>
            <w:bottom w:val="none" w:sz="0" w:space="0" w:color="auto"/>
            <w:right w:val="none" w:sz="0" w:space="0" w:color="auto"/>
          </w:divBdr>
        </w:div>
      </w:divsChild>
    </w:div>
    <w:div w:id="1485201223">
      <w:bodyDiv w:val="1"/>
      <w:marLeft w:val="0"/>
      <w:marRight w:val="0"/>
      <w:marTop w:val="0"/>
      <w:marBottom w:val="0"/>
      <w:divBdr>
        <w:top w:val="none" w:sz="0" w:space="0" w:color="auto"/>
        <w:left w:val="none" w:sz="0" w:space="0" w:color="auto"/>
        <w:bottom w:val="none" w:sz="0" w:space="0" w:color="auto"/>
        <w:right w:val="none" w:sz="0" w:space="0" w:color="auto"/>
      </w:divBdr>
      <w:divsChild>
        <w:div w:id="1260022674">
          <w:marLeft w:val="0"/>
          <w:marRight w:val="0"/>
          <w:marTop w:val="0"/>
          <w:marBottom w:val="0"/>
          <w:divBdr>
            <w:top w:val="none" w:sz="0" w:space="0" w:color="auto"/>
            <w:left w:val="none" w:sz="0" w:space="0" w:color="auto"/>
            <w:bottom w:val="none" w:sz="0" w:space="0" w:color="auto"/>
            <w:right w:val="none" w:sz="0" w:space="0" w:color="auto"/>
          </w:divBdr>
        </w:div>
      </w:divsChild>
    </w:div>
    <w:div w:id="1518499512">
      <w:bodyDiv w:val="1"/>
      <w:marLeft w:val="0"/>
      <w:marRight w:val="0"/>
      <w:marTop w:val="0"/>
      <w:marBottom w:val="0"/>
      <w:divBdr>
        <w:top w:val="none" w:sz="0" w:space="0" w:color="auto"/>
        <w:left w:val="none" w:sz="0" w:space="0" w:color="auto"/>
        <w:bottom w:val="none" w:sz="0" w:space="0" w:color="auto"/>
        <w:right w:val="none" w:sz="0" w:space="0" w:color="auto"/>
      </w:divBdr>
      <w:divsChild>
        <w:div w:id="1903323863">
          <w:marLeft w:val="0"/>
          <w:marRight w:val="0"/>
          <w:marTop w:val="0"/>
          <w:marBottom w:val="0"/>
          <w:divBdr>
            <w:top w:val="none" w:sz="0" w:space="0" w:color="auto"/>
            <w:left w:val="none" w:sz="0" w:space="0" w:color="auto"/>
            <w:bottom w:val="none" w:sz="0" w:space="0" w:color="auto"/>
            <w:right w:val="none" w:sz="0" w:space="0" w:color="auto"/>
          </w:divBdr>
          <w:divsChild>
            <w:div w:id="681589042">
              <w:marLeft w:val="0"/>
              <w:marRight w:val="0"/>
              <w:marTop w:val="0"/>
              <w:marBottom w:val="0"/>
              <w:divBdr>
                <w:top w:val="none" w:sz="0" w:space="0" w:color="auto"/>
                <w:left w:val="none" w:sz="0" w:space="0" w:color="auto"/>
                <w:bottom w:val="none" w:sz="0" w:space="0" w:color="auto"/>
                <w:right w:val="none" w:sz="0" w:space="0" w:color="auto"/>
              </w:divBdr>
              <w:divsChild>
                <w:div w:id="1877885140">
                  <w:marLeft w:val="0"/>
                  <w:marRight w:val="0"/>
                  <w:marTop w:val="0"/>
                  <w:marBottom w:val="0"/>
                  <w:divBdr>
                    <w:top w:val="none" w:sz="0" w:space="0" w:color="auto"/>
                    <w:left w:val="none" w:sz="0" w:space="0" w:color="auto"/>
                    <w:bottom w:val="none" w:sz="0" w:space="0" w:color="auto"/>
                    <w:right w:val="none" w:sz="0" w:space="0" w:color="auto"/>
                  </w:divBdr>
                </w:div>
              </w:divsChild>
            </w:div>
            <w:div w:id="922378075">
              <w:marLeft w:val="0"/>
              <w:marRight w:val="0"/>
              <w:marTop w:val="0"/>
              <w:marBottom w:val="0"/>
              <w:divBdr>
                <w:top w:val="none" w:sz="0" w:space="0" w:color="auto"/>
                <w:left w:val="none" w:sz="0" w:space="0" w:color="auto"/>
                <w:bottom w:val="none" w:sz="0" w:space="0" w:color="auto"/>
                <w:right w:val="none" w:sz="0" w:space="0" w:color="auto"/>
              </w:divBdr>
              <w:divsChild>
                <w:div w:id="20323425">
                  <w:marLeft w:val="0"/>
                  <w:marRight w:val="0"/>
                  <w:marTop w:val="0"/>
                  <w:marBottom w:val="0"/>
                  <w:divBdr>
                    <w:top w:val="none" w:sz="0" w:space="0" w:color="auto"/>
                    <w:left w:val="none" w:sz="0" w:space="0" w:color="auto"/>
                    <w:bottom w:val="none" w:sz="0" w:space="0" w:color="auto"/>
                    <w:right w:val="none" w:sz="0" w:space="0" w:color="auto"/>
                  </w:divBdr>
                </w:div>
              </w:divsChild>
            </w:div>
            <w:div w:id="1054041702">
              <w:marLeft w:val="0"/>
              <w:marRight w:val="0"/>
              <w:marTop w:val="0"/>
              <w:marBottom w:val="0"/>
              <w:divBdr>
                <w:top w:val="none" w:sz="0" w:space="0" w:color="auto"/>
                <w:left w:val="none" w:sz="0" w:space="0" w:color="auto"/>
                <w:bottom w:val="none" w:sz="0" w:space="0" w:color="auto"/>
                <w:right w:val="none" w:sz="0" w:space="0" w:color="auto"/>
              </w:divBdr>
              <w:divsChild>
                <w:div w:id="436561435">
                  <w:marLeft w:val="0"/>
                  <w:marRight w:val="0"/>
                  <w:marTop w:val="0"/>
                  <w:marBottom w:val="0"/>
                  <w:divBdr>
                    <w:top w:val="none" w:sz="0" w:space="0" w:color="auto"/>
                    <w:left w:val="none" w:sz="0" w:space="0" w:color="auto"/>
                    <w:bottom w:val="none" w:sz="0" w:space="0" w:color="auto"/>
                    <w:right w:val="none" w:sz="0" w:space="0" w:color="auto"/>
                  </w:divBdr>
                </w:div>
              </w:divsChild>
            </w:div>
            <w:div w:id="1170296678">
              <w:marLeft w:val="0"/>
              <w:marRight w:val="0"/>
              <w:marTop w:val="0"/>
              <w:marBottom w:val="0"/>
              <w:divBdr>
                <w:top w:val="none" w:sz="0" w:space="0" w:color="auto"/>
                <w:left w:val="none" w:sz="0" w:space="0" w:color="auto"/>
                <w:bottom w:val="none" w:sz="0" w:space="0" w:color="auto"/>
                <w:right w:val="none" w:sz="0" w:space="0" w:color="auto"/>
              </w:divBdr>
              <w:divsChild>
                <w:div w:id="1387021759">
                  <w:marLeft w:val="0"/>
                  <w:marRight w:val="0"/>
                  <w:marTop w:val="0"/>
                  <w:marBottom w:val="0"/>
                  <w:divBdr>
                    <w:top w:val="none" w:sz="0" w:space="0" w:color="auto"/>
                    <w:left w:val="none" w:sz="0" w:space="0" w:color="auto"/>
                    <w:bottom w:val="none" w:sz="0" w:space="0" w:color="auto"/>
                    <w:right w:val="none" w:sz="0" w:space="0" w:color="auto"/>
                  </w:divBdr>
                </w:div>
              </w:divsChild>
            </w:div>
            <w:div w:id="1371108302">
              <w:marLeft w:val="0"/>
              <w:marRight w:val="0"/>
              <w:marTop w:val="0"/>
              <w:marBottom w:val="0"/>
              <w:divBdr>
                <w:top w:val="none" w:sz="0" w:space="0" w:color="auto"/>
                <w:left w:val="none" w:sz="0" w:space="0" w:color="auto"/>
                <w:bottom w:val="none" w:sz="0" w:space="0" w:color="auto"/>
                <w:right w:val="none" w:sz="0" w:space="0" w:color="auto"/>
              </w:divBdr>
              <w:divsChild>
                <w:div w:id="1073703535">
                  <w:marLeft w:val="0"/>
                  <w:marRight w:val="0"/>
                  <w:marTop w:val="0"/>
                  <w:marBottom w:val="0"/>
                  <w:divBdr>
                    <w:top w:val="none" w:sz="0" w:space="0" w:color="auto"/>
                    <w:left w:val="none" w:sz="0" w:space="0" w:color="auto"/>
                    <w:bottom w:val="none" w:sz="0" w:space="0" w:color="auto"/>
                    <w:right w:val="none" w:sz="0" w:space="0" w:color="auto"/>
                  </w:divBdr>
                </w:div>
              </w:divsChild>
            </w:div>
            <w:div w:id="1530802850">
              <w:marLeft w:val="0"/>
              <w:marRight w:val="0"/>
              <w:marTop w:val="0"/>
              <w:marBottom w:val="0"/>
              <w:divBdr>
                <w:top w:val="none" w:sz="0" w:space="0" w:color="auto"/>
                <w:left w:val="none" w:sz="0" w:space="0" w:color="auto"/>
                <w:bottom w:val="none" w:sz="0" w:space="0" w:color="auto"/>
                <w:right w:val="none" w:sz="0" w:space="0" w:color="auto"/>
              </w:divBdr>
              <w:divsChild>
                <w:div w:id="1116873733">
                  <w:marLeft w:val="0"/>
                  <w:marRight w:val="0"/>
                  <w:marTop w:val="0"/>
                  <w:marBottom w:val="0"/>
                  <w:divBdr>
                    <w:top w:val="none" w:sz="0" w:space="0" w:color="auto"/>
                    <w:left w:val="none" w:sz="0" w:space="0" w:color="auto"/>
                    <w:bottom w:val="none" w:sz="0" w:space="0" w:color="auto"/>
                    <w:right w:val="none" w:sz="0" w:space="0" w:color="auto"/>
                  </w:divBdr>
                </w:div>
              </w:divsChild>
            </w:div>
            <w:div w:id="1541432550">
              <w:marLeft w:val="0"/>
              <w:marRight w:val="0"/>
              <w:marTop w:val="0"/>
              <w:marBottom w:val="0"/>
              <w:divBdr>
                <w:top w:val="none" w:sz="0" w:space="0" w:color="auto"/>
                <w:left w:val="none" w:sz="0" w:space="0" w:color="auto"/>
                <w:bottom w:val="none" w:sz="0" w:space="0" w:color="auto"/>
                <w:right w:val="none" w:sz="0" w:space="0" w:color="auto"/>
              </w:divBdr>
              <w:divsChild>
                <w:div w:id="532546959">
                  <w:marLeft w:val="0"/>
                  <w:marRight w:val="0"/>
                  <w:marTop w:val="0"/>
                  <w:marBottom w:val="0"/>
                  <w:divBdr>
                    <w:top w:val="none" w:sz="0" w:space="0" w:color="auto"/>
                    <w:left w:val="none" w:sz="0" w:space="0" w:color="auto"/>
                    <w:bottom w:val="none" w:sz="0" w:space="0" w:color="auto"/>
                    <w:right w:val="none" w:sz="0" w:space="0" w:color="auto"/>
                  </w:divBdr>
                  <w:divsChild>
                    <w:div w:id="400719311">
                      <w:marLeft w:val="0"/>
                      <w:marRight w:val="0"/>
                      <w:marTop w:val="0"/>
                      <w:marBottom w:val="0"/>
                      <w:divBdr>
                        <w:top w:val="none" w:sz="0" w:space="0" w:color="auto"/>
                        <w:left w:val="none" w:sz="0" w:space="0" w:color="auto"/>
                        <w:bottom w:val="none" w:sz="0" w:space="0" w:color="auto"/>
                        <w:right w:val="none" w:sz="0" w:space="0" w:color="auto"/>
                      </w:divBdr>
                    </w:div>
                  </w:divsChild>
                </w:div>
                <w:div w:id="599988269">
                  <w:marLeft w:val="0"/>
                  <w:marRight w:val="0"/>
                  <w:marTop w:val="0"/>
                  <w:marBottom w:val="0"/>
                  <w:divBdr>
                    <w:top w:val="none" w:sz="0" w:space="0" w:color="auto"/>
                    <w:left w:val="none" w:sz="0" w:space="0" w:color="auto"/>
                    <w:bottom w:val="none" w:sz="0" w:space="0" w:color="auto"/>
                    <w:right w:val="none" w:sz="0" w:space="0" w:color="auto"/>
                  </w:divBdr>
                </w:div>
                <w:div w:id="1623146713">
                  <w:marLeft w:val="0"/>
                  <w:marRight w:val="0"/>
                  <w:marTop w:val="0"/>
                  <w:marBottom w:val="0"/>
                  <w:divBdr>
                    <w:top w:val="none" w:sz="0" w:space="0" w:color="auto"/>
                    <w:left w:val="none" w:sz="0" w:space="0" w:color="auto"/>
                    <w:bottom w:val="none" w:sz="0" w:space="0" w:color="auto"/>
                    <w:right w:val="none" w:sz="0" w:space="0" w:color="auto"/>
                  </w:divBdr>
                  <w:divsChild>
                    <w:div w:id="268779604">
                      <w:marLeft w:val="0"/>
                      <w:marRight w:val="0"/>
                      <w:marTop w:val="0"/>
                      <w:marBottom w:val="0"/>
                      <w:divBdr>
                        <w:top w:val="none" w:sz="0" w:space="0" w:color="auto"/>
                        <w:left w:val="none" w:sz="0" w:space="0" w:color="auto"/>
                        <w:bottom w:val="none" w:sz="0" w:space="0" w:color="auto"/>
                        <w:right w:val="none" w:sz="0" w:space="0" w:color="auto"/>
                      </w:divBdr>
                      <w:divsChild>
                        <w:div w:id="1249999527">
                          <w:marLeft w:val="720"/>
                          <w:marRight w:val="0"/>
                          <w:marTop w:val="0"/>
                          <w:marBottom w:val="0"/>
                          <w:divBdr>
                            <w:top w:val="none" w:sz="0" w:space="0" w:color="auto"/>
                            <w:left w:val="none" w:sz="0" w:space="0" w:color="auto"/>
                            <w:bottom w:val="none" w:sz="0" w:space="0" w:color="auto"/>
                            <w:right w:val="none" w:sz="0" w:space="0" w:color="auto"/>
                          </w:divBdr>
                        </w:div>
                      </w:divsChild>
                    </w:div>
                    <w:div w:id="1207983279">
                      <w:marLeft w:val="0"/>
                      <w:marRight w:val="0"/>
                      <w:marTop w:val="0"/>
                      <w:marBottom w:val="0"/>
                      <w:divBdr>
                        <w:top w:val="none" w:sz="0" w:space="0" w:color="auto"/>
                        <w:left w:val="none" w:sz="0" w:space="0" w:color="auto"/>
                        <w:bottom w:val="none" w:sz="0" w:space="0" w:color="auto"/>
                        <w:right w:val="none" w:sz="0" w:space="0" w:color="auto"/>
                      </w:divBdr>
                      <w:divsChild>
                        <w:div w:id="1256406059">
                          <w:marLeft w:val="720"/>
                          <w:marRight w:val="0"/>
                          <w:marTop w:val="0"/>
                          <w:marBottom w:val="0"/>
                          <w:divBdr>
                            <w:top w:val="none" w:sz="0" w:space="0" w:color="auto"/>
                            <w:left w:val="none" w:sz="0" w:space="0" w:color="auto"/>
                            <w:bottom w:val="none" w:sz="0" w:space="0" w:color="auto"/>
                            <w:right w:val="none" w:sz="0" w:space="0" w:color="auto"/>
                          </w:divBdr>
                        </w:div>
                      </w:divsChild>
                    </w:div>
                    <w:div w:id="1215582265">
                      <w:marLeft w:val="0"/>
                      <w:marRight w:val="0"/>
                      <w:marTop w:val="0"/>
                      <w:marBottom w:val="0"/>
                      <w:divBdr>
                        <w:top w:val="none" w:sz="0" w:space="0" w:color="auto"/>
                        <w:left w:val="none" w:sz="0" w:space="0" w:color="auto"/>
                        <w:bottom w:val="none" w:sz="0" w:space="0" w:color="auto"/>
                        <w:right w:val="none" w:sz="0" w:space="0" w:color="auto"/>
                      </w:divBdr>
                      <w:divsChild>
                        <w:div w:id="1380057143">
                          <w:marLeft w:val="720"/>
                          <w:marRight w:val="0"/>
                          <w:marTop w:val="0"/>
                          <w:marBottom w:val="0"/>
                          <w:divBdr>
                            <w:top w:val="none" w:sz="0" w:space="0" w:color="auto"/>
                            <w:left w:val="none" w:sz="0" w:space="0" w:color="auto"/>
                            <w:bottom w:val="none" w:sz="0" w:space="0" w:color="auto"/>
                            <w:right w:val="none" w:sz="0" w:space="0" w:color="auto"/>
                          </w:divBdr>
                        </w:div>
                      </w:divsChild>
                    </w:div>
                    <w:div w:id="1278560436">
                      <w:marLeft w:val="0"/>
                      <w:marRight w:val="0"/>
                      <w:marTop w:val="0"/>
                      <w:marBottom w:val="0"/>
                      <w:divBdr>
                        <w:top w:val="none" w:sz="0" w:space="0" w:color="auto"/>
                        <w:left w:val="none" w:sz="0" w:space="0" w:color="auto"/>
                        <w:bottom w:val="none" w:sz="0" w:space="0" w:color="auto"/>
                        <w:right w:val="none" w:sz="0" w:space="0" w:color="auto"/>
                      </w:divBdr>
                      <w:divsChild>
                        <w:div w:id="1097018300">
                          <w:marLeft w:val="720"/>
                          <w:marRight w:val="0"/>
                          <w:marTop w:val="0"/>
                          <w:marBottom w:val="0"/>
                          <w:divBdr>
                            <w:top w:val="none" w:sz="0" w:space="0" w:color="auto"/>
                            <w:left w:val="none" w:sz="0" w:space="0" w:color="auto"/>
                            <w:bottom w:val="none" w:sz="0" w:space="0" w:color="auto"/>
                            <w:right w:val="none" w:sz="0" w:space="0" w:color="auto"/>
                          </w:divBdr>
                        </w:div>
                        <w:div w:id="1531265681">
                          <w:marLeft w:val="0"/>
                          <w:marRight w:val="0"/>
                          <w:marTop w:val="0"/>
                          <w:marBottom w:val="0"/>
                          <w:divBdr>
                            <w:top w:val="none" w:sz="0" w:space="0" w:color="auto"/>
                            <w:left w:val="none" w:sz="0" w:space="0" w:color="auto"/>
                            <w:bottom w:val="none" w:sz="0" w:space="0" w:color="auto"/>
                            <w:right w:val="none" w:sz="0" w:space="0" w:color="auto"/>
                          </w:divBdr>
                          <w:divsChild>
                            <w:div w:id="1549417945">
                              <w:marLeft w:val="1080"/>
                              <w:marRight w:val="0"/>
                              <w:marTop w:val="0"/>
                              <w:marBottom w:val="0"/>
                              <w:divBdr>
                                <w:top w:val="none" w:sz="0" w:space="0" w:color="auto"/>
                                <w:left w:val="none" w:sz="0" w:space="0" w:color="auto"/>
                                <w:bottom w:val="none" w:sz="0" w:space="0" w:color="auto"/>
                                <w:right w:val="none" w:sz="0" w:space="0" w:color="auto"/>
                              </w:divBdr>
                            </w:div>
                          </w:divsChild>
                        </w:div>
                        <w:div w:id="2119329505">
                          <w:marLeft w:val="0"/>
                          <w:marRight w:val="0"/>
                          <w:marTop w:val="0"/>
                          <w:marBottom w:val="0"/>
                          <w:divBdr>
                            <w:top w:val="none" w:sz="0" w:space="0" w:color="auto"/>
                            <w:left w:val="none" w:sz="0" w:space="0" w:color="auto"/>
                            <w:bottom w:val="none" w:sz="0" w:space="0" w:color="auto"/>
                            <w:right w:val="none" w:sz="0" w:space="0" w:color="auto"/>
                          </w:divBdr>
                          <w:divsChild>
                            <w:div w:id="130508478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25609681">
                      <w:marLeft w:val="0"/>
                      <w:marRight w:val="0"/>
                      <w:marTop w:val="0"/>
                      <w:marBottom w:val="0"/>
                      <w:divBdr>
                        <w:top w:val="none" w:sz="0" w:space="0" w:color="auto"/>
                        <w:left w:val="none" w:sz="0" w:space="0" w:color="auto"/>
                        <w:bottom w:val="none" w:sz="0" w:space="0" w:color="auto"/>
                        <w:right w:val="none" w:sz="0" w:space="0" w:color="auto"/>
                      </w:divBdr>
                      <w:divsChild>
                        <w:div w:id="101145864">
                          <w:marLeft w:val="0"/>
                          <w:marRight w:val="0"/>
                          <w:marTop w:val="0"/>
                          <w:marBottom w:val="0"/>
                          <w:divBdr>
                            <w:top w:val="none" w:sz="0" w:space="0" w:color="auto"/>
                            <w:left w:val="none" w:sz="0" w:space="0" w:color="auto"/>
                            <w:bottom w:val="none" w:sz="0" w:space="0" w:color="auto"/>
                            <w:right w:val="none" w:sz="0" w:space="0" w:color="auto"/>
                          </w:divBdr>
                          <w:divsChild>
                            <w:div w:id="802692038">
                              <w:marLeft w:val="1080"/>
                              <w:marRight w:val="0"/>
                              <w:marTop w:val="0"/>
                              <w:marBottom w:val="0"/>
                              <w:divBdr>
                                <w:top w:val="none" w:sz="0" w:space="0" w:color="auto"/>
                                <w:left w:val="none" w:sz="0" w:space="0" w:color="auto"/>
                                <w:bottom w:val="none" w:sz="0" w:space="0" w:color="auto"/>
                                <w:right w:val="none" w:sz="0" w:space="0" w:color="auto"/>
                              </w:divBdr>
                            </w:div>
                          </w:divsChild>
                        </w:div>
                        <w:div w:id="827675588">
                          <w:marLeft w:val="0"/>
                          <w:marRight w:val="0"/>
                          <w:marTop w:val="0"/>
                          <w:marBottom w:val="0"/>
                          <w:divBdr>
                            <w:top w:val="none" w:sz="0" w:space="0" w:color="auto"/>
                            <w:left w:val="none" w:sz="0" w:space="0" w:color="auto"/>
                            <w:bottom w:val="none" w:sz="0" w:space="0" w:color="auto"/>
                            <w:right w:val="none" w:sz="0" w:space="0" w:color="auto"/>
                          </w:divBdr>
                          <w:divsChild>
                            <w:div w:id="732700695">
                              <w:marLeft w:val="1080"/>
                              <w:marRight w:val="0"/>
                              <w:marTop w:val="0"/>
                              <w:marBottom w:val="0"/>
                              <w:divBdr>
                                <w:top w:val="none" w:sz="0" w:space="0" w:color="auto"/>
                                <w:left w:val="none" w:sz="0" w:space="0" w:color="auto"/>
                                <w:bottom w:val="none" w:sz="0" w:space="0" w:color="auto"/>
                                <w:right w:val="none" w:sz="0" w:space="0" w:color="auto"/>
                              </w:divBdr>
                            </w:div>
                          </w:divsChild>
                        </w:div>
                        <w:div w:id="1353146042">
                          <w:marLeft w:val="720"/>
                          <w:marRight w:val="0"/>
                          <w:marTop w:val="0"/>
                          <w:marBottom w:val="0"/>
                          <w:divBdr>
                            <w:top w:val="none" w:sz="0" w:space="0" w:color="auto"/>
                            <w:left w:val="none" w:sz="0" w:space="0" w:color="auto"/>
                            <w:bottom w:val="none" w:sz="0" w:space="0" w:color="auto"/>
                            <w:right w:val="none" w:sz="0" w:space="0" w:color="auto"/>
                          </w:divBdr>
                        </w:div>
                        <w:div w:id="1734230136">
                          <w:marLeft w:val="0"/>
                          <w:marRight w:val="0"/>
                          <w:marTop w:val="0"/>
                          <w:marBottom w:val="0"/>
                          <w:divBdr>
                            <w:top w:val="none" w:sz="0" w:space="0" w:color="auto"/>
                            <w:left w:val="none" w:sz="0" w:space="0" w:color="auto"/>
                            <w:bottom w:val="none" w:sz="0" w:space="0" w:color="auto"/>
                            <w:right w:val="none" w:sz="0" w:space="0" w:color="auto"/>
                          </w:divBdr>
                          <w:divsChild>
                            <w:div w:id="54159597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039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78998">
              <w:marLeft w:val="0"/>
              <w:marRight w:val="0"/>
              <w:marTop w:val="0"/>
              <w:marBottom w:val="0"/>
              <w:divBdr>
                <w:top w:val="none" w:sz="0" w:space="0" w:color="auto"/>
                <w:left w:val="none" w:sz="0" w:space="0" w:color="auto"/>
                <w:bottom w:val="none" w:sz="0" w:space="0" w:color="auto"/>
                <w:right w:val="none" w:sz="0" w:space="0" w:color="auto"/>
              </w:divBdr>
              <w:divsChild>
                <w:div w:id="33315816">
                  <w:marLeft w:val="0"/>
                  <w:marRight w:val="0"/>
                  <w:marTop w:val="0"/>
                  <w:marBottom w:val="0"/>
                  <w:divBdr>
                    <w:top w:val="none" w:sz="0" w:space="0" w:color="auto"/>
                    <w:left w:val="none" w:sz="0" w:space="0" w:color="auto"/>
                    <w:bottom w:val="none" w:sz="0" w:space="0" w:color="auto"/>
                    <w:right w:val="none" w:sz="0" w:space="0" w:color="auto"/>
                  </w:divBdr>
                  <w:divsChild>
                    <w:div w:id="1142963378">
                      <w:marLeft w:val="0"/>
                      <w:marRight w:val="0"/>
                      <w:marTop w:val="0"/>
                      <w:marBottom w:val="0"/>
                      <w:divBdr>
                        <w:top w:val="none" w:sz="0" w:space="0" w:color="auto"/>
                        <w:left w:val="none" w:sz="0" w:space="0" w:color="auto"/>
                        <w:bottom w:val="none" w:sz="0" w:space="0" w:color="auto"/>
                        <w:right w:val="none" w:sz="0" w:space="0" w:color="auto"/>
                      </w:divBdr>
                    </w:div>
                  </w:divsChild>
                </w:div>
                <w:div w:id="1096679797">
                  <w:marLeft w:val="0"/>
                  <w:marRight w:val="0"/>
                  <w:marTop w:val="0"/>
                  <w:marBottom w:val="0"/>
                  <w:divBdr>
                    <w:top w:val="none" w:sz="0" w:space="0" w:color="auto"/>
                    <w:left w:val="none" w:sz="0" w:space="0" w:color="auto"/>
                    <w:bottom w:val="none" w:sz="0" w:space="0" w:color="auto"/>
                    <w:right w:val="none" w:sz="0" w:space="0" w:color="auto"/>
                  </w:divBdr>
                </w:div>
                <w:div w:id="1842622035">
                  <w:marLeft w:val="0"/>
                  <w:marRight w:val="0"/>
                  <w:marTop w:val="0"/>
                  <w:marBottom w:val="0"/>
                  <w:divBdr>
                    <w:top w:val="none" w:sz="0" w:space="0" w:color="auto"/>
                    <w:left w:val="none" w:sz="0" w:space="0" w:color="auto"/>
                    <w:bottom w:val="none" w:sz="0" w:space="0" w:color="auto"/>
                    <w:right w:val="none" w:sz="0" w:space="0" w:color="auto"/>
                  </w:divBdr>
                  <w:divsChild>
                    <w:div w:id="1922525257">
                      <w:marLeft w:val="0"/>
                      <w:marRight w:val="0"/>
                      <w:marTop w:val="0"/>
                      <w:marBottom w:val="0"/>
                      <w:divBdr>
                        <w:top w:val="none" w:sz="0" w:space="0" w:color="auto"/>
                        <w:left w:val="none" w:sz="0" w:space="0" w:color="auto"/>
                        <w:bottom w:val="none" w:sz="0" w:space="0" w:color="auto"/>
                        <w:right w:val="none" w:sz="0" w:space="0" w:color="auto"/>
                      </w:divBdr>
                    </w:div>
                  </w:divsChild>
                </w:div>
                <w:div w:id="2024089468">
                  <w:marLeft w:val="0"/>
                  <w:marRight w:val="0"/>
                  <w:marTop w:val="0"/>
                  <w:marBottom w:val="0"/>
                  <w:divBdr>
                    <w:top w:val="none" w:sz="0" w:space="0" w:color="auto"/>
                    <w:left w:val="none" w:sz="0" w:space="0" w:color="auto"/>
                    <w:bottom w:val="none" w:sz="0" w:space="0" w:color="auto"/>
                    <w:right w:val="none" w:sz="0" w:space="0" w:color="auto"/>
                  </w:divBdr>
                  <w:divsChild>
                    <w:div w:id="15534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444373">
      <w:bodyDiv w:val="1"/>
      <w:marLeft w:val="0"/>
      <w:marRight w:val="0"/>
      <w:marTop w:val="0"/>
      <w:marBottom w:val="0"/>
      <w:divBdr>
        <w:top w:val="none" w:sz="0" w:space="0" w:color="auto"/>
        <w:left w:val="none" w:sz="0" w:space="0" w:color="auto"/>
        <w:bottom w:val="none" w:sz="0" w:space="0" w:color="auto"/>
        <w:right w:val="none" w:sz="0" w:space="0" w:color="auto"/>
      </w:divBdr>
      <w:divsChild>
        <w:div w:id="1201359780">
          <w:marLeft w:val="0"/>
          <w:marRight w:val="0"/>
          <w:marTop w:val="0"/>
          <w:marBottom w:val="0"/>
          <w:divBdr>
            <w:top w:val="none" w:sz="0" w:space="0" w:color="auto"/>
            <w:left w:val="none" w:sz="0" w:space="0" w:color="auto"/>
            <w:bottom w:val="none" w:sz="0" w:space="0" w:color="auto"/>
            <w:right w:val="none" w:sz="0" w:space="0" w:color="auto"/>
          </w:divBdr>
        </w:div>
      </w:divsChild>
    </w:div>
    <w:div w:id="1661616313">
      <w:bodyDiv w:val="1"/>
      <w:marLeft w:val="0"/>
      <w:marRight w:val="0"/>
      <w:marTop w:val="0"/>
      <w:marBottom w:val="0"/>
      <w:divBdr>
        <w:top w:val="none" w:sz="0" w:space="0" w:color="auto"/>
        <w:left w:val="none" w:sz="0" w:space="0" w:color="auto"/>
        <w:bottom w:val="none" w:sz="0" w:space="0" w:color="auto"/>
        <w:right w:val="none" w:sz="0" w:space="0" w:color="auto"/>
      </w:divBdr>
      <w:divsChild>
        <w:div w:id="1775711335">
          <w:marLeft w:val="0"/>
          <w:marRight w:val="0"/>
          <w:marTop w:val="0"/>
          <w:marBottom w:val="0"/>
          <w:divBdr>
            <w:top w:val="none" w:sz="0" w:space="0" w:color="auto"/>
            <w:left w:val="none" w:sz="0" w:space="0" w:color="auto"/>
            <w:bottom w:val="none" w:sz="0" w:space="0" w:color="auto"/>
            <w:right w:val="none" w:sz="0" w:space="0" w:color="auto"/>
          </w:divBdr>
          <w:divsChild>
            <w:div w:id="35155836">
              <w:marLeft w:val="0"/>
              <w:marRight w:val="0"/>
              <w:marTop w:val="0"/>
              <w:marBottom w:val="0"/>
              <w:divBdr>
                <w:top w:val="none" w:sz="0" w:space="0" w:color="auto"/>
                <w:left w:val="none" w:sz="0" w:space="0" w:color="auto"/>
                <w:bottom w:val="none" w:sz="0" w:space="0" w:color="auto"/>
                <w:right w:val="none" w:sz="0" w:space="0" w:color="auto"/>
              </w:divBdr>
              <w:divsChild>
                <w:div w:id="495262715">
                  <w:marLeft w:val="0"/>
                  <w:marRight w:val="0"/>
                  <w:marTop w:val="0"/>
                  <w:marBottom w:val="0"/>
                  <w:divBdr>
                    <w:top w:val="none" w:sz="0" w:space="0" w:color="auto"/>
                    <w:left w:val="none" w:sz="0" w:space="0" w:color="auto"/>
                    <w:bottom w:val="none" w:sz="0" w:space="0" w:color="auto"/>
                    <w:right w:val="none" w:sz="0" w:space="0" w:color="auto"/>
                  </w:divBdr>
                </w:div>
              </w:divsChild>
            </w:div>
            <w:div w:id="63963990">
              <w:marLeft w:val="0"/>
              <w:marRight w:val="0"/>
              <w:marTop w:val="0"/>
              <w:marBottom w:val="0"/>
              <w:divBdr>
                <w:top w:val="none" w:sz="0" w:space="0" w:color="auto"/>
                <w:left w:val="none" w:sz="0" w:space="0" w:color="auto"/>
                <w:bottom w:val="none" w:sz="0" w:space="0" w:color="auto"/>
                <w:right w:val="none" w:sz="0" w:space="0" w:color="auto"/>
              </w:divBdr>
            </w:div>
            <w:div w:id="242375279">
              <w:marLeft w:val="0"/>
              <w:marRight w:val="0"/>
              <w:marTop w:val="0"/>
              <w:marBottom w:val="0"/>
              <w:divBdr>
                <w:top w:val="none" w:sz="0" w:space="0" w:color="auto"/>
                <w:left w:val="none" w:sz="0" w:space="0" w:color="auto"/>
                <w:bottom w:val="none" w:sz="0" w:space="0" w:color="auto"/>
                <w:right w:val="none" w:sz="0" w:space="0" w:color="auto"/>
              </w:divBdr>
            </w:div>
            <w:div w:id="393892751">
              <w:marLeft w:val="0"/>
              <w:marRight w:val="0"/>
              <w:marTop w:val="0"/>
              <w:marBottom w:val="0"/>
              <w:divBdr>
                <w:top w:val="none" w:sz="0" w:space="0" w:color="auto"/>
                <w:left w:val="none" w:sz="0" w:space="0" w:color="auto"/>
                <w:bottom w:val="none" w:sz="0" w:space="0" w:color="auto"/>
                <w:right w:val="none" w:sz="0" w:space="0" w:color="auto"/>
              </w:divBdr>
              <w:divsChild>
                <w:div w:id="1955136803">
                  <w:marLeft w:val="720"/>
                  <w:marRight w:val="0"/>
                  <w:marTop w:val="0"/>
                  <w:marBottom w:val="0"/>
                  <w:divBdr>
                    <w:top w:val="none" w:sz="0" w:space="0" w:color="auto"/>
                    <w:left w:val="none" w:sz="0" w:space="0" w:color="auto"/>
                    <w:bottom w:val="none" w:sz="0" w:space="0" w:color="auto"/>
                    <w:right w:val="none" w:sz="0" w:space="0" w:color="auto"/>
                  </w:divBdr>
                </w:div>
              </w:divsChild>
            </w:div>
            <w:div w:id="551774546">
              <w:marLeft w:val="0"/>
              <w:marRight w:val="0"/>
              <w:marTop w:val="0"/>
              <w:marBottom w:val="0"/>
              <w:divBdr>
                <w:top w:val="none" w:sz="0" w:space="0" w:color="auto"/>
                <w:left w:val="none" w:sz="0" w:space="0" w:color="auto"/>
                <w:bottom w:val="none" w:sz="0" w:space="0" w:color="auto"/>
                <w:right w:val="none" w:sz="0" w:space="0" w:color="auto"/>
              </w:divBdr>
              <w:divsChild>
                <w:div w:id="1207108752">
                  <w:marLeft w:val="720"/>
                  <w:marRight w:val="0"/>
                  <w:marTop w:val="0"/>
                  <w:marBottom w:val="0"/>
                  <w:divBdr>
                    <w:top w:val="none" w:sz="0" w:space="0" w:color="auto"/>
                    <w:left w:val="none" w:sz="0" w:space="0" w:color="auto"/>
                    <w:bottom w:val="none" w:sz="0" w:space="0" w:color="auto"/>
                    <w:right w:val="none" w:sz="0" w:space="0" w:color="auto"/>
                  </w:divBdr>
                </w:div>
              </w:divsChild>
            </w:div>
            <w:div w:id="728381413">
              <w:marLeft w:val="0"/>
              <w:marRight w:val="0"/>
              <w:marTop w:val="0"/>
              <w:marBottom w:val="0"/>
              <w:divBdr>
                <w:top w:val="none" w:sz="0" w:space="0" w:color="auto"/>
                <w:left w:val="none" w:sz="0" w:space="0" w:color="auto"/>
                <w:bottom w:val="none" w:sz="0" w:space="0" w:color="auto"/>
                <w:right w:val="none" w:sz="0" w:space="0" w:color="auto"/>
              </w:divBdr>
              <w:divsChild>
                <w:div w:id="1553426864">
                  <w:marLeft w:val="720"/>
                  <w:marRight w:val="0"/>
                  <w:marTop w:val="0"/>
                  <w:marBottom w:val="0"/>
                  <w:divBdr>
                    <w:top w:val="none" w:sz="0" w:space="0" w:color="auto"/>
                    <w:left w:val="none" w:sz="0" w:space="0" w:color="auto"/>
                    <w:bottom w:val="none" w:sz="0" w:space="0" w:color="auto"/>
                    <w:right w:val="none" w:sz="0" w:space="0" w:color="auto"/>
                  </w:divBdr>
                </w:div>
              </w:divsChild>
            </w:div>
            <w:div w:id="1231961616">
              <w:marLeft w:val="0"/>
              <w:marRight w:val="0"/>
              <w:marTop w:val="0"/>
              <w:marBottom w:val="0"/>
              <w:divBdr>
                <w:top w:val="none" w:sz="0" w:space="0" w:color="auto"/>
                <w:left w:val="none" w:sz="0" w:space="0" w:color="auto"/>
                <w:bottom w:val="none" w:sz="0" w:space="0" w:color="auto"/>
                <w:right w:val="none" w:sz="0" w:space="0" w:color="auto"/>
              </w:divBdr>
            </w:div>
            <w:div w:id="1825118766">
              <w:marLeft w:val="0"/>
              <w:marRight w:val="0"/>
              <w:marTop w:val="0"/>
              <w:marBottom w:val="0"/>
              <w:divBdr>
                <w:top w:val="none" w:sz="0" w:space="0" w:color="auto"/>
                <w:left w:val="none" w:sz="0" w:space="0" w:color="auto"/>
                <w:bottom w:val="none" w:sz="0" w:space="0" w:color="auto"/>
                <w:right w:val="none" w:sz="0" w:space="0" w:color="auto"/>
              </w:divBdr>
            </w:div>
            <w:div w:id="1827934842">
              <w:marLeft w:val="0"/>
              <w:marRight w:val="0"/>
              <w:marTop w:val="0"/>
              <w:marBottom w:val="0"/>
              <w:divBdr>
                <w:top w:val="none" w:sz="0" w:space="0" w:color="auto"/>
                <w:left w:val="none" w:sz="0" w:space="0" w:color="auto"/>
                <w:bottom w:val="none" w:sz="0" w:space="0" w:color="auto"/>
                <w:right w:val="none" w:sz="0" w:space="0" w:color="auto"/>
              </w:divBdr>
              <w:divsChild>
                <w:div w:id="16931983">
                  <w:marLeft w:val="0"/>
                  <w:marRight w:val="0"/>
                  <w:marTop w:val="0"/>
                  <w:marBottom w:val="0"/>
                  <w:divBdr>
                    <w:top w:val="none" w:sz="0" w:space="0" w:color="auto"/>
                    <w:left w:val="none" w:sz="0" w:space="0" w:color="auto"/>
                    <w:bottom w:val="none" w:sz="0" w:space="0" w:color="auto"/>
                    <w:right w:val="none" w:sz="0" w:space="0" w:color="auto"/>
                  </w:divBdr>
                </w:div>
              </w:divsChild>
            </w:div>
            <w:div w:id="189395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75475">
      <w:bodyDiv w:val="1"/>
      <w:marLeft w:val="0"/>
      <w:marRight w:val="0"/>
      <w:marTop w:val="0"/>
      <w:marBottom w:val="0"/>
      <w:divBdr>
        <w:top w:val="none" w:sz="0" w:space="0" w:color="auto"/>
        <w:left w:val="none" w:sz="0" w:space="0" w:color="auto"/>
        <w:bottom w:val="none" w:sz="0" w:space="0" w:color="auto"/>
        <w:right w:val="none" w:sz="0" w:space="0" w:color="auto"/>
      </w:divBdr>
      <w:divsChild>
        <w:div w:id="204217689">
          <w:marLeft w:val="0"/>
          <w:marRight w:val="0"/>
          <w:marTop w:val="0"/>
          <w:marBottom w:val="0"/>
          <w:divBdr>
            <w:top w:val="none" w:sz="0" w:space="0" w:color="auto"/>
            <w:left w:val="none" w:sz="0" w:space="0" w:color="auto"/>
            <w:bottom w:val="none" w:sz="0" w:space="0" w:color="auto"/>
            <w:right w:val="none" w:sz="0" w:space="0" w:color="auto"/>
          </w:divBdr>
        </w:div>
      </w:divsChild>
    </w:div>
    <w:div w:id="1735471666">
      <w:bodyDiv w:val="1"/>
      <w:marLeft w:val="0"/>
      <w:marRight w:val="0"/>
      <w:marTop w:val="0"/>
      <w:marBottom w:val="0"/>
      <w:divBdr>
        <w:top w:val="none" w:sz="0" w:space="0" w:color="auto"/>
        <w:left w:val="none" w:sz="0" w:space="0" w:color="auto"/>
        <w:bottom w:val="none" w:sz="0" w:space="0" w:color="auto"/>
        <w:right w:val="none" w:sz="0" w:space="0" w:color="auto"/>
      </w:divBdr>
      <w:divsChild>
        <w:div w:id="447049348">
          <w:marLeft w:val="0"/>
          <w:marRight w:val="0"/>
          <w:marTop w:val="0"/>
          <w:marBottom w:val="0"/>
          <w:divBdr>
            <w:top w:val="none" w:sz="0" w:space="0" w:color="auto"/>
            <w:left w:val="none" w:sz="0" w:space="0" w:color="auto"/>
            <w:bottom w:val="none" w:sz="0" w:space="0" w:color="auto"/>
            <w:right w:val="none" w:sz="0" w:space="0" w:color="auto"/>
          </w:divBdr>
          <w:divsChild>
            <w:div w:id="267465203">
              <w:marLeft w:val="0"/>
              <w:marRight w:val="0"/>
              <w:marTop w:val="0"/>
              <w:marBottom w:val="0"/>
              <w:divBdr>
                <w:top w:val="none" w:sz="0" w:space="0" w:color="auto"/>
                <w:left w:val="none" w:sz="0" w:space="0" w:color="auto"/>
                <w:bottom w:val="none" w:sz="0" w:space="0" w:color="auto"/>
                <w:right w:val="none" w:sz="0" w:space="0" w:color="auto"/>
              </w:divBdr>
              <w:divsChild>
                <w:div w:id="1697584210">
                  <w:marLeft w:val="0"/>
                  <w:marRight w:val="0"/>
                  <w:marTop w:val="0"/>
                  <w:marBottom w:val="0"/>
                  <w:divBdr>
                    <w:top w:val="none" w:sz="0" w:space="0" w:color="auto"/>
                    <w:left w:val="none" w:sz="0" w:space="0" w:color="auto"/>
                    <w:bottom w:val="none" w:sz="0" w:space="0" w:color="auto"/>
                    <w:right w:val="none" w:sz="0" w:space="0" w:color="auto"/>
                  </w:divBdr>
                </w:div>
              </w:divsChild>
            </w:div>
            <w:div w:id="413747573">
              <w:marLeft w:val="0"/>
              <w:marRight w:val="0"/>
              <w:marTop w:val="0"/>
              <w:marBottom w:val="0"/>
              <w:divBdr>
                <w:top w:val="none" w:sz="0" w:space="0" w:color="auto"/>
                <w:left w:val="none" w:sz="0" w:space="0" w:color="auto"/>
                <w:bottom w:val="none" w:sz="0" w:space="0" w:color="auto"/>
                <w:right w:val="none" w:sz="0" w:space="0" w:color="auto"/>
              </w:divBdr>
              <w:divsChild>
                <w:div w:id="2110812919">
                  <w:marLeft w:val="0"/>
                  <w:marRight w:val="0"/>
                  <w:marTop w:val="0"/>
                  <w:marBottom w:val="0"/>
                  <w:divBdr>
                    <w:top w:val="none" w:sz="0" w:space="0" w:color="auto"/>
                    <w:left w:val="none" w:sz="0" w:space="0" w:color="auto"/>
                    <w:bottom w:val="none" w:sz="0" w:space="0" w:color="auto"/>
                    <w:right w:val="none" w:sz="0" w:space="0" w:color="auto"/>
                  </w:divBdr>
                </w:div>
              </w:divsChild>
            </w:div>
            <w:div w:id="1390808098">
              <w:marLeft w:val="0"/>
              <w:marRight w:val="0"/>
              <w:marTop w:val="0"/>
              <w:marBottom w:val="0"/>
              <w:divBdr>
                <w:top w:val="none" w:sz="0" w:space="0" w:color="auto"/>
                <w:left w:val="none" w:sz="0" w:space="0" w:color="auto"/>
                <w:bottom w:val="none" w:sz="0" w:space="0" w:color="auto"/>
                <w:right w:val="none" w:sz="0" w:space="0" w:color="auto"/>
              </w:divBdr>
              <w:divsChild>
                <w:div w:id="703022377">
                  <w:marLeft w:val="0"/>
                  <w:marRight w:val="0"/>
                  <w:marTop w:val="0"/>
                  <w:marBottom w:val="0"/>
                  <w:divBdr>
                    <w:top w:val="none" w:sz="0" w:space="0" w:color="auto"/>
                    <w:left w:val="none" w:sz="0" w:space="0" w:color="auto"/>
                    <w:bottom w:val="none" w:sz="0" w:space="0" w:color="auto"/>
                    <w:right w:val="none" w:sz="0" w:space="0" w:color="auto"/>
                  </w:divBdr>
                </w:div>
              </w:divsChild>
            </w:div>
            <w:div w:id="1510683059">
              <w:marLeft w:val="0"/>
              <w:marRight w:val="0"/>
              <w:marTop w:val="0"/>
              <w:marBottom w:val="0"/>
              <w:divBdr>
                <w:top w:val="none" w:sz="0" w:space="0" w:color="auto"/>
                <w:left w:val="none" w:sz="0" w:space="0" w:color="auto"/>
                <w:bottom w:val="none" w:sz="0" w:space="0" w:color="auto"/>
                <w:right w:val="none" w:sz="0" w:space="0" w:color="auto"/>
              </w:divBdr>
              <w:divsChild>
                <w:div w:id="503398583">
                  <w:marLeft w:val="0"/>
                  <w:marRight w:val="0"/>
                  <w:marTop w:val="0"/>
                  <w:marBottom w:val="0"/>
                  <w:divBdr>
                    <w:top w:val="none" w:sz="0" w:space="0" w:color="auto"/>
                    <w:left w:val="none" w:sz="0" w:space="0" w:color="auto"/>
                    <w:bottom w:val="none" w:sz="0" w:space="0" w:color="auto"/>
                    <w:right w:val="none" w:sz="0" w:space="0" w:color="auto"/>
                  </w:divBdr>
                </w:div>
              </w:divsChild>
            </w:div>
            <w:div w:id="1787189121">
              <w:marLeft w:val="0"/>
              <w:marRight w:val="0"/>
              <w:marTop w:val="0"/>
              <w:marBottom w:val="0"/>
              <w:divBdr>
                <w:top w:val="none" w:sz="0" w:space="0" w:color="auto"/>
                <w:left w:val="none" w:sz="0" w:space="0" w:color="auto"/>
                <w:bottom w:val="none" w:sz="0" w:space="0" w:color="auto"/>
                <w:right w:val="none" w:sz="0" w:space="0" w:color="auto"/>
              </w:divBdr>
              <w:divsChild>
                <w:div w:id="916552558">
                  <w:marLeft w:val="0"/>
                  <w:marRight w:val="0"/>
                  <w:marTop w:val="0"/>
                  <w:marBottom w:val="0"/>
                  <w:divBdr>
                    <w:top w:val="none" w:sz="0" w:space="0" w:color="auto"/>
                    <w:left w:val="none" w:sz="0" w:space="0" w:color="auto"/>
                    <w:bottom w:val="none" w:sz="0" w:space="0" w:color="auto"/>
                    <w:right w:val="none" w:sz="0" w:space="0" w:color="auto"/>
                  </w:divBdr>
                </w:div>
              </w:divsChild>
            </w:div>
            <w:div w:id="1792288459">
              <w:marLeft w:val="0"/>
              <w:marRight w:val="0"/>
              <w:marTop w:val="0"/>
              <w:marBottom w:val="0"/>
              <w:divBdr>
                <w:top w:val="none" w:sz="0" w:space="0" w:color="auto"/>
                <w:left w:val="none" w:sz="0" w:space="0" w:color="auto"/>
                <w:bottom w:val="none" w:sz="0" w:space="0" w:color="auto"/>
                <w:right w:val="none" w:sz="0" w:space="0" w:color="auto"/>
              </w:divBdr>
              <w:divsChild>
                <w:div w:id="1266303283">
                  <w:marLeft w:val="0"/>
                  <w:marRight w:val="0"/>
                  <w:marTop w:val="0"/>
                  <w:marBottom w:val="0"/>
                  <w:divBdr>
                    <w:top w:val="none" w:sz="0" w:space="0" w:color="auto"/>
                    <w:left w:val="none" w:sz="0" w:space="0" w:color="auto"/>
                    <w:bottom w:val="none" w:sz="0" w:space="0" w:color="auto"/>
                    <w:right w:val="none" w:sz="0" w:space="0" w:color="auto"/>
                  </w:divBdr>
                </w:div>
              </w:divsChild>
            </w:div>
            <w:div w:id="1915358546">
              <w:marLeft w:val="0"/>
              <w:marRight w:val="0"/>
              <w:marTop w:val="0"/>
              <w:marBottom w:val="0"/>
              <w:divBdr>
                <w:top w:val="none" w:sz="0" w:space="0" w:color="auto"/>
                <w:left w:val="none" w:sz="0" w:space="0" w:color="auto"/>
                <w:bottom w:val="none" w:sz="0" w:space="0" w:color="auto"/>
                <w:right w:val="none" w:sz="0" w:space="0" w:color="auto"/>
              </w:divBdr>
              <w:divsChild>
                <w:div w:id="1158693669">
                  <w:marLeft w:val="0"/>
                  <w:marRight w:val="0"/>
                  <w:marTop w:val="0"/>
                  <w:marBottom w:val="0"/>
                  <w:divBdr>
                    <w:top w:val="none" w:sz="0" w:space="0" w:color="auto"/>
                    <w:left w:val="none" w:sz="0" w:space="0" w:color="auto"/>
                    <w:bottom w:val="none" w:sz="0" w:space="0" w:color="auto"/>
                    <w:right w:val="none" w:sz="0" w:space="0" w:color="auto"/>
                  </w:divBdr>
                </w:div>
              </w:divsChild>
            </w:div>
            <w:div w:id="2005934446">
              <w:marLeft w:val="0"/>
              <w:marRight w:val="0"/>
              <w:marTop w:val="0"/>
              <w:marBottom w:val="0"/>
              <w:divBdr>
                <w:top w:val="none" w:sz="0" w:space="0" w:color="auto"/>
                <w:left w:val="none" w:sz="0" w:space="0" w:color="auto"/>
                <w:bottom w:val="none" w:sz="0" w:space="0" w:color="auto"/>
                <w:right w:val="none" w:sz="0" w:space="0" w:color="auto"/>
              </w:divBdr>
              <w:divsChild>
                <w:div w:id="19083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59948">
      <w:bodyDiv w:val="1"/>
      <w:marLeft w:val="0"/>
      <w:marRight w:val="0"/>
      <w:marTop w:val="0"/>
      <w:marBottom w:val="0"/>
      <w:divBdr>
        <w:top w:val="none" w:sz="0" w:space="0" w:color="auto"/>
        <w:left w:val="none" w:sz="0" w:space="0" w:color="auto"/>
        <w:bottom w:val="none" w:sz="0" w:space="0" w:color="auto"/>
        <w:right w:val="none" w:sz="0" w:space="0" w:color="auto"/>
      </w:divBdr>
      <w:divsChild>
        <w:div w:id="540632601">
          <w:marLeft w:val="0"/>
          <w:marRight w:val="0"/>
          <w:marTop w:val="0"/>
          <w:marBottom w:val="0"/>
          <w:divBdr>
            <w:top w:val="none" w:sz="0" w:space="0" w:color="auto"/>
            <w:left w:val="none" w:sz="0" w:space="0" w:color="auto"/>
            <w:bottom w:val="none" w:sz="0" w:space="0" w:color="auto"/>
            <w:right w:val="none" w:sz="0" w:space="0" w:color="auto"/>
          </w:divBdr>
          <w:divsChild>
            <w:div w:id="111247021">
              <w:marLeft w:val="0"/>
              <w:marRight w:val="0"/>
              <w:marTop w:val="0"/>
              <w:marBottom w:val="0"/>
              <w:divBdr>
                <w:top w:val="none" w:sz="0" w:space="0" w:color="auto"/>
                <w:left w:val="none" w:sz="0" w:space="0" w:color="auto"/>
                <w:bottom w:val="none" w:sz="0" w:space="0" w:color="auto"/>
                <w:right w:val="none" w:sz="0" w:space="0" w:color="auto"/>
              </w:divBdr>
              <w:divsChild>
                <w:div w:id="294415073">
                  <w:marLeft w:val="0"/>
                  <w:marRight w:val="0"/>
                  <w:marTop w:val="0"/>
                  <w:marBottom w:val="0"/>
                  <w:divBdr>
                    <w:top w:val="none" w:sz="0" w:space="0" w:color="auto"/>
                    <w:left w:val="none" w:sz="0" w:space="0" w:color="auto"/>
                    <w:bottom w:val="none" w:sz="0" w:space="0" w:color="auto"/>
                    <w:right w:val="none" w:sz="0" w:space="0" w:color="auto"/>
                  </w:divBdr>
                  <w:divsChild>
                    <w:div w:id="738289685">
                      <w:marLeft w:val="0"/>
                      <w:marRight w:val="0"/>
                      <w:marTop w:val="0"/>
                      <w:marBottom w:val="0"/>
                      <w:divBdr>
                        <w:top w:val="none" w:sz="0" w:space="0" w:color="auto"/>
                        <w:left w:val="none" w:sz="0" w:space="0" w:color="auto"/>
                        <w:bottom w:val="none" w:sz="0" w:space="0" w:color="auto"/>
                        <w:right w:val="none" w:sz="0" w:space="0" w:color="auto"/>
                      </w:divBdr>
                    </w:div>
                  </w:divsChild>
                </w:div>
                <w:div w:id="668211052">
                  <w:marLeft w:val="0"/>
                  <w:marRight w:val="0"/>
                  <w:marTop w:val="0"/>
                  <w:marBottom w:val="0"/>
                  <w:divBdr>
                    <w:top w:val="none" w:sz="0" w:space="0" w:color="auto"/>
                    <w:left w:val="none" w:sz="0" w:space="0" w:color="auto"/>
                    <w:bottom w:val="none" w:sz="0" w:space="0" w:color="auto"/>
                    <w:right w:val="none" w:sz="0" w:space="0" w:color="auto"/>
                  </w:divBdr>
                </w:div>
                <w:div w:id="2028870121">
                  <w:marLeft w:val="0"/>
                  <w:marRight w:val="0"/>
                  <w:marTop w:val="0"/>
                  <w:marBottom w:val="0"/>
                  <w:divBdr>
                    <w:top w:val="none" w:sz="0" w:space="0" w:color="auto"/>
                    <w:left w:val="none" w:sz="0" w:space="0" w:color="auto"/>
                    <w:bottom w:val="none" w:sz="0" w:space="0" w:color="auto"/>
                    <w:right w:val="none" w:sz="0" w:space="0" w:color="auto"/>
                  </w:divBdr>
                  <w:divsChild>
                    <w:div w:id="19406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8408">
              <w:marLeft w:val="0"/>
              <w:marRight w:val="0"/>
              <w:marTop w:val="0"/>
              <w:marBottom w:val="0"/>
              <w:divBdr>
                <w:top w:val="none" w:sz="0" w:space="0" w:color="auto"/>
                <w:left w:val="none" w:sz="0" w:space="0" w:color="auto"/>
                <w:bottom w:val="none" w:sz="0" w:space="0" w:color="auto"/>
                <w:right w:val="none" w:sz="0" w:space="0" w:color="auto"/>
              </w:divBdr>
              <w:divsChild>
                <w:div w:id="1652908740">
                  <w:marLeft w:val="0"/>
                  <w:marRight w:val="0"/>
                  <w:marTop w:val="0"/>
                  <w:marBottom w:val="0"/>
                  <w:divBdr>
                    <w:top w:val="none" w:sz="0" w:space="0" w:color="auto"/>
                    <w:left w:val="none" w:sz="0" w:space="0" w:color="auto"/>
                    <w:bottom w:val="none" w:sz="0" w:space="0" w:color="auto"/>
                    <w:right w:val="none" w:sz="0" w:space="0" w:color="auto"/>
                  </w:divBdr>
                </w:div>
              </w:divsChild>
            </w:div>
            <w:div w:id="1529023925">
              <w:marLeft w:val="0"/>
              <w:marRight w:val="0"/>
              <w:marTop w:val="0"/>
              <w:marBottom w:val="0"/>
              <w:divBdr>
                <w:top w:val="none" w:sz="0" w:space="0" w:color="auto"/>
                <w:left w:val="none" w:sz="0" w:space="0" w:color="auto"/>
                <w:bottom w:val="none" w:sz="0" w:space="0" w:color="auto"/>
                <w:right w:val="none" w:sz="0" w:space="0" w:color="auto"/>
              </w:divBdr>
              <w:divsChild>
                <w:div w:id="1160081144">
                  <w:marLeft w:val="0"/>
                  <w:marRight w:val="0"/>
                  <w:marTop w:val="0"/>
                  <w:marBottom w:val="0"/>
                  <w:divBdr>
                    <w:top w:val="none" w:sz="0" w:space="0" w:color="auto"/>
                    <w:left w:val="none" w:sz="0" w:space="0" w:color="auto"/>
                    <w:bottom w:val="none" w:sz="0" w:space="0" w:color="auto"/>
                    <w:right w:val="none" w:sz="0" w:space="0" w:color="auto"/>
                  </w:divBdr>
                </w:div>
              </w:divsChild>
            </w:div>
            <w:div w:id="1596594662">
              <w:marLeft w:val="0"/>
              <w:marRight w:val="0"/>
              <w:marTop w:val="0"/>
              <w:marBottom w:val="0"/>
              <w:divBdr>
                <w:top w:val="none" w:sz="0" w:space="0" w:color="auto"/>
                <w:left w:val="none" w:sz="0" w:space="0" w:color="auto"/>
                <w:bottom w:val="none" w:sz="0" w:space="0" w:color="auto"/>
                <w:right w:val="none" w:sz="0" w:space="0" w:color="auto"/>
              </w:divBdr>
              <w:divsChild>
                <w:div w:id="2066562635">
                  <w:marLeft w:val="0"/>
                  <w:marRight w:val="0"/>
                  <w:marTop w:val="0"/>
                  <w:marBottom w:val="0"/>
                  <w:divBdr>
                    <w:top w:val="none" w:sz="0" w:space="0" w:color="auto"/>
                    <w:left w:val="none" w:sz="0" w:space="0" w:color="auto"/>
                    <w:bottom w:val="none" w:sz="0" w:space="0" w:color="auto"/>
                    <w:right w:val="none" w:sz="0" w:space="0" w:color="auto"/>
                  </w:divBdr>
                </w:div>
              </w:divsChild>
            </w:div>
            <w:div w:id="1602102742">
              <w:marLeft w:val="0"/>
              <w:marRight w:val="0"/>
              <w:marTop w:val="0"/>
              <w:marBottom w:val="0"/>
              <w:divBdr>
                <w:top w:val="none" w:sz="0" w:space="0" w:color="auto"/>
                <w:left w:val="none" w:sz="0" w:space="0" w:color="auto"/>
                <w:bottom w:val="none" w:sz="0" w:space="0" w:color="auto"/>
                <w:right w:val="none" w:sz="0" w:space="0" w:color="auto"/>
              </w:divBdr>
              <w:divsChild>
                <w:div w:id="84304041">
                  <w:marLeft w:val="0"/>
                  <w:marRight w:val="0"/>
                  <w:marTop w:val="0"/>
                  <w:marBottom w:val="0"/>
                  <w:divBdr>
                    <w:top w:val="none" w:sz="0" w:space="0" w:color="auto"/>
                    <w:left w:val="none" w:sz="0" w:space="0" w:color="auto"/>
                    <w:bottom w:val="none" w:sz="0" w:space="0" w:color="auto"/>
                    <w:right w:val="none" w:sz="0" w:space="0" w:color="auto"/>
                  </w:divBdr>
                </w:div>
                <w:div w:id="147064444">
                  <w:marLeft w:val="0"/>
                  <w:marRight w:val="0"/>
                  <w:marTop w:val="0"/>
                  <w:marBottom w:val="0"/>
                  <w:divBdr>
                    <w:top w:val="none" w:sz="0" w:space="0" w:color="auto"/>
                    <w:left w:val="none" w:sz="0" w:space="0" w:color="auto"/>
                    <w:bottom w:val="none" w:sz="0" w:space="0" w:color="auto"/>
                    <w:right w:val="none" w:sz="0" w:space="0" w:color="auto"/>
                  </w:divBdr>
                  <w:divsChild>
                    <w:div w:id="1697467915">
                      <w:marLeft w:val="0"/>
                      <w:marRight w:val="0"/>
                      <w:marTop w:val="0"/>
                      <w:marBottom w:val="0"/>
                      <w:divBdr>
                        <w:top w:val="none" w:sz="0" w:space="0" w:color="auto"/>
                        <w:left w:val="none" w:sz="0" w:space="0" w:color="auto"/>
                        <w:bottom w:val="none" w:sz="0" w:space="0" w:color="auto"/>
                        <w:right w:val="none" w:sz="0" w:space="0" w:color="auto"/>
                      </w:divBdr>
                    </w:div>
                  </w:divsChild>
                </w:div>
                <w:div w:id="226383986">
                  <w:marLeft w:val="0"/>
                  <w:marRight w:val="0"/>
                  <w:marTop w:val="0"/>
                  <w:marBottom w:val="0"/>
                  <w:divBdr>
                    <w:top w:val="none" w:sz="0" w:space="0" w:color="auto"/>
                    <w:left w:val="none" w:sz="0" w:space="0" w:color="auto"/>
                    <w:bottom w:val="none" w:sz="0" w:space="0" w:color="auto"/>
                    <w:right w:val="none" w:sz="0" w:space="0" w:color="auto"/>
                  </w:divBdr>
                  <w:divsChild>
                    <w:div w:id="1874658601">
                      <w:marLeft w:val="0"/>
                      <w:marRight w:val="0"/>
                      <w:marTop w:val="0"/>
                      <w:marBottom w:val="0"/>
                      <w:divBdr>
                        <w:top w:val="none" w:sz="0" w:space="0" w:color="auto"/>
                        <w:left w:val="none" w:sz="0" w:space="0" w:color="auto"/>
                        <w:bottom w:val="none" w:sz="0" w:space="0" w:color="auto"/>
                        <w:right w:val="none" w:sz="0" w:space="0" w:color="auto"/>
                      </w:divBdr>
                    </w:div>
                  </w:divsChild>
                </w:div>
                <w:div w:id="542401395">
                  <w:marLeft w:val="0"/>
                  <w:marRight w:val="0"/>
                  <w:marTop w:val="0"/>
                  <w:marBottom w:val="0"/>
                  <w:divBdr>
                    <w:top w:val="none" w:sz="0" w:space="0" w:color="auto"/>
                    <w:left w:val="none" w:sz="0" w:space="0" w:color="auto"/>
                    <w:bottom w:val="none" w:sz="0" w:space="0" w:color="auto"/>
                    <w:right w:val="none" w:sz="0" w:space="0" w:color="auto"/>
                  </w:divBdr>
                  <w:divsChild>
                    <w:div w:id="1319115085">
                      <w:marLeft w:val="0"/>
                      <w:marRight w:val="0"/>
                      <w:marTop w:val="0"/>
                      <w:marBottom w:val="0"/>
                      <w:divBdr>
                        <w:top w:val="none" w:sz="0" w:space="0" w:color="auto"/>
                        <w:left w:val="none" w:sz="0" w:space="0" w:color="auto"/>
                        <w:bottom w:val="none" w:sz="0" w:space="0" w:color="auto"/>
                        <w:right w:val="none" w:sz="0" w:space="0" w:color="auto"/>
                      </w:divBdr>
                    </w:div>
                  </w:divsChild>
                </w:div>
                <w:div w:id="1136141473">
                  <w:marLeft w:val="0"/>
                  <w:marRight w:val="0"/>
                  <w:marTop w:val="0"/>
                  <w:marBottom w:val="0"/>
                  <w:divBdr>
                    <w:top w:val="none" w:sz="0" w:space="0" w:color="auto"/>
                    <w:left w:val="none" w:sz="0" w:space="0" w:color="auto"/>
                    <w:bottom w:val="none" w:sz="0" w:space="0" w:color="auto"/>
                    <w:right w:val="none" w:sz="0" w:space="0" w:color="auto"/>
                  </w:divBdr>
                  <w:divsChild>
                    <w:div w:id="1486168468">
                      <w:marLeft w:val="0"/>
                      <w:marRight w:val="0"/>
                      <w:marTop w:val="0"/>
                      <w:marBottom w:val="0"/>
                      <w:divBdr>
                        <w:top w:val="none" w:sz="0" w:space="0" w:color="auto"/>
                        <w:left w:val="none" w:sz="0" w:space="0" w:color="auto"/>
                        <w:bottom w:val="none" w:sz="0" w:space="0" w:color="auto"/>
                        <w:right w:val="none" w:sz="0" w:space="0" w:color="auto"/>
                      </w:divBdr>
                    </w:div>
                  </w:divsChild>
                </w:div>
                <w:div w:id="1355424428">
                  <w:marLeft w:val="0"/>
                  <w:marRight w:val="0"/>
                  <w:marTop w:val="0"/>
                  <w:marBottom w:val="0"/>
                  <w:divBdr>
                    <w:top w:val="none" w:sz="0" w:space="0" w:color="auto"/>
                    <w:left w:val="none" w:sz="0" w:space="0" w:color="auto"/>
                    <w:bottom w:val="none" w:sz="0" w:space="0" w:color="auto"/>
                    <w:right w:val="none" w:sz="0" w:space="0" w:color="auto"/>
                  </w:divBdr>
                  <w:divsChild>
                    <w:div w:id="1003363836">
                      <w:marLeft w:val="0"/>
                      <w:marRight w:val="0"/>
                      <w:marTop w:val="0"/>
                      <w:marBottom w:val="0"/>
                      <w:divBdr>
                        <w:top w:val="none" w:sz="0" w:space="0" w:color="auto"/>
                        <w:left w:val="none" w:sz="0" w:space="0" w:color="auto"/>
                        <w:bottom w:val="none" w:sz="0" w:space="0" w:color="auto"/>
                        <w:right w:val="none" w:sz="0" w:space="0" w:color="auto"/>
                      </w:divBdr>
                    </w:div>
                  </w:divsChild>
                </w:div>
                <w:div w:id="1569851155">
                  <w:marLeft w:val="0"/>
                  <w:marRight w:val="0"/>
                  <w:marTop w:val="0"/>
                  <w:marBottom w:val="0"/>
                  <w:divBdr>
                    <w:top w:val="none" w:sz="0" w:space="0" w:color="auto"/>
                    <w:left w:val="none" w:sz="0" w:space="0" w:color="auto"/>
                    <w:bottom w:val="none" w:sz="0" w:space="0" w:color="auto"/>
                    <w:right w:val="none" w:sz="0" w:space="0" w:color="auto"/>
                  </w:divBdr>
                  <w:divsChild>
                    <w:div w:id="960919750">
                      <w:marLeft w:val="0"/>
                      <w:marRight w:val="0"/>
                      <w:marTop w:val="0"/>
                      <w:marBottom w:val="0"/>
                      <w:divBdr>
                        <w:top w:val="none" w:sz="0" w:space="0" w:color="auto"/>
                        <w:left w:val="none" w:sz="0" w:space="0" w:color="auto"/>
                        <w:bottom w:val="none" w:sz="0" w:space="0" w:color="auto"/>
                        <w:right w:val="none" w:sz="0" w:space="0" w:color="auto"/>
                      </w:divBdr>
                    </w:div>
                  </w:divsChild>
                </w:div>
                <w:div w:id="1793741151">
                  <w:marLeft w:val="0"/>
                  <w:marRight w:val="0"/>
                  <w:marTop w:val="0"/>
                  <w:marBottom w:val="0"/>
                  <w:divBdr>
                    <w:top w:val="none" w:sz="0" w:space="0" w:color="auto"/>
                    <w:left w:val="none" w:sz="0" w:space="0" w:color="auto"/>
                    <w:bottom w:val="none" w:sz="0" w:space="0" w:color="auto"/>
                    <w:right w:val="none" w:sz="0" w:space="0" w:color="auto"/>
                  </w:divBdr>
                  <w:divsChild>
                    <w:div w:id="733624837">
                      <w:marLeft w:val="0"/>
                      <w:marRight w:val="0"/>
                      <w:marTop w:val="0"/>
                      <w:marBottom w:val="0"/>
                      <w:divBdr>
                        <w:top w:val="none" w:sz="0" w:space="0" w:color="auto"/>
                        <w:left w:val="none" w:sz="0" w:space="0" w:color="auto"/>
                        <w:bottom w:val="none" w:sz="0" w:space="0" w:color="auto"/>
                        <w:right w:val="none" w:sz="0" w:space="0" w:color="auto"/>
                      </w:divBdr>
                    </w:div>
                  </w:divsChild>
                </w:div>
                <w:div w:id="1907913809">
                  <w:marLeft w:val="0"/>
                  <w:marRight w:val="0"/>
                  <w:marTop w:val="0"/>
                  <w:marBottom w:val="0"/>
                  <w:divBdr>
                    <w:top w:val="none" w:sz="0" w:space="0" w:color="auto"/>
                    <w:left w:val="none" w:sz="0" w:space="0" w:color="auto"/>
                    <w:bottom w:val="none" w:sz="0" w:space="0" w:color="auto"/>
                    <w:right w:val="none" w:sz="0" w:space="0" w:color="auto"/>
                  </w:divBdr>
                  <w:divsChild>
                    <w:div w:id="7988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0210">
              <w:marLeft w:val="0"/>
              <w:marRight w:val="0"/>
              <w:marTop w:val="0"/>
              <w:marBottom w:val="0"/>
              <w:divBdr>
                <w:top w:val="none" w:sz="0" w:space="0" w:color="auto"/>
                <w:left w:val="none" w:sz="0" w:space="0" w:color="auto"/>
                <w:bottom w:val="none" w:sz="0" w:space="0" w:color="auto"/>
                <w:right w:val="none" w:sz="0" w:space="0" w:color="auto"/>
              </w:divBdr>
              <w:divsChild>
                <w:div w:id="126440990">
                  <w:marLeft w:val="0"/>
                  <w:marRight w:val="0"/>
                  <w:marTop w:val="0"/>
                  <w:marBottom w:val="0"/>
                  <w:divBdr>
                    <w:top w:val="none" w:sz="0" w:space="0" w:color="auto"/>
                    <w:left w:val="none" w:sz="0" w:space="0" w:color="auto"/>
                    <w:bottom w:val="none" w:sz="0" w:space="0" w:color="auto"/>
                    <w:right w:val="none" w:sz="0" w:space="0" w:color="auto"/>
                  </w:divBdr>
                  <w:divsChild>
                    <w:div w:id="1727948140">
                      <w:marLeft w:val="0"/>
                      <w:marRight w:val="0"/>
                      <w:marTop w:val="0"/>
                      <w:marBottom w:val="0"/>
                      <w:divBdr>
                        <w:top w:val="none" w:sz="0" w:space="0" w:color="auto"/>
                        <w:left w:val="none" w:sz="0" w:space="0" w:color="auto"/>
                        <w:bottom w:val="none" w:sz="0" w:space="0" w:color="auto"/>
                        <w:right w:val="none" w:sz="0" w:space="0" w:color="auto"/>
                      </w:divBdr>
                    </w:div>
                  </w:divsChild>
                </w:div>
                <w:div w:id="472716699">
                  <w:marLeft w:val="0"/>
                  <w:marRight w:val="0"/>
                  <w:marTop w:val="0"/>
                  <w:marBottom w:val="0"/>
                  <w:divBdr>
                    <w:top w:val="none" w:sz="0" w:space="0" w:color="auto"/>
                    <w:left w:val="none" w:sz="0" w:space="0" w:color="auto"/>
                    <w:bottom w:val="none" w:sz="0" w:space="0" w:color="auto"/>
                    <w:right w:val="none" w:sz="0" w:space="0" w:color="auto"/>
                  </w:divBdr>
                  <w:divsChild>
                    <w:div w:id="686062725">
                      <w:marLeft w:val="0"/>
                      <w:marRight w:val="0"/>
                      <w:marTop w:val="0"/>
                      <w:marBottom w:val="0"/>
                      <w:divBdr>
                        <w:top w:val="none" w:sz="0" w:space="0" w:color="auto"/>
                        <w:left w:val="none" w:sz="0" w:space="0" w:color="auto"/>
                        <w:bottom w:val="none" w:sz="0" w:space="0" w:color="auto"/>
                        <w:right w:val="none" w:sz="0" w:space="0" w:color="auto"/>
                      </w:divBdr>
                      <w:divsChild>
                        <w:div w:id="752701667">
                          <w:marLeft w:val="720"/>
                          <w:marRight w:val="0"/>
                          <w:marTop w:val="0"/>
                          <w:marBottom w:val="0"/>
                          <w:divBdr>
                            <w:top w:val="none" w:sz="0" w:space="0" w:color="auto"/>
                            <w:left w:val="none" w:sz="0" w:space="0" w:color="auto"/>
                            <w:bottom w:val="none" w:sz="0" w:space="0" w:color="auto"/>
                            <w:right w:val="none" w:sz="0" w:space="0" w:color="auto"/>
                          </w:divBdr>
                        </w:div>
                      </w:divsChild>
                    </w:div>
                    <w:div w:id="1129788407">
                      <w:marLeft w:val="0"/>
                      <w:marRight w:val="0"/>
                      <w:marTop w:val="0"/>
                      <w:marBottom w:val="0"/>
                      <w:divBdr>
                        <w:top w:val="none" w:sz="0" w:space="0" w:color="auto"/>
                        <w:left w:val="none" w:sz="0" w:space="0" w:color="auto"/>
                        <w:bottom w:val="none" w:sz="0" w:space="0" w:color="auto"/>
                        <w:right w:val="none" w:sz="0" w:space="0" w:color="auto"/>
                      </w:divBdr>
                    </w:div>
                    <w:div w:id="1496147042">
                      <w:marLeft w:val="0"/>
                      <w:marRight w:val="0"/>
                      <w:marTop w:val="0"/>
                      <w:marBottom w:val="0"/>
                      <w:divBdr>
                        <w:top w:val="none" w:sz="0" w:space="0" w:color="auto"/>
                        <w:left w:val="none" w:sz="0" w:space="0" w:color="auto"/>
                        <w:bottom w:val="none" w:sz="0" w:space="0" w:color="auto"/>
                        <w:right w:val="none" w:sz="0" w:space="0" w:color="auto"/>
                      </w:divBdr>
                      <w:divsChild>
                        <w:div w:id="4651967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69287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45477">
      <w:bodyDiv w:val="1"/>
      <w:marLeft w:val="0"/>
      <w:marRight w:val="0"/>
      <w:marTop w:val="0"/>
      <w:marBottom w:val="0"/>
      <w:divBdr>
        <w:top w:val="none" w:sz="0" w:space="0" w:color="auto"/>
        <w:left w:val="none" w:sz="0" w:space="0" w:color="auto"/>
        <w:bottom w:val="none" w:sz="0" w:space="0" w:color="auto"/>
        <w:right w:val="none" w:sz="0" w:space="0" w:color="auto"/>
      </w:divBdr>
      <w:divsChild>
        <w:div w:id="706375647">
          <w:marLeft w:val="0"/>
          <w:marRight w:val="0"/>
          <w:marTop w:val="0"/>
          <w:marBottom w:val="0"/>
          <w:divBdr>
            <w:top w:val="none" w:sz="0" w:space="0" w:color="auto"/>
            <w:left w:val="none" w:sz="0" w:space="0" w:color="auto"/>
            <w:bottom w:val="none" w:sz="0" w:space="0" w:color="auto"/>
            <w:right w:val="none" w:sz="0" w:space="0" w:color="auto"/>
          </w:divBdr>
          <w:divsChild>
            <w:div w:id="746659474">
              <w:marLeft w:val="0"/>
              <w:marRight w:val="0"/>
              <w:marTop w:val="0"/>
              <w:marBottom w:val="0"/>
              <w:divBdr>
                <w:top w:val="none" w:sz="0" w:space="0" w:color="auto"/>
                <w:left w:val="none" w:sz="0" w:space="0" w:color="auto"/>
                <w:bottom w:val="none" w:sz="0" w:space="0" w:color="auto"/>
                <w:right w:val="none" w:sz="0" w:space="0" w:color="auto"/>
              </w:divBdr>
              <w:divsChild>
                <w:div w:id="818501876">
                  <w:marLeft w:val="0"/>
                  <w:marRight w:val="0"/>
                  <w:marTop w:val="0"/>
                  <w:marBottom w:val="0"/>
                  <w:divBdr>
                    <w:top w:val="none" w:sz="0" w:space="0" w:color="auto"/>
                    <w:left w:val="none" w:sz="0" w:space="0" w:color="auto"/>
                    <w:bottom w:val="none" w:sz="0" w:space="0" w:color="auto"/>
                    <w:right w:val="none" w:sz="0" w:space="0" w:color="auto"/>
                  </w:divBdr>
                </w:div>
              </w:divsChild>
            </w:div>
            <w:div w:id="762650028">
              <w:marLeft w:val="0"/>
              <w:marRight w:val="0"/>
              <w:marTop w:val="0"/>
              <w:marBottom w:val="0"/>
              <w:divBdr>
                <w:top w:val="none" w:sz="0" w:space="0" w:color="auto"/>
                <w:left w:val="none" w:sz="0" w:space="0" w:color="auto"/>
                <w:bottom w:val="none" w:sz="0" w:space="0" w:color="auto"/>
                <w:right w:val="none" w:sz="0" w:space="0" w:color="auto"/>
              </w:divBdr>
              <w:divsChild>
                <w:div w:id="436565772">
                  <w:marLeft w:val="0"/>
                  <w:marRight w:val="0"/>
                  <w:marTop w:val="0"/>
                  <w:marBottom w:val="0"/>
                  <w:divBdr>
                    <w:top w:val="none" w:sz="0" w:space="0" w:color="auto"/>
                    <w:left w:val="none" w:sz="0" w:space="0" w:color="auto"/>
                    <w:bottom w:val="none" w:sz="0" w:space="0" w:color="auto"/>
                    <w:right w:val="none" w:sz="0" w:space="0" w:color="auto"/>
                  </w:divBdr>
                </w:div>
              </w:divsChild>
            </w:div>
            <w:div w:id="1058165097">
              <w:marLeft w:val="0"/>
              <w:marRight w:val="0"/>
              <w:marTop w:val="0"/>
              <w:marBottom w:val="0"/>
              <w:divBdr>
                <w:top w:val="none" w:sz="0" w:space="0" w:color="auto"/>
                <w:left w:val="none" w:sz="0" w:space="0" w:color="auto"/>
                <w:bottom w:val="none" w:sz="0" w:space="0" w:color="auto"/>
                <w:right w:val="none" w:sz="0" w:space="0" w:color="auto"/>
              </w:divBdr>
              <w:divsChild>
                <w:div w:id="376666766">
                  <w:marLeft w:val="0"/>
                  <w:marRight w:val="0"/>
                  <w:marTop w:val="0"/>
                  <w:marBottom w:val="0"/>
                  <w:divBdr>
                    <w:top w:val="none" w:sz="0" w:space="0" w:color="auto"/>
                    <w:left w:val="none" w:sz="0" w:space="0" w:color="auto"/>
                    <w:bottom w:val="none" w:sz="0" w:space="0" w:color="auto"/>
                    <w:right w:val="none" w:sz="0" w:space="0" w:color="auto"/>
                  </w:divBdr>
                  <w:divsChild>
                    <w:div w:id="243611379">
                      <w:marLeft w:val="0"/>
                      <w:marRight w:val="0"/>
                      <w:marTop w:val="0"/>
                      <w:marBottom w:val="0"/>
                      <w:divBdr>
                        <w:top w:val="none" w:sz="0" w:space="0" w:color="auto"/>
                        <w:left w:val="none" w:sz="0" w:space="0" w:color="auto"/>
                        <w:bottom w:val="none" w:sz="0" w:space="0" w:color="auto"/>
                        <w:right w:val="none" w:sz="0" w:space="0" w:color="auto"/>
                      </w:divBdr>
                    </w:div>
                  </w:divsChild>
                </w:div>
                <w:div w:id="1396852120">
                  <w:marLeft w:val="0"/>
                  <w:marRight w:val="0"/>
                  <w:marTop w:val="0"/>
                  <w:marBottom w:val="0"/>
                  <w:divBdr>
                    <w:top w:val="none" w:sz="0" w:space="0" w:color="auto"/>
                    <w:left w:val="none" w:sz="0" w:space="0" w:color="auto"/>
                    <w:bottom w:val="none" w:sz="0" w:space="0" w:color="auto"/>
                    <w:right w:val="none" w:sz="0" w:space="0" w:color="auto"/>
                  </w:divBdr>
                </w:div>
                <w:div w:id="1968125789">
                  <w:marLeft w:val="0"/>
                  <w:marRight w:val="0"/>
                  <w:marTop w:val="0"/>
                  <w:marBottom w:val="0"/>
                  <w:divBdr>
                    <w:top w:val="none" w:sz="0" w:space="0" w:color="auto"/>
                    <w:left w:val="none" w:sz="0" w:space="0" w:color="auto"/>
                    <w:bottom w:val="none" w:sz="0" w:space="0" w:color="auto"/>
                    <w:right w:val="none" w:sz="0" w:space="0" w:color="auto"/>
                  </w:divBdr>
                  <w:divsChild>
                    <w:div w:id="17227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245086">
              <w:marLeft w:val="0"/>
              <w:marRight w:val="0"/>
              <w:marTop w:val="0"/>
              <w:marBottom w:val="0"/>
              <w:divBdr>
                <w:top w:val="none" w:sz="0" w:space="0" w:color="auto"/>
                <w:left w:val="none" w:sz="0" w:space="0" w:color="auto"/>
                <w:bottom w:val="none" w:sz="0" w:space="0" w:color="auto"/>
                <w:right w:val="none" w:sz="0" w:space="0" w:color="auto"/>
              </w:divBdr>
              <w:divsChild>
                <w:div w:id="1752459860">
                  <w:marLeft w:val="0"/>
                  <w:marRight w:val="0"/>
                  <w:marTop w:val="0"/>
                  <w:marBottom w:val="0"/>
                  <w:divBdr>
                    <w:top w:val="none" w:sz="0" w:space="0" w:color="auto"/>
                    <w:left w:val="none" w:sz="0" w:space="0" w:color="auto"/>
                    <w:bottom w:val="none" w:sz="0" w:space="0" w:color="auto"/>
                    <w:right w:val="none" w:sz="0" w:space="0" w:color="auto"/>
                  </w:divBdr>
                </w:div>
              </w:divsChild>
            </w:div>
            <w:div w:id="1667241770">
              <w:marLeft w:val="0"/>
              <w:marRight w:val="0"/>
              <w:marTop w:val="0"/>
              <w:marBottom w:val="0"/>
              <w:divBdr>
                <w:top w:val="none" w:sz="0" w:space="0" w:color="auto"/>
                <w:left w:val="none" w:sz="0" w:space="0" w:color="auto"/>
                <w:bottom w:val="none" w:sz="0" w:space="0" w:color="auto"/>
                <w:right w:val="none" w:sz="0" w:space="0" w:color="auto"/>
              </w:divBdr>
              <w:divsChild>
                <w:div w:id="1290361476">
                  <w:marLeft w:val="0"/>
                  <w:marRight w:val="0"/>
                  <w:marTop w:val="0"/>
                  <w:marBottom w:val="0"/>
                  <w:divBdr>
                    <w:top w:val="none" w:sz="0" w:space="0" w:color="auto"/>
                    <w:left w:val="none" w:sz="0" w:space="0" w:color="auto"/>
                    <w:bottom w:val="none" w:sz="0" w:space="0" w:color="auto"/>
                    <w:right w:val="none" w:sz="0" w:space="0" w:color="auto"/>
                  </w:divBdr>
                  <w:divsChild>
                    <w:div w:id="119424021">
                      <w:marLeft w:val="0"/>
                      <w:marRight w:val="0"/>
                      <w:marTop w:val="0"/>
                      <w:marBottom w:val="0"/>
                      <w:divBdr>
                        <w:top w:val="none" w:sz="0" w:space="0" w:color="auto"/>
                        <w:left w:val="none" w:sz="0" w:space="0" w:color="auto"/>
                        <w:bottom w:val="none" w:sz="0" w:space="0" w:color="auto"/>
                        <w:right w:val="none" w:sz="0" w:space="0" w:color="auto"/>
                      </w:divBdr>
                      <w:divsChild>
                        <w:div w:id="1434744507">
                          <w:marLeft w:val="720"/>
                          <w:marRight w:val="0"/>
                          <w:marTop w:val="0"/>
                          <w:marBottom w:val="0"/>
                          <w:divBdr>
                            <w:top w:val="none" w:sz="0" w:space="0" w:color="auto"/>
                            <w:left w:val="none" w:sz="0" w:space="0" w:color="auto"/>
                            <w:bottom w:val="none" w:sz="0" w:space="0" w:color="auto"/>
                            <w:right w:val="none" w:sz="0" w:space="0" w:color="auto"/>
                          </w:divBdr>
                        </w:div>
                      </w:divsChild>
                    </w:div>
                    <w:div w:id="503710312">
                      <w:marLeft w:val="0"/>
                      <w:marRight w:val="0"/>
                      <w:marTop w:val="0"/>
                      <w:marBottom w:val="0"/>
                      <w:divBdr>
                        <w:top w:val="none" w:sz="0" w:space="0" w:color="auto"/>
                        <w:left w:val="none" w:sz="0" w:space="0" w:color="auto"/>
                        <w:bottom w:val="none" w:sz="0" w:space="0" w:color="auto"/>
                        <w:right w:val="none" w:sz="0" w:space="0" w:color="auto"/>
                      </w:divBdr>
                    </w:div>
                    <w:div w:id="1140416914">
                      <w:marLeft w:val="0"/>
                      <w:marRight w:val="0"/>
                      <w:marTop w:val="0"/>
                      <w:marBottom w:val="0"/>
                      <w:divBdr>
                        <w:top w:val="none" w:sz="0" w:space="0" w:color="auto"/>
                        <w:left w:val="none" w:sz="0" w:space="0" w:color="auto"/>
                        <w:bottom w:val="none" w:sz="0" w:space="0" w:color="auto"/>
                        <w:right w:val="none" w:sz="0" w:space="0" w:color="auto"/>
                      </w:divBdr>
                      <w:divsChild>
                        <w:div w:id="207993364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334257336">
                  <w:marLeft w:val="0"/>
                  <w:marRight w:val="0"/>
                  <w:marTop w:val="0"/>
                  <w:marBottom w:val="0"/>
                  <w:divBdr>
                    <w:top w:val="none" w:sz="0" w:space="0" w:color="auto"/>
                    <w:left w:val="none" w:sz="0" w:space="0" w:color="auto"/>
                    <w:bottom w:val="none" w:sz="0" w:space="0" w:color="auto"/>
                    <w:right w:val="none" w:sz="0" w:space="0" w:color="auto"/>
                  </w:divBdr>
                  <w:divsChild>
                    <w:div w:id="581640320">
                      <w:marLeft w:val="0"/>
                      <w:marRight w:val="0"/>
                      <w:marTop w:val="0"/>
                      <w:marBottom w:val="0"/>
                      <w:divBdr>
                        <w:top w:val="none" w:sz="0" w:space="0" w:color="auto"/>
                        <w:left w:val="none" w:sz="0" w:space="0" w:color="auto"/>
                        <w:bottom w:val="none" w:sz="0" w:space="0" w:color="auto"/>
                        <w:right w:val="none" w:sz="0" w:space="0" w:color="auto"/>
                      </w:divBdr>
                    </w:div>
                  </w:divsChild>
                </w:div>
                <w:div w:id="14678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20710">
      <w:bodyDiv w:val="1"/>
      <w:marLeft w:val="0"/>
      <w:marRight w:val="0"/>
      <w:marTop w:val="0"/>
      <w:marBottom w:val="0"/>
      <w:divBdr>
        <w:top w:val="none" w:sz="0" w:space="0" w:color="auto"/>
        <w:left w:val="none" w:sz="0" w:space="0" w:color="auto"/>
        <w:bottom w:val="none" w:sz="0" w:space="0" w:color="auto"/>
        <w:right w:val="none" w:sz="0" w:space="0" w:color="auto"/>
      </w:divBdr>
      <w:divsChild>
        <w:div w:id="578248514">
          <w:marLeft w:val="0"/>
          <w:marRight w:val="0"/>
          <w:marTop w:val="0"/>
          <w:marBottom w:val="0"/>
          <w:divBdr>
            <w:top w:val="none" w:sz="0" w:space="0" w:color="auto"/>
            <w:left w:val="none" w:sz="0" w:space="0" w:color="auto"/>
            <w:bottom w:val="none" w:sz="0" w:space="0" w:color="auto"/>
            <w:right w:val="none" w:sz="0" w:space="0" w:color="auto"/>
          </w:divBdr>
          <w:divsChild>
            <w:div w:id="521281512">
              <w:marLeft w:val="0"/>
              <w:marRight w:val="0"/>
              <w:marTop w:val="0"/>
              <w:marBottom w:val="0"/>
              <w:divBdr>
                <w:top w:val="none" w:sz="0" w:space="0" w:color="auto"/>
                <w:left w:val="none" w:sz="0" w:space="0" w:color="auto"/>
                <w:bottom w:val="none" w:sz="0" w:space="0" w:color="auto"/>
                <w:right w:val="none" w:sz="0" w:space="0" w:color="auto"/>
              </w:divBdr>
              <w:divsChild>
                <w:div w:id="685789874">
                  <w:marLeft w:val="720"/>
                  <w:marRight w:val="0"/>
                  <w:marTop w:val="0"/>
                  <w:marBottom w:val="0"/>
                  <w:divBdr>
                    <w:top w:val="none" w:sz="0" w:space="0" w:color="auto"/>
                    <w:left w:val="none" w:sz="0" w:space="0" w:color="auto"/>
                    <w:bottom w:val="none" w:sz="0" w:space="0" w:color="auto"/>
                    <w:right w:val="none" w:sz="0" w:space="0" w:color="auto"/>
                  </w:divBdr>
                </w:div>
              </w:divsChild>
            </w:div>
            <w:div w:id="664893246">
              <w:marLeft w:val="0"/>
              <w:marRight w:val="0"/>
              <w:marTop w:val="0"/>
              <w:marBottom w:val="0"/>
              <w:divBdr>
                <w:top w:val="none" w:sz="0" w:space="0" w:color="auto"/>
                <w:left w:val="none" w:sz="0" w:space="0" w:color="auto"/>
                <w:bottom w:val="none" w:sz="0" w:space="0" w:color="auto"/>
                <w:right w:val="none" w:sz="0" w:space="0" w:color="auto"/>
              </w:divBdr>
              <w:divsChild>
                <w:div w:id="573245428">
                  <w:marLeft w:val="720"/>
                  <w:marRight w:val="0"/>
                  <w:marTop w:val="0"/>
                  <w:marBottom w:val="0"/>
                  <w:divBdr>
                    <w:top w:val="none" w:sz="0" w:space="0" w:color="auto"/>
                    <w:left w:val="none" w:sz="0" w:space="0" w:color="auto"/>
                    <w:bottom w:val="none" w:sz="0" w:space="0" w:color="auto"/>
                    <w:right w:val="none" w:sz="0" w:space="0" w:color="auto"/>
                  </w:divBdr>
                </w:div>
              </w:divsChild>
            </w:div>
            <w:div w:id="1141113610">
              <w:marLeft w:val="0"/>
              <w:marRight w:val="0"/>
              <w:marTop w:val="0"/>
              <w:marBottom w:val="0"/>
              <w:divBdr>
                <w:top w:val="none" w:sz="0" w:space="0" w:color="auto"/>
                <w:left w:val="none" w:sz="0" w:space="0" w:color="auto"/>
                <w:bottom w:val="none" w:sz="0" w:space="0" w:color="auto"/>
                <w:right w:val="none" w:sz="0" w:space="0" w:color="auto"/>
              </w:divBdr>
              <w:divsChild>
                <w:div w:id="1692417767">
                  <w:marLeft w:val="720"/>
                  <w:marRight w:val="0"/>
                  <w:marTop w:val="0"/>
                  <w:marBottom w:val="0"/>
                  <w:divBdr>
                    <w:top w:val="none" w:sz="0" w:space="0" w:color="auto"/>
                    <w:left w:val="none" w:sz="0" w:space="0" w:color="auto"/>
                    <w:bottom w:val="none" w:sz="0" w:space="0" w:color="auto"/>
                    <w:right w:val="none" w:sz="0" w:space="0" w:color="auto"/>
                  </w:divBdr>
                </w:div>
              </w:divsChild>
            </w:div>
            <w:div w:id="1301108484">
              <w:marLeft w:val="0"/>
              <w:marRight w:val="0"/>
              <w:marTop w:val="0"/>
              <w:marBottom w:val="0"/>
              <w:divBdr>
                <w:top w:val="none" w:sz="0" w:space="0" w:color="auto"/>
                <w:left w:val="none" w:sz="0" w:space="0" w:color="auto"/>
                <w:bottom w:val="none" w:sz="0" w:space="0" w:color="auto"/>
                <w:right w:val="none" w:sz="0" w:space="0" w:color="auto"/>
              </w:divBdr>
              <w:divsChild>
                <w:div w:id="833380587">
                  <w:marLeft w:val="720"/>
                  <w:marRight w:val="0"/>
                  <w:marTop w:val="0"/>
                  <w:marBottom w:val="0"/>
                  <w:divBdr>
                    <w:top w:val="none" w:sz="0" w:space="0" w:color="auto"/>
                    <w:left w:val="none" w:sz="0" w:space="0" w:color="auto"/>
                    <w:bottom w:val="none" w:sz="0" w:space="0" w:color="auto"/>
                    <w:right w:val="none" w:sz="0" w:space="0" w:color="auto"/>
                  </w:divBdr>
                </w:div>
              </w:divsChild>
            </w:div>
            <w:div w:id="1607079686">
              <w:marLeft w:val="0"/>
              <w:marRight w:val="0"/>
              <w:marTop w:val="0"/>
              <w:marBottom w:val="0"/>
              <w:divBdr>
                <w:top w:val="none" w:sz="0" w:space="0" w:color="auto"/>
                <w:left w:val="none" w:sz="0" w:space="0" w:color="auto"/>
                <w:bottom w:val="none" w:sz="0" w:space="0" w:color="auto"/>
                <w:right w:val="none" w:sz="0" w:space="0" w:color="auto"/>
              </w:divBdr>
            </w:div>
            <w:div w:id="1703019945">
              <w:marLeft w:val="0"/>
              <w:marRight w:val="0"/>
              <w:marTop w:val="0"/>
              <w:marBottom w:val="0"/>
              <w:divBdr>
                <w:top w:val="none" w:sz="0" w:space="0" w:color="auto"/>
                <w:left w:val="none" w:sz="0" w:space="0" w:color="auto"/>
                <w:bottom w:val="none" w:sz="0" w:space="0" w:color="auto"/>
                <w:right w:val="none" w:sz="0" w:space="0" w:color="auto"/>
              </w:divBdr>
              <w:divsChild>
                <w:div w:id="673647389">
                  <w:marLeft w:val="720"/>
                  <w:marRight w:val="0"/>
                  <w:marTop w:val="0"/>
                  <w:marBottom w:val="0"/>
                  <w:divBdr>
                    <w:top w:val="none" w:sz="0" w:space="0" w:color="auto"/>
                    <w:left w:val="none" w:sz="0" w:space="0" w:color="auto"/>
                    <w:bottom w:val="none" w:sz="0" w:space="0" w:color="auto"/>
                    <w:right w:val="none" w:sz="0" w:space="0" w:color="auto"/>
                  </w:divBdr>
                </w:div>
              </w:divsChild>
            </w:div>
            <w:div w:id="1729376212">
              <w:marLeft w:val="0"/>
              <w:marRight w:val="0"/>
              <w:marTop w:val="0"/>
              <w:marBottom w:val="0"/>
              <w:divBdr>
                <w:top w:val="none" w:sz="0" w:space="0" w:color="auto"/>
                <w:left w:val="none" w:sz="0" w:space="0" w:color="auto"/>
                <w:bottom w:val="none" w:sz="0" w:space="0" w:color="auto"/>
                <w:right w:val="none" w:sz="0" w:space="0" w:color="auto"/>
              </w:divBdr>
              <w:divsChild>
                <w:div w:id="783572097">
                  <w:marLeft w:val="720"/>
                  <w:marRight w:val="0"/>
                  <w:marTop w:val="0"/>
                  <w:marBottom w:val="0"/>
                  <w:divBdr>
                    <w:top w:val="none" w:sz="0" w:space="0" w:color="auto"/>
                    <w:left w:val="none" w:sz="0" w:space="0" w:color="auto"/>
                    <w:bottom w:val="none" w:sz="0" w:space="0" w:color="auto"/>
                    <w:right w:val="none" w:sz="0" w:space="0" w:color="auto"/>
                  </w:divBdr>
                </w:div>
              </w:divsChild>
            </w:div>
            <w:div w:id="1803762897">
              <w:marLeft w:val="0"/>
              <w:marRight w:val="0"/>
              <w:marTop w:val="0"/>
              <w:marBottom w:val="0"/>
              <w:divBdr>
                <w:top w:val="none" w:sz="0" w:space="0" w:color="auto"/>
                <w:left w:val="none" w:sz="0" w:space="0" w:color="auto"/>
                <w:bottom w:val="none" w:sz="0" w:space="0" w:color="auto"/>
                <w:right w:val="none" w:sz="0" w:space="0" w:color="auto"/>
              </w:divBdr>
              <w:divsChild>
                <w:div w:id="1564025371">
                  <w:marLeft w:val="720"/>
                  <w:marRight w:val="0"/>
                  <w:marTop w:val="0"/>
                  <w:marBottom w:val="0"/>
                  <w:divBdr>
                    <w:top w:val="none" w:sz="0" w:space="0" w:color="auto"/>
                    <w:left w:val="none" w:sz="0" w:space="0" w:color="auto"/>
                    <w:bottom w:val="none" w:sz="0" w:space="0" w:color="auto"/>
                    <w:right w:val="none" w:sz="0" w:space="0" w:color="auto"/>
                  </w:divBdr>
                </w:div>
              </w:divsChild>
            </w:div>
            <w:div w:id="2072998227">
              <w:marLeft w:val="0"/>
              <w:marRight w:val="0"/>
              <w:marTop w:val="0"/>
              <w:marBottom w:val="0"/>
              <w:divBdr>
                <w:top w:val="none" w:sz="0" w:space="0" w:color="auto"/>
                <w:left w:val="none" w:sz="0" w:space="0" w:color="auto"/>
                <w:bottom w:val="none" w:sz="0" w:space="0" w:color="auto"/>
                <w:right w:val="none" w:sz="0" w:space="0" w:color="auto"/>
              </w:divBdr>
              <w:divsChild>
                <w:div w:id="1106147483">
                  <w:marLeft w:val="720"/>
                  <w:marRight w:val="0"/>
                  <w:marTop w:val="0"/>
                  <w:marBottom w:val="0"/>
                  <w:divBdr>
                    <w:top w:val="none" w:sz="0" w:space="0" w:color="auto"/>
                    <w:left w:val="none" w:sz="0" w:space="0" w:color="auto"/>
                    <w:bottom w:val="none" w:sz="0" w:space="0" w:color="auto"/>
                    <w:right w:val="none" w:sz="0" w:space="0" w:color="auto"/>
                  </w:divBdr>
                </w:div>
              </w:divsChild>
            </w:div>
            <w:div w:id="2139832092">
              <w:marLeft w:val="0"/>
              <w:marRight w:val="0"/>
              <w:marTop w:val="0"/>
              <w:marBottom w:val="0"/>
              <w:divBdr>
                <w:top w:val="none" w:sz="0" w:space="0" w:color="auto"/>
                <w:left w:val="none" w:sz="0" w:space="0" w:color="auto"/>
                <w:bottom w:val="none" w:sz="0" w:space="0" w:color="auto"/>
                <w:right w:val="none" w:sz="0" w:space="0" w:color="auto"/>
              </w:divBdr>
              <w:divsChild>
                <w:div w:id="46874357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02360">
      <w:bodyDiv w:val="1"/>
      <w:marLeft w:val="0"/>
      <w:marRight w:val="0"/>
      <w:marTop w:val="0"/>
      <w:marBottom w:val="0"/>
      <w:divBdr>
        <w:top w:val="none" w:sz="0" w:space="0" w:color="auto"/>
        <w:left w:val="none" w:sz="0" w:space="0" w:color="auto"/>
        <w:bottom w:val="none" w:sz="0" w:space="0" w:color="auto"/>
        <w:right w:val="none" w:sz="0" w:space="0" w:color="auto"/>
      </w:divBdr>
    </w:div>
    <w:div w:id="2133208829">
      <w:bodyDiv w:val="1"/>
      <w:marLeft w:val="0"/>
      <w:marRight w:val="0"/>
      <w:marTop w:val="0"/>
      <w:marBottom w:val="0"/>
      <w:divBdr>
        <w:top w:val="none" w:sz="0" w:space="0" w:color="auto"/>
        <w:left w:val="none" w:sz="0" w:space="0" w:color="auto"/>
        <w:bottom w:val="none" w:sz="0" w:space="0" w:color="auto"/>
        <w:right w:val="none" w:sz="0" w:space="0" w:color="auto"/>
      </w:divBdr>
      <w:divsChild>
        <w:div w:id="598147729">
          <w:marLeft w:val="0"/>
          <w:marRight w:val="0"/>
          <w:marTop w:val="0"/>
          <w:marBottom w:val="0"/>
          <w:divBdr>
            <w:top w:val="none" w:sz="0" w:space="0" w:color="auto"/>
            <w:left w:val="none" w:sz="0" w:space="0" w:color="auto"/>
            <w:bottom w:val="none" w:sz="0" w:space="0" w:color="auto"/>
            <w:right w:val="none" w:sz="0" w:space="0" w:color="auto"/>
          </w:divBdr>
          <w:divsChild>
            <w:div w:id="638922866">
              <w:marLeft w:val="0"/>
              <w:marRight w:val="0"/>
              <w:marTop w:val="0"/>
              <w:marBottom w:val="0"/>
              <w:divBdr>
                <w:top w:val="none" w:sz="0" w:space="0" w:color="auto"/>
                <w:left w:val="none" w:sz="0" w:space="0" w:color="auto"/>
                <w:bottom w:val="none" w:sz="0" w:space="0" w:color="auto"/>
                <w:right w:val="none" w:sz="0" w:space="0" w:color="auto"/>
              </w:divBdr>
              <w:divsChild>
                <w:div w:id="401954876">
                  <w:marLeft w:val="0"/>
                  <w:marRight w:val="0"/>
                  <w:marTop w:val="0"/>
                  <w:marBottom w:val="0"/>
                  <w:divBdr>
                    <w:top w:val="none" w:sz="0" w:space="0" w:color="auto"/>
                    <w:left w:val="none" w:sz="0" w:space="0" w:color="auto"/>
                    <w:bottom w:val="none" w:sz="0" w:space="0" w:color="auto"/>
                    <w:right w:val="none" w:sz="0" w:space="0" w:color="auto"/>
                  </w:divBdr>
                </w:div>
              </w:divsChild>
            </w:div>
            <w:div w:id="1793399730">
              <w:marLeft w:val="0"/>
              <w:marRight w:val="0"/>
              <w:marTop w:val="0"/>
              <w:marBottom w:val="0"/>
              <w:divBdr>
                <w:top w:val="none" w:sz="0" w:space="0" w:color="auto"/>
                <w:left w:val="none" w:sz="0" w:space="0" w:color="auto"/>
                <w:bottom w:val="none" w:sz="0" w:space="0" w:color="auto"/>
                <w:right w:val="none" w:sz="0" w:space="0" w:color="auto"/>
              </w:divBdr>
              <w:divsChild>
                <w:div w:id="691610880">
                  <w:marLeft w:val="0"/>
                  <w:marRight w:val="0"/>
                  <w:marTop w:val="0"/>
                  <w:marBottom w:val="0"/>
                  <w:divBdr>
                    <w:top w:val="none" w:sz="0" w:space="0" w:color="auto"/>
                    <w:left w:val="none" w:sz="0" w:space="0" w:color="auto"/>
                    <w:bottom w:val="none" w:sz="0" w:space="0" w:color="auto"/>
                    <w:right w:val="none" w:sz="0" w:space="0" w:color="auto"/>
                  </w:divBdr>
                  <w:divsChild>
                    <w:div w:id="1762488772">
                      <w:marLeft w:val="0"/>
                      <w:marRight w:val="0"/>
                      <w:marTop w:val="0"/>
                      <w:marBottom w:val="0"/>
                      <w:divBdr>
                        <w:top w:val="none" w:sz="0" w:space="0" w:color="auto"/>
                        <w:left w:val="none" w:sz="0" w:space="0" w:color="auto"/>
                        <w:bottom w:val="none" w:sz="0" w:space="0" w:color="auto"/>
                        <w:right w:val="none" w:sz="0" w:space="0" w:color="auto"/>
                      </w:divBdr>
                    </w:div>
                  </w:divsChild>
                </w:div>
                <w:div w:id="1940940137">
                  <w:marLeft w:val="0"/>
                  <w:marRight w:val="0"/>
                  <w:marTop w:val="0"/>
                  <w:marBottom w:val="0"/>
                  <w:divBdr>
                    <w:top w:val="none" w:sz="0" w:space="0" w:color="auto"/>
                    <w:left w:val="none" w:sz="0" w:space="0" w:color="auto"/>
                    <w:bottom w:val="none" w:sz="0" w:space="0" w:color="auto"/>
                    <w:right w:val="none" w:sz="0" w:space="0" w:color="auto"/>
                  </w:divBdr>
                  <w:divsChild>
                    <w:div w:id="75128755">
                      <w:marLeft w:val="0"/>
                      <w:marRight w:val="0"/>
                      <w:marTop w:val="0"/>
                      <w:marBottom w:val="0"/>
                      <w:divBdr>
                        <w:top w:val="none" w:sz="0" w:space="0" w:color="auto"/>
                        <w:left w:val="none" w:sz="0" w:space="0" w:color="auto"/>
                        <w:bottom w:val="none" w:sz="0" w:space="0" w:color="auto"/>
                        <w:right w:val="none" w:sz="0" w:space="0" w:color="auto"/>
                      </w:divBdr>
                    </w:div>
                  </w:divsChild>
                </w:div>
                <w:div w:id="2041973325">
                  <w:marLeft w:val="0"/>
                  <w:marRight w:val="0"/>
                  <w:marTop w:val="0"/>
                  <w:marBottom w:val="0"/>
                  <w:divBdr>
                    <w:top w:val="none" w:sz="0" w:space="0" w:color="auto"/>
                    <w:left w:val="none" w:sz="0" w:space="0" w:color="auto"/>
                    <w:bottom w:val="none" w:sz="0" w:space="0" w:color="auto"/>
                    <w:right w:val="none" w:sz="0" w:space="0" w:color="auto"/>
                  </w:divBdr>
                  <w:divsChild>
                    <w:div w:id="92016848">
                      <w:marLeft w:val="0"/>
                      <w:marRight w:val="0"/>
                      <w:marTop w:val="0"/>
                      <w:marBottom w:val="0"/>
                      <w:divBdr>
                        <w:top w:val="none" w:sz="0" w:space="0" w:color="auto"/>
                        <w:left w:val="none" w:sz="0" w:space="0" w:color="auto"/>
                        <w:bottom w:val="none" w:sz="0" w:space="0" w:color="auto"/>
                        <w:right w:val="none" w:sz="0" w:space="0" w:color="auto"/>
                      </w:divBdr>
                    </w:div>
                  </w:divsChild>
                </w:div>
                <w:div w:id="2098167383">
                  <w:marLeft w:val="0"/>
                  <w:marRight w:val="0"/>
                  <w:marTop w:val="0"/>
                  <w:marBottom w:val="0"/>
                  <w:divBdr>
                    <w:top w:val="none" w:sz="0" w:space="0" w:color="auto"/>
                    <w:left w:val="none" w:sz="0" w:space="0" w:color="auto"/>
                    <w:bottom w:val="none" w:sz="0" w:space="0" w:color="auto"/>
                    <w:right w:val="none" w:sz="0" w:space="0" w:color="auto"/>
                  </w:divBdr>
                  <w:divsChild>
                    <w:div w:id="64890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nf.gov.pl/knf/pl/komponenty/img/Komunikat_UKNF_ws_spelniania_kryterium_niezaleznosci_czlonka_komitetu_audytu_jzp_58799.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nf.gov.pl/o_nas/komunikaty?articleId=58897&amp;p_id=18"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Niestandardowy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8F09071DFDE3A438AA7BC9C47043C04" ma:contentTypeVersion="0" ma:contentTypeDescription="Utwórz nowy dokument." ma:contentTypeScope="" ma:versionID="2a7ff0f27f176189a16db568c8583da1">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4107E-3F30-4FF2-B336-ECE59A524A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66FD8C-A858-419F-B78F-C55DAFE98FB0}">
  <ds:schemaRefs>
    <ds:schemaRef ds:uri="http://schemas.microsoft.com/sharepoint/v3/contenttype/forms"/>
  </ds:schemaRefs>
</ds:datastoreItem>
</file>

<file path=customXml/itemProps3.xml><?xml version="1.0" encoding="utf-8"?>
<ds:datastoreItem xmlns:ds="http://schemas.openxmlformats.org/officeDocument/2006/customXml" ds:itemID="{8B3AAE03-4CE7-4DC3-B9D7-4F6AFD370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A865A44-7D61-4B91-8360-747EDEC6A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19359</Words>
  <Characters>116154</Characters>
  <Application>Microsoft Office Word</Application>
  <DocSecurity>0</DocSecurity>
  <Lines>967</Lines>
  <Paragraphs>270</Paragraphs>
  <ScaleCrop>false</ScaleCrop>
  <HeadingPairs>
    <vt:vector size="2" baseType="variant">
      <vt:variant>
        <vt:lpstr>Tytuł</vt:lpstr>
      </vt:variant>
      <vt:variant>
        <vt:i4>1</vt:i4>
      </vt:variant>
    </vt:vector>
  </HeadingPairs>
  <TitlesOfParts>
    <vt:vector size="1" baseType="lpstr">
      <vt:lpstr/>
    </vt:vector>
  </TitlesOfParts>
  <Company>UKNF</Company>
  <LinksUpToDate>false</LinksUpToDate>
  <CharactersWithSpaces>135243</CharactersWithSpaces>
  <SharedDoc>false</SharedDoc>
  <HLinks>
    <vt:vector size="180" baseType="variant">
      <vt:variant>
        <vt:i4>983120</vt:i4>
      </vt:variant>
      <vt:variant>
        <vt:i4>174</vt:i4>
      </vt:variant>
      <vt:variant>
        <vt:i4>0</vt:i4>
      </vt:variant>
      <vt:variant>
        <vt:i4>5</vt:i4>
      </vt:variant>
      <vt:variant>
        <vt:lpwstr>https://www.knf.gov.pl/knf/pl/komponenty/img/Komunikat_UKNF_ws_spelniania_kryterium_niezaleznosci_czlonka_komitetu_audytu_jzp_58799.pdf</vt:lpwstr>
      </vt:variant>
      <vt:variant>
        <vt:lpwstr/>
      </vt:variant>
      <vt:variant>
        <vt:i4>1114128</vt:i4>
      </vt:variant>
      <vt:variant>
        <vt:i4>171</vt:i4>
      </vt:variant>
      <vt:variant>
        <vt:i4>0</vt:i4>
      </vt:variant>
      <vt:variant>
        <vt:i4>5</vt:i4>
      </vt:variant>
      <vt:variant>
        <vt:lpwstr>https://www.knf.gov.pl/o_nas/komunikaty?articleId=58897&amp;p_id=18</vt:lpwstr>
      </vt:variant>
      <vt:variant>
        <vt:lpwstr/>
      </vt:variant>
      <vt:variant>
        <vt:i4>1441852</vt:i4>
      </vt:variant>
      <vt:variant>
        <vt:i4>164</vt:i4>
      </vt:variant>
      <vt:variant>
        <vt:i4>0</vt:i4>
      </vt:variant>
      <vt:variant>
        <vt:i4>5</vt:i4>
      </vt:variant>
      <vt:variant>
        <vt:lpwstr/>
      </vt:variant>
      <vt:variant>
        <vt:lpwstr>_Toc523232933</vt:lpwstr>
      </vt:variant>
      <vt:variant>
        <vt:i4>1441852</vt:i4>
      </vt:variant>
      <vt:variant>
        <vt:i4>158</vt:i4>
      </vt:variant>
      <vt:variant>
        <vt:i4>0</vt:i4>
      </vt:variant>
      <vt:variant>
        <vt:i4>5</vt:i4>
      </vt:variant>
      <vt:variant>
        <vt:lpwstr/>
      </vt:variant>
      <vt:variant>
        <vt:lpwstr>_Toc523232932</vt:lpwstr>
      </vt:variant>
      <vt:variant>
        <vt:i4>1441852</vt:i4>
      </vt:variant>
      <vt:variant>
        <vt:i4>152</vt:i4>
      </vt:variant>
      <vt:variant>
        <vt:i4>0</vt:i4>
      </vt:variant>
      <vt:variant>
        <vt:i4>5</vt:i4>
      </vt:variant>
      <vt:variant>
        <vt:lpwstr/>
      </vt:variant>
      <vt:variant>
        <vt:lpwstr>_Toc523232931</vt:lpwstr>
      </vt:variant>
      <vt:variant>
        <vt:i4>1441852</vt:i4>
      </vt:variant>
      <vt:variant>
        <vt:i4>146</vt:i4>
      </vt:variant>
      <vt:variant>
        <vt:i4>0</vt:i4>
      </vt:variant>
      <vt:variant>
        <vt:i4>5</vt:i4>
      </vt:variant>
      <vt:variant>
        <vt:lpwstr/>
      </vt:variant>
      <vt:variant>
        <vt:lpwstr>_Toc523232930</vt:lpwstr>
      </vt:variant>
      <vt:variant>
        <vt:i4>1507388</vt:i4>
      </vt:variant>
      <vt:variant>
        <vt:i4>140</vt:i4>
      </vt:variant>
      <vt:variant>
        <vt:i4>0</vt:i4>
      </vt:variant>
      <vt:variant>
        <vt:i4>5</vt:i4>
      </vt:variant>
      <vt:variant>
        <vt:lpwstr/>
      </vt:variant>
      <vt:variant>
        <vt:lpwstr>_Toc523232929</vt:lpwstr>
      </vt:variant>
      <vt:variant>
        <vt:i4>1507388</vt:i4>
      </vt:variant>
      <vt:variant>
        <vt:i4>134</vt:i4>
      </vt:variant>
      <vt:variant>
        <vt:i4>0</vt:i4>
      </vt:variant>
      <vt:variant>
        <vt:i4>5</vt:i4>
      </vt:variant>
      <vt:variant>
        <vt:lpwstr/>
      </vt:variant>
      <vt:variant>
        <vt:lpwstr>_Toc523232928</vt:lpwstr>
      </vt:variant>
      <vt:variant>
        <vt:i4>1507388</vt:i4>
      </vt:variant>
      <vt:variant>
        <vt:i4>128</vt:i4>
      </vt:variant>
      <vt:variant>
        <vt:i4>0</vt:i4>
      </vt:variant>
      <vt:variant>
        <vt:i4>5</vt:i4>
      </vt:variant>
      <vt:variant>
        <vt:lpwstr/>
      </vt:variant>
      <vt:variant>
        <vt:lpwstr>_Toc523232927</vt:lpwstr>
      </vt:variant>
      <vt:variant>
        <vt:i4>1507388</vt:i4>
      </vt:variant>
      <vt:variant>
        <vt:i4>122</vt:i4>
      </vt:variant>
      <vt:variant>
        <vt:i4>0</vt:i4>
      </vt:variant>
      <vt:variant>
        <vt:i4>5</vt:i4>
      </vt:variant>
      <vt:variant>
        <vt:lpwstr/>
      </vt:variant>
      <vt:variant>
        <vt:lpwstr>_Toc523232926</vt:lpwstr>
      </vt:variant>
      <vt:variant>
        <vt:i4>1507388</vt:i4>
      </vt:variant>
      <vt:variant>
        <vt:i4>116</vt:i4>
      </vt:variant>
      <vt:variant>
        <vt:i4>0</vt:i4>
      </vt:variant>
      <vt:variant>
        <vt:i4>5</vt:i4>
      </vt:variant>
      <vt:variant>
        <vt:lpwstr/>
      </vt:variant>
      <vt:variant>
        <vt:lpwstr>_Toc523232925</vt:lpwstr>
      </vt:variant>
      <vt:variant>
        <vt:i4>1507388</vt:i4>
      </vt:variant>
      <vt:variant>
        <vt:i4>110</vt:i4>
      </vt:variant>
      <vt:variant>
        <vt:i4>0</vt:i4>
      </vt:variant>
      <vt:variant>
        <vt:i4>5</vt:i4>
      </vt:variant>
      <vt:variant>
        <vt:lpwstr/>
      </vt:variant>
      <vt:variant>
        <vt:lpwstr>_Toc523232924</vt:lpwstr>
      </vt:variant>
      <vt:variant>
        <vt:i4>1507388</vt:i4>
      </vt:variant>
      <vt:variant>
        <vt:i4>104</vt:i4>
      </vt:variant>
      <vt:variant>
        <vt:i4>0</vt:i4>
      </vt:variant>
      <vt:variant>
        <vt:i4>5</vt:i4>
      </vt:variant>
      <vt:variant>
        <vt:lpwstr/>
      </vt:variant>
      <vt:variant>
        <vt:lpwstr>_Toc523232923</vt:lpwstr>
      </vt:variant>
      <vt:variant>
        <vt:i4>1507388</vt:i4>
      </vt:variant>
      <vt:variant>
        <vt:i4>98</vt:i4>
      </vt:variant>
      <vt:variant>
        <vt:i4>0</vt:i4>
      </vt:variant>
      <vt:variant>
        <vt:i4>5</vt:i4>
      </vt:variant>
      <vt:variant>
        <vt:lpwstr/>
      </vt:variant>
      <vt:variant>
        <vt:lpwstr>_Toc523232922</vt:lpwstr>
      </vt:variant>
      <vt:variant>
        <vt:i4>1507388</vt:i4>
      </vt:variant>
      <vt:variant>
        <vt:i4>92</vt:i4>
      </vt:variant>
      <vt:variant>
        <vt:i4>0</vt:i4>
      </vt:variant>
      <vt:variant>
        <vt:i4>5</vt:i4>
      </vt:variant>
      <vt:variant>
        <vt:lpwstr/>
      </vt:variant>
      <vt:variant>
        <vt:lpwstr>_Toc523232921</vt:lpwstr>
      </vt:variant>
      <vt:variant>
        <vt:i4>1310780</vt:i4>
      </vt:variant>
      <vt:variant>
        <vt:i4>86</vt:i4>
      </vt:variant>
      <vt:variant>
        <vt:i4>0</vt:i4>
      </vt:variant>
      <vt:variant>
        <vt:i4>5</vt:i4>
      </vt:variant>
      <vt:variant>
        <vt:lpwstr/>
      </vt:variant>
      <vt:variant>
        <vt:lpwstr>_Toc523232919</vt:lpwstr>
      </vt:variant>
      <vt:variant>
        <vt:i4>1310780</vt:i4>
      </vt:variant>
      <vt:variant>
        <vt:i4>80</vt:i4>
      </vt:variant>
      <vt:variant>
        <vt:i4>0</vt:i4>
      </vt:variant>
      <vt:variant>
        <vt:i4>5</vt:i4>
      </vt:variant>
      <vt:variant>
        <vt:lpwstr/>
      </vt:variant>
      <vt:variant>
        <vt:lpwstr>_Toc523232917</vt:lpwstr>
      </vt:variant>
      <vt:variant>
        <vt:i4>1310780</vt:i4>
      </vt:variant>
      <vt:variant>
        <vt:i4>74</vt:i4>
      </vt:variant>
      <vt:variant>
        <vt:i4>0</vt:i4>
      </vt:variant>
      <vt:variant>
        <vt:i4>5</vt:i4>
      </vt:variant>
      <vt:variant>
        <vt:lpwstr/>
      </vt:variant>
      <vt:variant>
        <vt:lpwstr>_Toc523232915</vt:lpwstr>
      </vt:variant>
      <vt:variant>
        <vt:i4>1310780</vt:i4>
      </vt:variant>
      <vt:variant>
        <vt:i4>68</vt:i4>
      </vt:variant>
      <vt:variant>
        <vt:i4>0</vt:i4>
      </vt:variant>
      <vt:variant>
        <vt:i4>5</vt:i4>
      </vt:variant>
      <vt:variant>
        <vt:lpwstr/>
      </vt:variant>
      <vt:variant>
        <vt:lpwstr>_Toc523232913</vt:lpwstr>
      </vt:variant>
      <vt:variant>
        <vt:i4>1310780</vt:i4>
      </vt:variant>
      <vt:variant>
        <vt:i4>62</vt:i4>
      </vt:variant>
      <vt:variant>
        <vt:i4>0</vt:i4>
      </vt:variant>
      <vt:variant>
        <vt:i4>5</vt:i4>
      </vt:variant>
      <vt:variant>
        <vt:lpwstr/>
      </vt:variant>
      <vt:variant>
        <vt:lpwstr>_Toc523232911</vt:lpwstr>
      </vt:variant>
      <vt:variant>
        <vt:i4>1310780</vt:i4>
      </vt:variant>
      <vt:variant>
        <vt:i4>56</vt:i4>
      </vt:variant>
      <vt:variant>
        <vt:i4>0</vt:i4>
      </vt:variant>
      <vt:variant>
        <vt:i4>5</vt:i4>
      </vt:variant>
      <vt:variant>
        <vt:lpwstr/>
      </vt:variant>
      <vt:variant>
        <vt:lpwstr>_Toc523232910</vt:lpwstr>
      </vt:variant>
      <vt:variant>
        <vt:i4>1376316</vt:i4>
      </vt:variant>
      <vt:variant>
        <vt:i4>50</vt:i4>
      </vt:variant>
      <vt:variant>
        <vt:i4>0</vt:i4>
      </vt:variant>
      <vt:variant>
        <vt:i4>5</vt:i4>
      </vt:variant>
      <vt:variant>
        <vt:lpwstr/>
      </vt:variant>
      <vt:variant>
        <vt:lpwstr>_Toc523232908</vt:lpwstr>
      </vt:variant>
      <vt:variant>
        <vt:i4>1376316</vt:i4>
      </vt:variant>
      <vt:variant>
        <vt:i4>44</vt:i4>
      </vt:variant>
      <vt:variant>
        <vt:i4>0</vt:i4>
      </vt:variant>
      <vt:variant>
        <vt:i4>5</vt:i4>
      </vt:variant>
      <vt:variant>
        <vt:lpwstr/>
      </vt:variant>
      <vt:variant>
        <vt:lpwstr>_Toc523232907</vt:lpwstr>
      </vt:variant>
      <vt:variant>
        <vt:i4>1376316</vt:i4>
      </vt:variant>
      <vt:variant>
        <vt:i4>38</vt:i4>
      </vt:variant>
      <vt:variant>
        <vt:i4>0</vt:i4>
      </vt:variant>
      <vt:variant>
        <vt:i4>5</vt:i4>
      </vt:variant>
      <vt:variant>
        <vt:lpwstr/>
      </vt:variant>
      <vt:variant>
        <vt:lpwstr>_Toc523232906</vt:lpwstr>
      </vt:variant>
      <vt:variant>
        <vt:i4>1376316</vt:i4>
      </vt:variant>
      <vt:variant>
        <vt:i4>32</vt:i4>
      </vt:variant>
      <vt:variant>
        <vt:i4>0</vt:i4>
      </vt:variant>
      <vt:variant>
        <vt:i4>5</vt:i4>
      </vt:variant>
      <vt:variant>
        <vt:lpwstr/>
      </vt:variant>
      <vt:variant>
        <vt:lpwstr>_Toc523232904</vt:lpwstr>
      </vt:variant>
      <vt:variant>
        <vt:i4>1376316</vt:i4>
      </vt:variant>
      <vt:variant>
        <vt:i4>26</vt:i4>
      </vt:variant>
      <vt:variant>
        <vt:i4>0</vt:i4>
      </vt:variant>
      <vt:variant>
        <vt:i4>5</vt:i4>
      </vt:variant>
      <vt:variant>
        <vt:lpwstr/>
      </vt:variant>
      <vt:variant>
        <vt:lpwstr>_Toc523232903</vt:lpwstr>
      </vt:variant>
      <vt:variant>
        <vt:i4>1376316</vt:i4>
      </vt:variant>
      <vt:variant>
        <vt:i4>20</vt:i4>
      </vt:variant>
      <vt:variant>
        <vt:i4>0</vt:i4>
      </vt:variant>
      <vt:variant>
        <vt:i4>5</vt:i4>
      </vt:variant>
      <vt:variant>
        <vt:lpwstr/>
      </vt:variant>
      <vt:variant>
        <vt:lpwstr>_Toc523232902</vt:lpwstr>
      </vt:variant>
      <vt:variant>
        <vt:i4>1376316</vt:i4>
      </vt:variant>
      <vt:variant>
        <vt:i4>14</vt:i4>
      </vt:variant>
      <vt:variant>
        <vt:i4>0</vt:i4>
      </vt:variant>
      <vt:variant>
        <vt:i4>5</vt:i4>
      </vt:variant>
      <vt:variant>
        <vt:lpwstr/>
      </vt:variant>
      <vt:variant>
        <vt:lpwstr>_Toc523232901</vt:lpwstr>
      </vt:variant>
      <vt:variant>
        <vt:i4>1900605</vt:i4>
      </vt:variant>
      <vt:variant>
        <vt:i4>8</vt:i4>
      </vt:variant>
      <vt:variant>
        <vt:i4>0</vt:i4>
      </vt:variant>
      <vt:variant>
        <vt:i4>5</vt:i4>
      </vt:variant>
      <vt:variant>
        <vt:lpwstr/>
      </vt:variant>
      <vt:variant>
        <vt:lpwstr>_Toc523232889</vt:lpwstr>
      </vt:variant>
      <vt:variant>
        <vt:i4>1900605</vt:i4>
      </vt:variant>
      <vt:variant>
        <vt:i4>2</vt:i4>
      </vt:variant>
      <vt:variant>
        <vt:i4>0</vt:i4>
      </vt:variant>
      <vt:variant>
        <vt:i4>5</vt:i4>
      </vt:variant>
      <vt:variant>
        <vt:lpwstr/>
      </vt:variant>
      <vt:variant>
        <vt:lpwstr>_Toc523232888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Frączkowska Jolanta</dc:creator>
  <cp:keywords/>
  <cp:lastModifiedBy>Bogatko Monika</cp:lastModifiedBy>
  <cp:revision>2</cp:revision>
  <cp:lastPrinted>2019-10-31T10:12:00Z</cp:lastPrinted>
  <dcterms:created xsi:type="dcterms:W3CDTF">2019-11-08T13:11:00Z</dcterms:created>
  <dcterms:modified xsi:type="dcterms:W3CDTF">2019-11-08T13:11:00Z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0x010100CC82C9E940CBC5499900027ECA65A020</vt:lpwstr>
  </property>
  <property fmtid="{D5CDD505-2E9C-101B-9397-08002B2CF9AE}" pid="4" name="_AdHocReviewCycleID">
    <vt:i4>-447595431</vt:i4>
  </property>
  <property fmtid="{D5CDD505-2E9C-101B-9397-08002B2CF9AE}" pid="5" name="_EmailSubject">
    <vt:lpwstr>Nowa wersja</vt:lpwstr>
  </property>
  <property fmtid="{D5CDD505-2E9C-101B-9397-08002B2CF9AE}" pid="6" name="_AuthorEmail">
    <vt:lpwstr>Jolanta.Fraczkowska@knf.gov.pl</vt:lpwstr>
  </property>
  <property fmtid="{D5CDD505-2E9C-101B-9397-08002B2CF9AE}" pid="7" name="_AuthorEmailDisplayName">
    <vt:lpwstr>Frączkowska Jolanta</vt:lpwstr>
  </property>
  <property fmtid="{D5CDD505-2E9C-101B-9397-08002B2CF9AE}" pid="8" name="_ReviewingToolsShownOnce">
    <vt:lpwstr/>
  </property>
</Properties>
</file>